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02E61" w14:textId="77777777" w:rsidR="00930375" w:rsidRDefault="00930375">
      <w:pPr>
        <w:jc w:val="right"/>
      </w:pPr>
    </w:p>
    <w:p w14:paraId="38FFFAE2" w14:textId="77777777" w:rsidR="00930375" w:rsidRDefault="00930375">
      <w:pPr>
        <w:jc w:val="right"/>
      </w:pPr>
    </w:p>
    <w:tbl>
      <w:tblPr>
        <w:tblStyle w:val="a"/>
        <w:tblW w:w="8620" w:type="dxa"/>
        <w:tblInd w:w="0" w:type="dxa"/>
        <w:tblBorders>
          <w:top w:val="single" w:sz="36" w:space="0" w:color="548DD4"/>
          <w:bottom w:val="single" w:sz="36" w:space="0" w:color="548DD4"/>
          <w:insideH w:val="single" w:sz="36" w:space="0" w:color="548DD4"/>
          <w:insideV w:val="single" w:sz="36" w:space="0" w:color="9BBB59"/>
        </w:tblBorders>
        <w:tblLayout w:type="fixed"/>
        <w:tblLook w:val="0400" w:firstRow="0" w:lastRow="0" w:firstColumn="0" w:lastColumn="0" w:noHBand="0" w:noVBand="1"/>
      </w:tblPr>
      <w:tblGrid>
        <w:gridCol w:w="8620"/>
      </w:tblGrid>
      <w:tr w:rsidR="00930375" w14:paraId="2A7F66A5" w14:textId="77777777">
        <w:trPr>
          <w:trHeight w:val="920"/>
        </w:trPr>
        <w:tc>
          <w:tcPr>
            <w:tcW w:w="8620" w:type="dxa"/>
            <w:tcBorders>
              <w:top w:val="single" w:sz="36" w:space="0" w:color="33339A"/>
              <w:bottom w:val="nil"/>
            </w:tcBorders>
          </w:tcPr>
          <w:p w14:paraId="4F487A0F" w14:textId="679CC9EC" w:rsidR="00930375" w:rsidRDefault="00F31322">
            <w:pPr>
              <w:spacing w:after="0" w:line="240" w:lineRule="auto"/>
              <w:rPr>
                <w:rFonts w:ascii="Cambria" w:eastAsia="Cambria" w:hAnsi="Cambria" w:cs="Cambria"/>
                <w:sz w:val="48"/>
                <w:szCs w:val="48"/>
              </w:rPr>
            </w:pPr>
            <w:r>
              <w:rPr>
                <w:rFonts w:ascii="Cambria" w:hAnsi="Cambria"/>
                <w:color w:val="000000"/>
                <w:sz w:val="64"/>
                <w:szCs w:val="64"/>
              </w:rPr>
              <w:t>Aplicación para autotriaje y gestión del dolor en afecciones musculoesqueléticas</w:t>
            </w:r>
          </w:p>
        </w:tc>
      </w:tr>
      <w:tr w:rsidR="00930375" w14:paraId="0F3DC6C2" w14:textId="77777777">
        <w:trPr>
          <w:trHeight w:val="914"/>
        </w:trPr>
        <w:tc>
          <w:tcPr>
            <w:tcW w:w="8620" w:type="dxa"/>
            <w:tcBorders>
              <w:top w:val="nil"/>
              <w:bottom w:val="nil"/>
            </w:tcBorders>
          </w:tcPr>
          <w:p w14:paraId="74918F92" w14:textId="77777777" w:rsidR="00930375" w:rsidRDefault="008E0E48">
            <w:pPr>
              <w:spacing w:after="0" w:line="240" w:lineRule="auto"/>
              <w:rPr>
                <w:b/>
                <w:i/>
                <w:sz w:val="38"/>
                <w:szCs w:val="38"/>
              </w:rPr>
            </w:pPr>
            <w:r>
              <w:rPr>
                <w:rFonts w:ascii="Cambria" w:eastAsia="Cambria" w:hAnsi="Cambria" w:cs="Cambria"/>
                <w:sz w:val="46"/>
                <w:szCs w:val="46"/>
              </w:rPr>
              <w:t xml:space="preserve">Modalidad </w:t>
            </w:r>
            <w:r>
              <w:rPr>
                <w:rFonts w:ascii="Cambria" w:eastAsia="Cambria" w:hAnsi="Cambria" w:cs="Cambria"/>
                <w:b/>
                <w:sz w:val="46"/>
                <w:szCs w:val="46"/>
              </w:rPr>
              <w:t>DISEÑO DE INTERVENCIÓN</w:t>
            </w:r>
          </w:p>
        </w:tc>
      </w:tr>
      <w:tr w:rsidR="00930375" w14:paraId="63EAD634" w14:textId="77777777">
        <w:trPr>
          <w:trHeight w:val="520"/>
        </w:trPr>
        <w:tc>
          <w:tcPr>
            <w:tcW w:w="8620" w:type="dxa"/>
            <w:tcBorders>
              <w:top w:val="nil"/>
              <w:bottom w:val="nil"/>
            </w:tcBorders>
          </w:tcPr>
          <w:p w14:paraId="4FFEB78C" w14:textId="77777777" w:rsidR="00930375" w:rsidRDefault="008E0E48">
            <w:pPr>
              <w:spacing w:after="0" w:line="240" w:lineRule="auto"/>
              <w:rPr>
                <w:i/>
                <w:sz w:val="40"/>
                <w:szCs w:val="40"/>
              </w:rPr>
            </w:pPr>
            <w:r>
              <w:rPr>
                <w:i/>
                <w:sz w:val="40"/>
                <w:szCs w:val="40"/>
              </w:rPr>
              <w:t>Trabajo Final de Máster</w:t>
            </w:r>
          </w:p>
          <w:p w14:paraId="79D4631A" w14:textId="77777777" w:rsidR="00930375" w:rsidRDefault="008E0E48">
            <w:pPr>
              <w:spacing w:after="0" w:line="240" w:lineRule="auto"/>
              <w:rPr>
                <w:sz w:val="40"/>
                <w:szCs w:val="40"/>
              </w:rPr>
            </w:pPr>
            <w:r>
              <w:rPr>
                <w:i/>
                <w:sz w:val="40"/>
                <w:szCs w:val="40"/>
              </w:rPr>
              <w:t>Máster Universitario en Salud Digital</w:t>
            </w:r>
          </w:p>
        </w:tc>
      </w:tr>
      <w:tr w:rsidR="00930375" w14:paraId="3D9AB34C" w14:textId="77777777">
        <w:trPr>
          <w:trHeight w:val="360"/>
        </w:trPr>
        <w:tc>
          <w:tcPr>
            <w:tcW w:w="8620" w:type="dxa"/>
            <w:tcBorders>
              <w:top w:val="nil"/>
              <w:bottom w:val="single" w:sz="36" w:space="0" w:color="33339A"/>
            </w:tcBorders>
          </w:tcPr>
          <w:p w14:paraId="0374BA39" w14:textId="77777777" w:rsidR="00F31322" w:rsidRDefault="00F31322" w:rsidP="00F31322">
            <w:pPr>
              <w:pStyle w:val="NormalWeb"/>
              <w:spacing w:before="0" w:beforeAutospacing="0" w:after="0" w:afterAutospacing="0"/>
              <w:jc w:val="right"/>
              <w:rPr>
                <w:color w:val="000000"/>
              </w:rPr>
            </w:pPr>
            <w:r>
              <w:rPr>
                <w:rFonts w:ascii="Calibri" w:hAnsi="Calibri" w:cs="Calibri"/>
                <w:color w:val="000000"/>
                <w:sz w:val="28"/>
                <w:szCs w:val="28"/>
              </w:rPr>
              <w:t>Autor/a: Luciano Del Pino Gaspar</w:t>
            </w:r>
          </w:p>
          <w:p w14:paraId="0057A67D" w14:textId="65AE8526" w:rsidR="00930375" w:rsidRPr="00F31322" w:rsidRDefault="00F31322" w:rsidP="00F31322">
            <w:pPr>
              <w:pStyle w:val="NormalWeb"/>
              <w:spacing w:before="0" w:beforeAutospacing="0" w:after="0" w:afterAutospacing="0"/>
              <w:jc w:val="right"/>
              <w:rPr>
                <w:color w:val="000000"/>
              </w:rPr>
            </w:pPr>
            <w:r>
              <w:rPr>
                <w:rFonts w:ascii="Calibri" w:hAnsi="Calibri" w:cs="Calibri"/>
                <w:color w:val="000000"/>
                <w:sz w:val="28"/>
                <w:szCs w:val="28"/>
              </w:rPr>
              <w:t>Tutor/a del TFM: Elena Medarde Barragán</w:t>
            </w:r>
          </w:p>
        </w:tc>
      </w:tr>
    </w:tbl>
    <w:p w14:paraId="2AEE8E7D" w14:textId="77777777" w:rsidR="00930375" w:rsidRDefault="00930375" w:rsidP="005A4FEA">
      <w:pPr>
        <w:rPr>
          <w:sz w:val="28"/>
          <w:szCs w:val="28"/>
        </w:rPr>
      </w:pPr>
    </w:p>
    <w:p w14:paraId="2F08B1CF" w14:textId="288D385B" w:rsidR="005A4FEA" w:rsidRPr="005A4FEA" w:rsidRDefault="005A4FEA" w:rsidP="005A4FEA">
      <w:pPr>
        <w:jc w:val="right"/>
        <w:rPr>
          <w:sz w:val="28"/>
          <w:szCs w:val="28"/>
        </w:rPr>
      </w:pPr>
      <w:r w:rsidRPr="005A4FEA">
        <w:rPr>
          <w:sz w:val="28"/>
          <w:szCs w:val="28"/>
        </w:rPr>
        <w:t>Octubre</w:t>
      </w:r>
      <w:r w:rsidR="00CA4F9E">
        <w:rPr>
          <w:sz w:val="28"/>
          <w:szCs w:val="28"/>
        </w:rPr>
        <w:t xml:space="preserve"> 2022</w:t>
      </w:r>
      <w:r w:rsidRPr="005A4FEA">
        <w:rPr>
          <w:sz w:val="28"/>
          <w:szCs w:val="28"/>
        </w:rPr>
        <w:t xml:space="preserve"> - Febrero 2023</w:t>
      </w:r>
    </w:p>
    <w:p w14:paraId="7B9A0F0A" w14:textId="77777777" w:rsidR="005A4FEA" w:rsidRPr="005A4FEA" w:rsidRDefault="005A4FEA" w:rsidP="005A4FEA">
      <w:pPr>
        <w:rPr>
          <w:sz w:val="28"/>
          <w:szCs w:val="28"/>
        </w:rPr>
      </w:pPr>
    </w:p>
    <w:p w14:paraId="0D5261A1" w14:textId="5A391389" w:rsidR="00930375" w:rsidRDefault="00930375">
      <w:pPr>
        <w:spacing w:after="0" w:line="240" w:lineRule="auto"/>
        <w:jc w:val="both"/>
        <w:rPr>
          <w:sz w:val="28"/>
          <w:szCs w:val="28"/>
        </w:rPr>
      </w:pPr>
    </w:p>
    <w:p w14:paraId="5AAF5798" w14:textId="13C04EDE" w:rsidR="00CA4F9E" w:rsidRDefault="00CA4F9E">
      <w:pPr>
        <w:spacing w:after="0" w:line="240" w:lineRule="auto"/>
        <w:jc w:val="both"/>
        <w:rPr>
          <w:sz w:val="28"/>
          <w:szCs w:val="28"/>
        </w:rPr>
      </w:pPr>
    </w:p>
    <w:p w14:paraId="539E5CA9" w14:textId="7D559A34" w:rsidR="00CA4F9E" w:rsidRDefault="00CA4F9E">
      <w:pPr>
        <w:spacing w:after="0" w:line="240" w:lineRule="auto"/>
        <w:jc w:val="both"/>
        <w:rPr>
          <w:sz w:val="28"/>
          <w:szCs w:val="28"/>
        </w:rPr>
      </w:pPr>
    </w:p>
    <w:p w14:paraId="5809C2C9" w14:textId="77777777" w:rsidR="00CA4F9E" w:rsidRDefault="00CA4F9E">
      <w:pPr>
        <w:spacing w:after="0" w:line="240" w:lineRule="auto"/>
        <w:jc w:val="both"/>
        <w:rPr>
          <w:rFonts w:ascii="Arial" w:eastAsia="Arial" w:hAnsi="Arial" w:cs="Arial"/>
          <w:color w:val="000078"/>
        </w:rPr>
      </w:pPr>
    </w:p>
    <w:p w14:paraId="2C78166F" w14:textId="77777777" w:rsidR="00930375" w:rsidRDefault="008E0E48">
      <w:pPr>
        <w:spacing w:after="0" w:line="240" w:lineRule="auto"/>
        <w:jc w:val="both"/>
        <w:rPr>
          <w:sz w:val="24"/>
          <w:szCs w:val="24"/>
        </w:rPr>
      </w:pPr>
      <w:r>
        <w:rPr>
          <w:rFonts w:ascii="Arial" w:eastAsia="Arial" w:hAnsi="Arial" w:cs="Arial"/>
          <w:noProof/>
          <w:sz w:val="20"/>
          <w:szCs w:val="20"/>
        </w:rPr>
        <w:drawing>
          <wp:inline distT="0" distB="0" distL="0" distR="0" wp14:anchorId="2E62EE29" wp14:editId="245765AD">
            <wp:extent cx="784860" cy="276225"/>
            <wp:effectExtent l="0" t="0" r="0" b="0"/>
            <wp:docPr id="3" name="image6.jpg" descr="http://publica.upc.edu/sites/default/files/arxius_site/image/sepi/logoCC_6.JPG"/>
            <wp:cNvGraphicFramePr/>
            <a:graphic xmlns:a="http://schemas.openxmlformats.org/drawingml/2006/main">
              <a:graphicData uri="http://schemas.openxmlformats.org/drawingml/2006/picture">
                <pic:pic xmlns:pic="http://schemas.openxmlformats.org/drawingml/2006/picture">
                  <pic:nvPicPr>
                    <pic:cNvPr id="0" name="image6.jpg" descr="http://publica.upc.edu/sites/default/files/arxius_site/image/sepi/logoCC_6.JPG"/>
                    <pic:cNvPicPr preferRelativeResize="0"/>
                  </pic:nvPicPr>
                  <pic:blipFill>
                    <a:blip r:embed="rId7"/>
                    <a:srcRect/>
                    <a:stretch>
                      <a:fillRect/>
                    </a:stretch>
                  </pic:blipFill>
                  <pic:spPr>
                    <a:xfrm>
                      <a:off x="0" y="0"/>
                      <a:ext cx="784860" cy="276225"/>
                    </a:xfrm>
                    <a:prstGeom prst="rect">
                      <a:avLst/>
                    </a:prstGeom>
                    <a:ln/>
                  </pic:spPr>
                </pic:pic>
              </a:graphicData>
            </a:graphic>
          </wp:inline>
        </w:drawing>
      </w:r>
      <w:r>
        <w:rPr>
          <w:rFonts w:ascii="Arial" w:eastAsia="Arial" w:hAnsi="Arial" w:cs="Arial"/>
          <w:sz w:val="20"/>
          <w:szCs w:val="20"/>
        </w:rPr>
        <w:tab/>
      </w:r>
      <w:r>
        <w:rPr>
          <w:sz w:val="24"/>
          <w:szCs w:val="24"/>
        </w:rPr>
        <w:t>Reconocimiento-NoComercial-SinObraDerivada</w:t>
      </w:r>
    </w:p>
    <w:p w14:paraId="16017BF7" w14:textId="77777777" w:rsidR="00930375" w:rsidRDefault="008E0E48">
      <w:pPr>
        <w:pBdr>
          <w:top w:val="nil"/>
          <w:left w:val="nil"/>
          <w:bottom w:val="nil"/>
          <w:right w:val="nil"/>
          <w:between w:val="nil"/>
        </w:pBdr>
        <w:spacing w:after="0" w:line="240" w:lineRule="auto"/>
        <w:ind w:left="720" w:firstLine="720"/>
        <w:jc w:val="both"/>
        <w:rPr>
          <w:color w:val="000078"/>
          <w:sz w:val="24"/>
          <w:szCs w:val="24"/>
        </w:rPr>
      </w:pPr>
      <w:r>
        <w:rPr>
          <w:color w:val="000078"/>
          <w:sz w:val="24"/>
          <w:szCs w:val="24"/>
        </w:rPr>
        <w:t>(</w:t>
      </w:r>
      <w:hyperlink r:id="rId8">
        <w:r>
          <w:rPr>
            <w:color w:val="1155CC"/>
            <w:sz w:val="24"/>
            <w:szCs w:val="24"/>
            <w:u w:val="single"/>
          </w:rPr>
          <w:t>http://creativecommons.org/licenses/by-nc-nd/3.0/es/deed.es</w:t>
        </w:r>
      </w:hyperlink>
      <w:r>
        <w:rPr>
          <w:color w:val="000078"/>
          <w:sz w:val="24"/>
          <w:szCs w:val="24"/>
        </w:rPr>
        <w:t>)</w:t>
      </w:r>
    </w:p>
    <w:p w14:paraId="38772ED7" w14:textId="67A1A565" w:rsidR="00930375" w:rsidRDefault="00930375">
      <w:pPr>
        <w:spacing w:after="0" w:line="240" w:lineRule="auto"/>
        <w:jc w:val="both"/>
        <w:rPr>
          <w:sz w:val="24"/>
          <w:szCs w:val="24"/>
        </w:rPr>
      </w:pPr>
    </w:p>
    <w:p w14:paraId="3F5310E6" w14:textId="70BC0F09" w:rsidR="00CA4F9E" w:rsidRDefault="00CA4F9E">
      <w:pPr>
        <w:spacing w:after="0" w:line="240" w:lineRule="auto"/>
        <w:jc w:val="both"/>
        <w:rPr>
          <w:sz w:val="24"/>
          <w:szCs w:val="24"/>
        </w:rPr>
      </w:pPr>
    </w:p>
    <w:p w14:paraId="7999B10B" w14:textId="1829FF0A" w:rsidR="00CA4F9E" w:rsidRDefault="00CA4F9E">
      <w:pPr>
        <w:spacing w:after="0" w:line="240" w:lineRule="auto"/>
        <w:jc w:val="both"/>
        <w:rPr>
          <w:sz w:val="24"/>
          <w:szCs w:val="24"/>
        </w:rPr>
      </w:pPr>
    </w:p>
    <w:p w14:paraId="1E29E8D8" w14:textId="48D66183" w:rsidR="00CA4F9E" w:rsidRDefault="00CA4F9E">
      <w:pPr>
        <w:spacing w:after="0" w:line="240" w:lineRule="auto"/>
        <w:jc w:val="both"/>
        <w:rPr>
          <w:sz w:val="24"/>
          <w:szCs w:val="24"/>
        </w:rPr>
      </w:pPr>
    </w:p>
    <w:p w14:paraId="6367BD86" w14:textId="1DDE9CD7" w:rsidR="00CA4F9E" w:rsidRDefault="00CA4F9E">
      <w:pPr>
        <w:spacing w:after="0" w:line="240" w:lineRule="auto"/>
        <w:jc w:val="both"/>
        <w:rPr>
          <w:sz w:val="24"/>
          <w:szCs w:val="24"/>
        </w:rPr>
      </w:pPr>
    </w:p>
    <w:p w14:paraId="0033B1CF" w14:textId="77777777" w:rsidR="00CA4F9E" w:rsidRDefault="00CA4F9E">
      <w:pPr>
        <w:spacing w:after="0" w:line="240" w:lineRule="auto"/>
        <w:jc w:val="both"/>
        <w:rPr>
          <w:rFonts w:ascii="Arial" w:eastAsia="Arial" w:hAnsi="Arial" w:cs="Arial"/>
          <w:color w:val="000078"/>
        </w:rPr>
      </w:pPr>
    </w:p>
    <w:p w14:paraId="4F4CB4E9" w14:textId="77777777" w:rsidR="00930375" w:rsidRDefault="008E0E48">
      <w:pPr>
        <w:spacing w:after="0" w:line="240" w:lineRule="auto"/>
        <w:jc w:val="both"/>
        <w:rPr>
          <w:rFonts w:ascii="Arial" w:eastAsia="Arial" w:hAnsi="Arial" w:cs="Arial"/>
          <w:color w:val="000078"/>
        </w:rPr>
      </w:pPr>
      <w:r>
        <w:rPr>
          <w:noProof/>
        </w:rPr>
        <w:drawing>
          <wp:anchor distT="114300" distB="114300" distL="114300" distR="114300" simplePos="0" relativeHeight="251658240" behindDoc="0" locked="0" layoutInCell="1" hidden="0" allowOverlap="1" wp14:anchorId="6F3DCDC0" wp14:editId="310B2866">
            <wp:simplePos x="0" y="0"/>
            <wp:positionH relativeFrom="column">
              <wp:posOffset>-95246</wp:posOffset>
            </wp:positionH>
            <wp:positionV relativeFrom="paragraph">
              <wp:posOffset>76201</wp:posOffset>
            </wp:positionV>
            <wp:extent cx="928688" cy="326898"/>
            <wp:effectExtent l="0" t="0" r="0" b="0"/>
            <wp:wrapSquare wrapText="bothSides" distT="114300" distB="114300" distL="114300" distR="11430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928688" cy="326898"/>
                    </a:xfrm>
                    <a:prstGeom prst="rect">
                      <a:avLst/>
                    </a:prstGeom>
                    <a:ln/>
                  </pic:spPr>
                </pic:pic>
              </a:graphicData>
            </a:graphic>
          </wp:anchor>
        </w:drawing>
      </w:r>
    </w:p>
    <w:p w14:paraId="4CC5416F" w14:textId="77777777" w:rsidR="00930375" w:rsidRDefault="008E0E48">
      <w:pPr>
        <w:spacing w:after="0" w:line="240" w:lineRule="auto"/>
        <w:jc w:val="both"/>
        <w:rPr>
          <w:sz w:val="24"/>
          <w:szCs w:val="24"/>
        </w:rPr>
      </w:pPr>
      <w:r>
        <w:rPr>
          <w:sz w:val="24"/>
          <w:szCs w:val="24"/>
        </w:rPr>
        <w:t>Reservados todos los derechos. Está prohibida la reproducción total o parcial de esta obra por cualquier medio o procedimiento, incluyendo la impresión, la reprografía, el microfilm, el tratamiento informático o cualquier otro sistema, así como la distribución de ejemplares mediante alquiler y préstamo, sin la autorización escrita del autor o de los límites que autorice la Ley de Propiedad Intelectual.</w:t>
      </w:r>
    </w:p>
    <w:p w14:paraId="466C23A7" w14:textId="77777777" w:rsidR="00930375" w:rsidRDefault="00930375">
      <w:pPr>
        <w:spacing w:after="0" w:line="240" w:lineRule="auto"/>
        <w:jc w:val="both"/>
        <w:rPr>
          <w:sz w:val="24"/>
          <w:szCs w:val="24"/>
        </w:rPr>
      </w:pPr>
    </w:p>
    <w:p w14:paraId="3DA09FD3" w14:textId="77777777" w:rsidR="00930375" w:rsidRDefault="008E0E48">
      <w:pPr>
        <w:rPr>
          <w:rFonts w:ascii="Arial" w:eastAsia="Arial" w:hAnsi="Arial" w:cs="Arial"/>
          <w:b/>
          <w:color w:val="33339A"/>
          <w:sz w:val="28"/>
          <w:szCs w:val="28"/>
        </w:rPr>
      </w:pPr>
      <w:r>
        <w:br w:type="page"/>
      </w:r>
    </w:p>
    <w:p w14:paraId="5620398B" w14:textId="77777777" w:rsidR="00930375" w:rsidRDefault="008E0E48">
      <w:pPr>
        <w:spacing w:line="360" w:lineRule="auto"/>
        <w:rPr>
          <w:rFonts w:ascii="Arial" w:eastAsia="Arial" w:hAnsi="Arial" w:cs="Arial"/>
          <w:b/>
          <w:color w:val="33339A"/>
          <w:sz w:val="32"/>
          <w:szCs w:val="32"/>
        </w:rPr>
      </w:pPr>
      <w:r>
        <w:rPr>
          <w:rFonts w:ascii="Arial" w:eastAsia="Arial" w:hAnsi="Arial" w:cs="Arial"/>
          <w:b/>
          <w:color w:val="33339A"/>
          <w:sz w:val="32"/>
          <w:szCs w:val="32"/>
        </w:rPr>
        <w:lastRenderedPageBreak/>
        <w:t>Índice</w:t>
      </w:r>
    </w:p>
    <w:sdt>
      <w:sdtPr>
        <w:id w:val="-1622375596"/>
        <w:docPartObj>
          <w:docPartGallery w:val="Table of Contents"/>
          <w:docPartUnique/>
        </w:docPartObj>
      </w:sdtPr>
      <w:sdtContent>
        <w:p w14:paraId="4CE97B32" w14:textId="53BDDF58" w:rsidR="003704AF" w:rsidRDefault="008E0E48">
          <w:pPr>
            <w:pStyle w:val="TDC1"/>
            <w:tabs>
              <w:tab w:val="left" w:pos="480"/>
              <w:tab w:val="right" w:pos="8494"/>
            </w:tabs>
            <w:rPr>
              <w:rFonts w:asciiTheme="minorHAnsi" w:eastAsiaTheme="minorEastAsia" w:hAnsiTheme="minorHAnsi" w:cstheme="minorBidi"/>
              <w:noProof/>
              <w:sz w:val="24"/>
              <w:szCs w:val="24"/>
              <w:lang w:eastAsia="es-ES_tradnl"/>
            </w:rPr>
          </w:pPr>
          <w:r>
            <w:fldChar w:fldCharType="begin"/>
          </w:r>
          <w:r>
            <w:instrText xml:space="preserve"> TOC \h \u \z </w:instrText>
          </w:r>
          <w:r>
            <w:fldChar w:fldCharType="separate"/>
          </w:r>
          <w:hyperlink w:anchor="_Toc124768023" w:history="1">
            <w:r w:rsidR="003704AF" w:rsidRPr="002752E3">
              <w:rPr>
                <w:rStyle w:val="Hipervnculo"/>
                <w:rFonts w:ascii="Arial" w:eastAsia="Arial" w:hAnsi="Arial" w:cs="Arial"/>
                <w:noProof/>
              </w:rPr>
              <w:t>1.</w:t>
            </w:r>
            <w:r w:rsidR="003704AF">
              <w:rPr>
                <w:rFonts w:asciiTheme="minorHAnsi" w:eastAsiaTheme="minorEastAsia" w:hAnsiTheme="minorHAnsi" w:cstheme="minorBidi"/>
                <w:noProof/>
                <w:sz w:val="24"/>
                <w:szCs w:val="24"/>
                <w:lang w:eastAsia="es-ES_tradnl"/>
              </w:rPr>
              <w:tab/>
            </w:r>
            <w:r w:rsidR="003704AF" w:rsidRPr="002752E3">
              <w:rPr>
                <w:rStyle w:val="Hipervnculo"/>
                <w:rFonts w:ascii="Arial" w:eastAsia="Arial" w:hAnsi="Arial" w:cs="Arial"/>
                <w:noProof/>
              </w:rPr>
              <w:t>Introducción</w:t>
            </w:r>
            <w:r w:rsidR="003704AF">
              <w:rPr>
                <w:noProof/>
                <w:webHidden/>
              </w:rPr>
              <w:tab/>
            </w:r>
            <w:r w:rsidR="003704AF">
              <w:rPr>
                <w:noProof/>
                <w:webHidden/>
              </w:rPr>
              <w:fldChar w:fldCharType="begin"/>
            </w:r>
            <w:r w:rsidR="003704AF">
              <w:rPr>
                <w:noProof/>
                <w:webHidden/>
              </w:rPr>
              <w:instrText xml:space="preserve"> PAGEREF _Toc124768023 \h </w:instrText>
            </w:r>
            <w:r w:rsidR="003704AF">
              <w:rPr>
                <w:noProof/>
                <w:webHidden/>
              </w:rPr>
            </w:r>
            <w:r w:rsidR="003704AF">
              <w:rPr>
                <w:noProof/>
                <w:webHidden/>
              </w:rPr>
              <w:fldChar w:fldCharType="separate"/>
            </w:r>
            <w:r w:rsidR="003704AF">
              <w:rPr>
                <w:noProof/>
                <w:webHidden/>
              </w:rPr>
              <w:t>4</w:t>
            </w:r>
            <w:r w:rsidR="003704AF">
              <w:rPr>
                <w:noProof/>
                <w:webHidden/>
              </w:rPr>
              <w:fldChar w:fldCharType="end"/>
            </w:r>
          </w:hyperlink>
        </w:p>
        <w:p w14:paraId="3427FE9D" w14:textId="21CC0C9A" w:rsidR="003704AF" w:rsidRDefault="00000000">
          <w:pPr>
            <w:pStyle w:val="TDC1"/>
            <w:tabs>
              <w:tab w:val="left" w:pos="480"/>
              <w:tab w:val="right" w:pos="8494"/>
            </w:tabs>
            <w:rPr>
              <w:rFonts w:asciiTheme="minorHAnsi" w:eastAsiaTheme="minorEastAsia" w:hAnsiTheme="minorHAnsi" w:cstheme="minorBidi"/>
              <w:noProof/>
              <w:sz w:val="24"/>
              <w:szCs w:val="24"/>
              <w:lang w:eastAsia="es-ES_tradnl"/>
            </w:rPr>
          </w:pPr>
          <w:hyperlink w:anchor="_Toc124768024" w:history="1">
            <w:r w:rsidR="003704AF" w:rsidRPr="002752E3">
              <w:rPr>
                <w:rStyle w:val="Hipervnculo"/>
                <w:rFonts w:ascii="Arial" w:eastAsia="Arial" w:hAnsi="Arial" w:cs="Arial"/>
                <w:noProof/>
              </w:rPr>
              <w:t>2.</w:t>
            </w:r>
            <w:r w:rsidR="003704AF">
              <w:rPr>
                <w:rFonts w:asciiTheme="minorHAnsi" w:eastAsiaTheme="minorEastAsia" w:hAnsiTheme="minorHAnsi" w:cstheme="minorBidi"/>
                <w:noProof/>
                <w:sz w:val="24"/>
                <w:szCs w:val="24"/>
                <w:lang w:eastAsia="es-ES_tradnl"/>
              </w:rPr>
              <w:tab/>
            </w:r>
            <w:r w:rsidR="003704AF" w:rsidRPr="002752E3">
              <w:rPr>
                <w:rStyle w:val="Hipervnculo"/>
                <w:rFonts w:ascii="Arial" w:eastAsia="Arial" w:hAnsi="Arial" w:cs="Arial"/>
                <w:noProof/>
              </w:rPr>
              <w:t>Objetivos</w:t>
            </w:r>
            <w:r w:rsidR="003704AF">
              <w:rPr>
                <w:noProof/>
                <w:webHidden/>
              </w:rPr>
              <w:tab/>
            </w:r>
            <w:r w:rsidR="003704AF">
              <w:rPr>
                <w:noProof/>
                <w:webHidden/>
              </w:rPr>
              <w:fldChar w:fldCharType="begin"/>
            </w:r>
            <w:r w:rsidR="003704AF">
              <w:rPr>
                <w:noProof/>
                <w:webHidden/>
              </w:rPr>
              <w:instrText xml:space="preserve"> PAGEREF _Toc124768024 \h </w:instrText>
            </w:r>
            <w:r w:rsidR="003704AF">
              <w:rPr>
                <w:noProof/>
                <w:webHidden/>
              </w:rPr>
            </w:r>
            <w:r w:rsidR="003704AF">
              <w:rPr>
                <w:noProof/>
                <w:webHidden/>
              </w:rPr>
              <w:fldChar w:fldCharType="separate"/>
            </w:r>
            <w:r w:rsidR="003704AF">
              <w:rPr>
                <w:noProof/>
                <w:webHidden/>
              </w:rPr>
              <w:t>7</w:t>
            </w:r>
            <w:r w:rsidR="003704AF">
              <w:rPr>
                <w:noProof/>
                <w:webHidden/>
              </w:rPr>
              <w:fldChar w:fldCharType="end"/>
            </w:r>
          </w:hyperlink>
        </w:p>
        <w:p w14:paraId="7D5F9184" w14:textId="595D828F" w:rsidR="003704AF" w:rsidRDefault="00000000">
          <w:pPr>
            <w:pStyle w:val="TDC1"/>
            <w:tabs>
              <w:tab w:val="left" w:pos="480"/>
              <w:tab w:val="right" w:pos="8494"/>
            </w:tabs>
            <w:rPr>
              <w:rFonts w:asciiTheme="minorHAnsi" w:eastAsiaTheme="minorEastAsia" w:hAnsiTheme="minorHAnsi" w:cstheme="minorBidi"/>
              <w:noProof/>
              <w:sz w:val="24"/>
              <w:szCs w:val="24"/>
              <w:lang w:eastAsia="es-ES_tradnl"/>
            </w:rPr>
          </w:pPr>
          <w:hyperlink w:anchor="_Toc124768025" w:history="1">
            <w:r w:rsidR="003704AF" w:rsidRPr="002752E3">
              <w:rPr>
                <w:rStyle w:val="Hipervnculo"/>
                <w:rFonts w:ascii="Arial" w:eastAsia="Arial" w:hAnsi="Arial" w:cs="Arial"/>
                <w:noProof/>
              </w:rPr>
              <w:t>3.</w:t>
            </w:r>
            <w:r w:rsidR="003704AF">
              <w:rPr>
                <w:rFonts w:asciiTheme="minorHAnsi" w:eastAsiaTheme="minorEastAsia" w:hAnsiTheme="minorHAnsi" w:cstheme="minorBidi"/>
                <w:noProof/>
                <w:sz w:val="24"/>
                <w:szCs w:val="24"/>
                <w:lang w:eastAsia="es-ES_tradnl"/>
              </w:rPr>
              <w:tab/>
            </w:r>
            <w:r w:rsidR="003704AF" w:rsidRPr="002752E3">
              <w:rPr>
                <w:rStyle w:val="Hipervnculo"/>
                <w:rFonts w:ascii="Arial" w:eastAsia="Arial" w:hAnsi="Arial" w:cs="Arial"/>
                <w:noProof/>
              </w:rPr>
              <w:t>Metodología</w:t>
            </w:r>
            <w:r w:rsidR="003704AF">
              <w:rPr>
                <w:noProof/>
                <w:webHidden/>
              </w:rPr>
              <w:tab/>
            </w:r>
            <w:r w:rsidR="003704AF">
              <w:rPr>
                <w:noProof/>
                <w:webHidden/>
              </w:rPr>
              <w:fldChar w:fldCharType="begin"/>
            </w:r>
            <w:r w:rsidR="003704AF">
              <w:rPr>
                <w:noProof/>
                <w:webHidden/>
              </w:rPr>
              <w:instrText xml:space="preserve"> PAGEREF _Toc124768025 \h </w:instrText>
            </w:r>
            <w:r w:rsidR="003704AF">
              <w:rPr>
                <w:noProof/>
                <w:webHidden/>
              </w:rPr>
            </w:r>
            <w:r w:rsidR="003704AF">
              <w:rPr>
                <w:noProof/>
                <w:webHidden/>
              </w:rPr>
              <w:fldChar w:fldCharType="separate"/>
            </w:r>
            <w:r w:rsidR="003704AF">
              <w:rPr>
                <w:noProof/>
                <w:webHidden/>
              </w:rPr>
              <w:t>8</w:t>
            </w:r>
            <w:r w:rsidR="003704AF">
              <w:rPr>
                <w:noProof/>
                <w:webHidden/>
              </w:rPr>
              <w:fldChar w:fldCharType="end"/>
            </w:r>
          </w:hyperlink>
        </w:p>
        <w:p w14:paraId="565E75E7" w14:textId="566A52E5" w:rsidR="003704AF" w:rsidRDefault="00000000">
          <w:pPr>
            <w:pStyle w:val="TDC1"/>
            <w:tabs>
              <w:tab w:val="left" w:pos="480"/>
              <w:tab w:val="right" w:pos="8494"/>
            </w:tabs>
            <w:rPr>
              <w:rFonts w:asciiTheme="minorHAnsi" w:eastAsiaTheme="minorEastAsia" w:hAnsiTheme="minorHAnsi" w:cstheme="minorBidi"/>
              <w:noProof/>
              <w:sz w:val="24"/>
              <w:szCs w:val="24"/>
              <w:lang w:eastAsia="es-ES_tradnl"/>
            </w:rPr>
          </w:pPr>
          <w:hyperlink w:anchor="_Toc124768026" w:history="1">
            <w:r w:rsidR="003704AF" w:rsidRPr="002752E3">
              <w:rPr>
                <w:rStyle w:val="Hipervnculo"/>
                <w:rFonts w:ascii="Arial" w:eastAsia="Arial" w:hAnsi="Arial" w:cs="Arial"/>
                <w:noProof/>
              </w:rPr>
              <w:t>4.</w:t>
            </w:r>
            <w:r w:rsidR="003704AF">
              <w:rPr>
                <w:rFonts w:asciiTheme="minorHAnsi" w:eastAsiaTheme="minorEastAsia" w:hAnsiTheme="minorHAnsi" w:cstheme="minorBidi"/>
                <w:noProof/>
                <w:sz w:val="24"/>
                <w:szCs w:val="24"/>
                <w:lang w:eastAsia="es-ES_tradnl"/>
              </w:rPr>
              <w:tab/>
            </w:r>
            <w:r w:rsidR="003704AF" w:rsidRPr="002752E3">
              <w:rPr>
                <w:rStyle w:val="Hipervnculo"/>
                <w:rFonts w:ascii="Arial" w:eastAsia="Arial" w:hAnsi="Arial" w:cs="Arial"/>
                <w:noProof/>
              </w:rPr>
              <w:t>Plan de evaluación de la intervención</w:t>
            </w:r>
            <w:r w:rsidR="003704AF">
              <w:rPr>
                <w:noProof/>
                <w:webHidden/>
              </w:rPr>
              <w:tab/>
            </w:r>
            <w:r w:rsidR="003704AF">
              <w:rPr>
                <w:noProof/>
                <w:webHidden/>
              </w:rPr>
              <w:fldChar w:fldCharType="begin"/>
            </w:r>
            <w:r w:rsidR="003704AF">
              <w:rPr>
                <w:noProof/>
                <w:webHidden/>
              </w:rPr>
              <w:instrText xml:space="preserve"> PAGEREF _Toc124768026 \h </w:instrText>
            </w:r>
            <w:r w:rsidR="003704AF">
              <w:rPr>
                <w:noProof/>
                <w:webHidden/>
              </w:rPr>
            </w:r>
            <w:r w:rsidR="003704AF">
              <w:rPr>
                <w:noProof/>
                <w:webHidden/>
              </w:rPr>
              <w:fldChar w:fldCharType="separate"/>
            </w:r>
            <w:r w:rsidR="003704AF">
              <w:rPr>
                <w:noProof/>
                <w:webHidden/>
              </w:rPr>
              <w:t>14</w:t>
            </w:r>
            <w:r w:rsidR="003704AF">
              <w:rPr>
                <w:noProof/>
                <w:webHidden/>
              </w:rPr>
              <w:fldChar w:fldCharType="end"/>
            </w:r>
          </w:hyperlink>
        </w:p>
        <w:p w14:paraId="00DE0FFD" w14:textId="5C791125" w:rsidR="003704AF" w:rsidRDefault="00000000">
          <w:pPr>
            <w:pStyle w:val="TDC1"/>
            <w:tabs>
              <w:tab w:val="left" w:pos="480"/>
              <w:tab w:val="right" w:pos="8494"/>
            </w:tabs>
            <w:rPr>
              <w:rFonts w:asciiTheme="minorHAnsi" w:eastAsiaTheme="minorEastAsia" w:hAnsiTheme="minorHAnsi" w:cstheme="minorBidi"/>
              <w:noProof/>
              <w:sz w:val="24"/>
              <w:szCs w:val="24"/>
              <w:lang w:eastAsia="es-ES_tradnl"/>
            </w:rPr>
          </w:pPr>
          <w:hyperlink w:anchor="_Toc124768027" w:history="1">
            <w:r w:rsidR="003704AF" w:rsidRPr="002752E3">
              <w:rPr>
                <w:rStyle w:val="Hipervnculo"/>
                <w:rFonts w:ascii="Arial" w:eastAsia="Arial" w:hAnsi="Arial" w:cs="Arial"/>
                <w:noProof/>
              </w:rPr>
              <w:t>5.</w:t>
            </w:r>
            <w:r w:rsidR="003704AF">
              <w:rPr>
                <w:rFonts w:asciiTheme="minorHAnsi" w:eastAsiaTheme="minorEastAsia" w:hAnsiTheme="minorHAnsi" w:cstheme="minorBidi"/>
                <w:noProof/>
                <w:sz w:val="24"/>
                <w:szCs w:val="24"/>
                <w:lang w:eastAsia="es-ES_tradnl"/>
              </w:rPr>
              <w:tab/>
            </w:r>
            <w:r w:rsidR="003704AF" w:rsidRPr="002752E3">
              <w:rPr>
                <w:rStyle w:val="Hipervnculo"/>
                <w:rFonts w:ascii="Arial" w:eastAsia="Arial" w:hAnsi="Arial" w:cs="Arial"/>
                <w:noProof/>
              </w:rPr>
              <w:t>Aplicabilidad de la intervención</w:t>
            </w:r>
            <w:r w:rsidR="003704AF">
              <w:rPr>
                <w:noProof/>
                <w:webHidden/>
              </w:rPr>
              <w:tab/>
            </w:r>
            <w:r w:rsidR="003704AF">
              <w:rPr>
                <w:noProof/>
                <w:webHidden/>
              </w:rPr>
              <w:fldChar w:fldCharType="begin"/>
            </w:r>
            <w:r w:rsidR="003704AF">
              <w:rPr>
                <w:noProof/>
                <w:webHidden/>
              </w:rPr>
              <w:instrText xml:space="preserve"> PAGEREF _Toc124768027 \h </w:instrText>
            </w:r>
            <w:r w:rsidR="003704AF">
              <w:rPr>
                <w:noProof/>
                <w:webHidden/>
              </w:rPr>
            </w:r>
            <w:r w:rsidR="003704AF">
              <w:rPr>
                <w:noProof/>
                <w:webHidden/>
              </w:rPr>
              <w:fldChar w:fldCharType="separate"/>
            </w:r>
            <w:r w:rsidR="003704AF">
              <w:rPr>
                <w:noProof/>
                <w:webHidden/>
              </w:rPr>
              <w:t>26</w:t>
            </w:r>
            <w:r w:rsidR="003704AF">
              <w:rPr>
                <w:noProof/>
                <w:webHidden/>
              </w:rPr>
              <w:fldChar w:fldCharType="end"/>
            </w:r>
          </w:hyperlink>
        </w:p>
        <w:p w14:paraId="6218140E" w14:textId="0B0E3F94" w:rsidR="003704AF" w:rsidRDefault="00000000">
          <w:pPr>
            <w:pStyle w:val="TDC1"/>
            <w:tabs>
              <w:tab w:val="left" w:pos="480"/>
              <w:tab w:val="right" w:pos="8494"/>
            </w:tabs>
            <w:rPr>
              <w:rFonts w:asciiTheme="minorHAnsi" w:eastAsiaTheme="minorEastAsia" w:hAnsiTheme="minorHAnsi" w:cstheme="minorBidi"/>
              <w:noProof/>
              <w:sz w:val="24"/>
              <w:szCs w:val="24"/>
              <w:lang w:eastAsia="es-ES_tradnl"/>
            </w:rPr>
          </w:pPr>
          <w:hyperlink w:anchor="_Toc124768028" w:history="1">
            <w:r w:rsidR="003704AF" w:rsidRPr="002752E3">
              <w:rPr>
                <w:rStyle w:val="Hipervnculo"/>
                <w:rFonts w:ascii="Arial" w:eastAsia="Arial" w:hAnsi="Arial" w:cs="Arial"/>
                <w:noProof/>
              </w:rPr>
              <w:t>6.</w:t>
            </w:r>
            <w:r w:rsidR="003704AF">
              <w:rPr>
                <w:rFonts w:asciiTheme="minorHAnsi" w:eastAsiaTheme="minorEastAsia" w:hAnsiTheme="minorHAnsi" w:cstheme="minorBidi"/>
                <w:noProof/>
                <w:sz w:val="24"/>
                <w:szCs w:val="24"/>
                <w:lang w:eastAsia="es-ES_tradnl"/>
              </w:rPr>
              <w:tab/>
            </w:r>
            <w:r w:rsidR="003704AF" w:rsidRPr="002752E3">
              <w:rPr>
                <w:rStyle w:val="Hipervnculo"/>
                <w:rFonts w:ascii="Arial" w:eastAsia="Arial" w:hAnsi="Arial" w:cs="Arial"/>
                <w:noProof/>
              </w:rPr>
              <w:t>Conclusiones</w:t>
            </w:r>
            <w:r w:rsidR="003704AF">
              <w:rPr>
                <w:noProof/>
                <w:webHidden/>
              </w:rPr>
              <w:tab/>
            </w:r>
            <w:r w:rsidR="003704AF">
              <w:rPr>
                <w:noProof/>
                <w:webHidden/>
              </w:rPr>
              <w:fldChar w:fldCharType="begin"/>
            </w:r>
            <w:r w:rsidR="003704AF">
              <w:rPr>
                <w:noProof/>
                <w:webHidden/>
              </w:rPr>
              <w:instrText xml:space="preserve"> PAGEREF _Toc124768028 \h </w:instrText>
            </w:r>
            <w:r w:rsidR="003704AF">
              <w:rPr>
                <w:noProof/>
                <w:webHidden/>
              </w:rPr>
            </w:r>
            <w:r w:rsidR="003704AF">
              <w:rPr>
                <w:noProof/>
                <w:webHidden/>
              </w:rPr>
              <w:fldChar w:fldCharType="separate"/>
            </w:r>
            <w:r w:rsidR="003704AF">
              <w:rPr>
                <w:noProof/>
                <w:webHidden/>
              </w:rPr>
              <w:t>29</w:t>
            </w:r>
            <w:r w:rsidR="003704AF">
              <w:rPr>
                <w:noProof/>
                <w:webHidden/>
              </w:rPr>
              <w:fldChar w:fldCharType="end"/>
            </w:r>
          </w:hyperlink>
        </w:p>
        <w:p w14:paraId="50C6514D" w14:textId="5F76B6AD" w:rsidR="003704AF" w:rsidRDefault="00000000">
          <w:pPr>
            <w:pStyle w:val="TDC1"/>
            <w:tabs>
              <w:tab w:val="left" w:pos="480"/>
              <w:tab w:val="right" w:pos="8494"/>
            </w:tabs>
            <w:rPr>
              <w:rFonts w:asciiTheme="minorHAnsi" w:eastAsiaTheme="minorEastAsia" w:hAnsiTheme="minorHAnsi" w:cstheme="minorBidi"/>
              <w:noProof/>
              <w:sz w:val="24"/>
              <w:szCs w:val="24"/>
              <w:lang w:eastAsia="es-ES_tradnl"/>
            </w:rPr>
          </w:pPr>
          <w:hyperlink w:anchor="_Toc124768029" w:history="1">
            <w:r w:rsidR="003704AF" w:rsidRPr="002752E3">
              <w:rPr>
                <w:rStyle w:val="Hipervnculo"/>
                <w:rFonts w:ascii="Arial" w:eastAsia="Arial" w:hAnsi="Arial" w:cs="Arial"/>
                <w:noProof/>
              </w:rPr>
              <w:t>7.</w:t>
            </w:r>
            <w:r w:rsidR="003704AF">
              <w:rPr>
                <w:rFonts w:asciiTheme="minorHAnsi" w:eastAsiaTheme="minorEastAsia" w:hAnsiTheme="minorHAnsi" w:cstheme="minorBidi"/>
                <w:noProof/>
                <w:sz w:val="24"/>
                <w:szCs w:val="24"/>
                <w:lang w:eastAsia="es-ES_tradnl"/>
              </w:rPr>
              <w:tab/>
            </w:r>
            <w:r w:rsidR="003704AF" w:rsidRPr="002752E3">
              <w:rPr>
                <w:rStyle w:val="Hipervnculo"/>
                <w:rFonts w:ascii="Arial" w:eastAsia="Arial" w:hAnsi="Arial" w:cs="Arial"/>
                <w:noProof/>
              </w:rPr>
              <w:t>Anexos</w:t>
            </w:r>
            <w:r w:rsidR="003704AF">
              <w:rPr>
                <w:noProof/>
                <w:webHidden/>
              </w:rPr>
              <w:tab/>
            </w:r>
            <w:r w:rsidR="003704AF">
              <w:rPr>
                <w:noProof/>
                <w:webHidden/>
              </w:rPr>
              <w:fldChar w:fldCharType="begin"/>
            </w:r>
            <w:r w:rsidR="003704AF">
              <w:rPr>
                <w:noProof/>
                <w:webHidden/>
              </w:rPr>
              <w:instrText xml:space="preserve"> PAGEREF _Toc124768029 \h </w:instrText>
            </w:r>
            <w:r w:rsidR="003704AF">
              <w:rPr>
                <w:noProof/>
                <w:webHidden/>
              </w:rPr>
            </w:r>
            <w:r w:rsidR="003704AF">
              <w:rPr>
                <w:noProof/>
                <w:webHidden/>
              </w:rPr>
              <w:fldChar w:fldCharType="separate"/>
            </w:r>
            <w:r w:rsidR="003704AF">
              <w:rPr>
                <w:noProof/>
                <w:webHidden/>
              </w:rPr>
              <w:t>30</w:t>
            </w:r>
            <w:r w:rsidR="003704AF">
              <w:rPr>
                <w:noProof/>
                <w:webHidden/>
              </w:rPr>
              <w:fldChar w:fldCharType="end"/>
            </w:r>
          </w:hyperlink>
        </w:p>
        <w:p w14:paraId="6329D1B6" w14:textId="15FA41A8" w:rsidR="003704AF" w:rsidRDefault="00000000">
          <w:pPr>
            <w:pStyle w:val="TDC1"/>
            <w:tabs>
              <w:tab w:val="left" w:pos="480"/>
              <w:tab w:val="right" w:pos="8494"/>
            </w:tabs>
            <w:rPr>
              <w:rFonts w:asciiTheme="minorHAnsi" w:eastAsiaTheme="minorEastAsia" w:hAnsiTheme="minorHAnsi" w:cstheme="minorBidi"/>
              <w:noProof/>
              <w:sz w:val="24"/>
              <w:szCs w:val="24"/>
              <w:lang w:eastAsia="es-ES_tradnl"/>
            </w:rPr>
          </w:pPr>
          <w:hyperlink w:anchor="_Toc124768030" w:history="1">
            <w:r w:rsidR="003704AF" w:rsidRPr="002752E3">
              <w:rPr>
                <w:rStyle w:val="Hipervnculo"/>
                <w:rFonts w:ascii="Arial" w:eastAsia="Arial" w:hAnsi="Arial" w:cs="Arial"/>
                <w:noProof/>
              </w:rPr>
              <w:t>8.</w:t>
            </w:r>
            <w:r w:rsidR="003704AF">
              <w:rPr>
                <w:rFonts w:asciiTheme="minorHAnsi" w:eastAsiaTheme="minorEastAsia" w:hAnsiTheme="minorHAnsi" w:cstheme="minorBidi"/>
                <w:noProof/>
                <w:sz w:val="24"/>
                <w:szCs w:val="24"/>
                <w:lang w:eastAsia="es-ES_tradnl"/>
              </w:rPr>
              <w:tab/>
            </w:r>
            <w:r w:rsidR="003704AF" w:rsidRPr="002752E3">
              <w:rPr>
                <w:rStyle w:val="Hipervnculo"/>
                <w:rFonts w:ascii="Arial" w:eastAsia="Arial" w:hAnsi="Arial" w:cs="Arial"/>
                <w:noProof/>
              </w:rPr>
              <w:t>Bibliografía</w:t>
            </w:r>
            <w:r w:rsidR="003704AF">
              <w:rPr>
                <w:noProof/>
                <w:webHidden/>
              </w:rPr>
              <w:tab/>
            </w:r>
            <w:r w:rsidR="003704AF">
              <w:rPr>
                <w:noProof/>
                <w:webHidden/>
              </w:rPr>
              <w:fldChar w:fldCharType="begin"/>
            </w:r>
            <w:r w:rsidR="003704AF">
              <w:rPr>
                <w:noProof/>
                <w:webHidden/>
              </w:rPr>
              <w:instrText xml:space="preserve"> PAGEREF _Toc124768030 \h </w:instrText>
            </w:r>
            <w:r w:rsidR="003704AF">
              <w:rPr>
                <w:noProof/>
                <w:webHidden/>
              </w:rPr>
            </w:r>
            <w:r w:rsidR="003704AF">
              <w:rPr>
                <w:noProof/>
                <w:webHidden/>
              </w:rPr>
              <w:fldChar w:fldCharType="separate"/>
            </w:r>
            <w:r w:rsidR="003704AF">
              <w:rPr>
                <w:noProof/>
                <w:webHidden/>
              </w:rPr>
              <w:t>38</w:t>
            </w:r>
            <w:r w:rsidR="003704AF">
              <w:rPr>
                <w:noProof/>
                <w:webHidden/>
              </w:rPr>
              <w:fldChar w:fldCharType="end"/>
            </w:r>
          </w:hyperlink>
        </w:p>
        <w:p w14:paraId="31ED415C" w14:textId="565F0BAE" w:rsidR="00930375" w:rsidRDefault="008E0E48">
          <w:pPr>
            <w:widowControl w:val="0"/>
            <w:spacing w:after="0"/>
            <w:rPr>
              <w:rFonts w:ascii="Arial" w:eastAsia="Arial" w:hAnsi="Arial" w:cs="Arial"/>
              <w:b/>
              <w:color w:val="33339A"/>
              <w:sz w:val="32"/>
              <w:szCs w:val="32"/>
            </w:rPr>
          </w:pPr>
          <w:r>
            <w:fldChar w:fldCharType="end"/>
          </w:r>
        </w:p>
      </w:sdtContent>
    </w:sdt>
    <w:p w14:paraId="75F12462" w14:textId="77777777" w:rsidR="00930375" w:rsidRDefault="00930375">
      <w:pPr>
        <w:tabs>
          <w:tab w:val="left" w:pos="440"/>
          <w:tab w:val="right" w:pos="8494"/>
        </w:tabs>
        <w:spacing w:before="120" w:after="120"/>
      </w:pPr>
    </w:p>
    <w:p w14:paraId="3F0DCC1F" w14:textId="77777777" w:rsidR="00930375" w:rsidRDefault="00930375">
      <w:pPr>
        <w:spacing w:line="360" w:lineRule="auto"/>
        <w:jc w:val="both"/>
        <w:rPr>
          <w:rFonts w:ascii="Arial" w:eastAsia="Arial" w:hAnsi="Arial" w:cs="Arial"/>
          <w:i/>
          <w:color w:val="1F497D"/>
          <w:sz w:val="28"/>
          <w:szCs w:val="28"/>
        </w:rPr>
      </w:pPr>
    </w:p>
    <w:p w14:paraId="2BAEAB75" w14:textId="28AF0EE9" w:rsidR="002D6700" w:rsidRDefault="002D6700"/>
    <w:p w14:paraId="5EDBC427" w14:textId="0088039A" w:rsidR="00F54F58" w:rsidRDefault="00F54F58"/>
    <w:p w14:paraId="7CFEDDF8" w14:textId="589667AF" w:rsidR="00F54F58" w:rsidRDefault="00F54F58"/>
    <w:p w14:paraId="1D147BDE" w14:textId="35E0BE94" w:rsidR="00F54F58" w:rsidRDefault="00F54F58"/>
    <w:p w14:paraId="09FBFFD2" w14:textId="2391DCC7" w:rsidR="00F54F58" w:rsidRDefault="00F54F58"/>
    <w:p w14:paraId="2DCF8EB1" w14:textId="0EA1F252" w:rsidR="00F54F58" w:rsidRDefault="00F54F58"/>
    <w:p w14:paraId="75D9FB58" w14:textId="468C4AB7" w:rsidR="00F54F58" w:rsidRDefault="00F54F58"/>
    <w:p w14:paraId="0F1B301E" w14:textId="21119603" w:rsidR="00F54F58" w:rsidRDefault="00F54F58"/>
    <w:p w14:paraId="3AB4C3E3" w14:textId="43CBAA4A" w:rsidR="00F54F58" w:rsidRDefault="00F54F58"/>
    <w:p w14:paraId="7750B604" w14:textId="6E63AF30" w:rsidR="00F54F58" w:rsidRDefault="00F54F58"/>
    <w:p w14:paraId="0144A879" w14:textId="41FFC9F4" w:rsidR="00F54F58" w:rsidRDefault="00F54F58"/>
    <w:p w14:paraId="0CF35EA0" w14:textId="6F81DBEA" w:rsidR="00F54F58" w:rsidRDefault="00F54F58"/>
    <w:p w14:paraId="63DE9E43" w14:textId="6E6A4CB9" w:rsidR="00F54F58" w:rsidRDefault="00F54F58"/>
    <w:p w14:paraId="7F0E53FB" w14:textId="63B8D146" w:rsidR="00F54F58" w:rsidRDefault="00F54F58"/>
    <w:p w14:paraId="44414578" w14:textId="1712DAAC" w:rsidR="00F54F58" w:rsidRDefault="00F54F58"/>
    <w:p w14:paraId="495BB64D" w14:textId="5E6D7C31" w:rsidR="00F54F58" w:rsidRDefault="00F54F58"/>
    <w:p w14:paraId="294243EF" w14:textId="6E350362" w:rsidR="00F54F58" w:rsidRDefault="00F54F58"/>
    <w:p w14:paraId="77D6E0E8" w14:textId="77777777" w:rsidR="00F54F58" w:rsidRPr="00BF39A2" w:rsidRDefault="00F54F58" w:rsidP="00F54F58">
      <w:pPr>
        <w:pStyle w:val="Ttulo1"/>
        <w:spacing w:after="240" w:line="360" w:lineRule="auto"/>
        <w:jc w:val="both"/>
        <w:rPr>
          <w:rFonts w:ascii="Arial" w:eastAsia="Arial" w:hAnsi="Arial" w:cs="Arial"/>
          <w:b w:val="0"/>
          <w:color w:val="33339A"/>
        </w:rPr>
      </w:pPr>
      <w:bookmarkStart w:id="0" w:name="_Toc121779420"/>
      <w:r>
        <w:rPr>
          <w:rFonts w:ascii="Arial" w:eastAsia="Arial" w:hAnsi="Arial" w:cs="Arial"/>
          <w:color w:val="33339A"/>
        </w:rPr>
        <w:lastRenderedPageBreak/>
        <w:t>Resumen</w:t>
      </w:r>
      <w:bookmarkEnd w:id="0"/>
    </w:p>
    <w:p w14:paraId="097F2876" w14:textId="01D4AB48" w:rsidR="00F54F58" w:rsidRDefault="00F54F58" w:rsidP="00F54F58">
      <w:pPr>
        <w:spacing w:after="240" w:line="360" w:lineRule="auto"/>
        <w:jc w:val="both"/>
        <w:rPr>
          <w:rFonts w:ascii="Arial" w:eastAsia="Arial" w:hAnsi="Arial" w:cs="Arial"/>
        </w:rPr>
      </w:pPr>
      <w:r>
        <w:rPr>
          <w:rFonts w:ascii="Arial" w:hAnsi="Arial" w:cs="Arial"/>
          <w:color w:val="000000"/>
        </w:rPr>
        <w:t>Las afecciones musculoesqueléticas son la principal causa de discapacidad en todo el mundo y se asocian a morbilidad persistente, pueden llegar a ser crónicas si no son atendidas o se realiza una mala gestión de los síntomas por parte de los pacientes. El triaje específico se revela efectivo para el acuerdo diagnóstico, la idoneidad del recurso sanitario necesario y la satisfacción del usuario, aunque se debe asegurar la expresión correcta de la sintomatología. Proporcionar información para la autogestión del dolor a través de plataformas digitales posibilita una mejor evolución. Se propone una metodología de diseño basada en las personas para la estructuración de contenidos de una aplicación móvil de autotriaje específico de afecciones musculoesqu</w:t>
      </w:r>
      <w:r w:rsidR="000121A0">
        <w:rPr>
          <w:rFonts w:ascii="Arial" w:hAnsi="Arial" w:cs="Arial"/>
          <w:color w:val="000000"/>
        </w:rPr>
        <w:t>el</w:t>
      </w:r>
      <w:r>
        <w:rPr>
          <w:rFonts w:ascii="Arial" w:hAnsi="Arial" w:cs="Arial"/>
          <w:color w:val="000000"/>
        </w:rPr>
        <w:t>éticas</w:t>
      </w:r>
      <w:r w:rsidR="00176DD4">
        <w:rPr>
          <w:rFonts w:ascii="Arial" w:hAnsi="Arial" w:cs="Arial"/>
          <w:color w:val="000000"/>
        </w:rPr>
        <w:t>,</w:t>
      </w:r>
      <w:r>
        <w:rPr>
          <w:rFonts w:ascii="Arial" w:hAnsi="Arial" w:cs="Arial"/>
          <w:color w:val="000000"/>
        </w:rPr>
        <w:t xml:space="preserve"> con recomendaciones de autogestión de la sintomatología y asesoramiento del nivel de atención sanitario requerido.</w:t>
      </w:r>
    </w:p>
    <w:p w14:paraId="6E3FEAF1" w14:textId="77777777" w:rsidR="00F54F58" w:rsidRDefault="00F54F58" w:rsidP="00F54F58">
      <w:pPr>
        <w:spacing w:after="240" w:line="360" w:lineRule="auto"/>
        <w:jc w:val="both"/>
        <w:rPr>
          <w:rFonts w:ascii="Arial" w:eastAsia="Arial" w:hAnsi="Arial" w:cs="Arial"/>
          <w:b/>
          <w:i/>
          <w:color w:val="33339A"/>
        </w:rPr>
      </w:pPr>
      <w:r>
        <w:rPr>
          <w:rFonts w:ascii="Arial" w:eastAsia="Arial" w:hAnsi="Arial" w:cs="Arial"/>
          <w:b/>
          <w:i/>
          <w:color w:val="33339A"/>
        </w:rPr>
        <w:t>Palabras clave</w:t>
      </w:r>
    </w:p>
    <w:p w14:paraId="2525029C" w14:textId="77777777" w:rsidR="00F54F58" w:rsidRDefault="00F54F58" w:rsidP="00F54F58">
      <w:pPr>
        <w:spacing w:after="240" w:line="360" w:lineRule="auto"/>
        <w:jc w:val="both"/>
        <w:rPr>
          <w:rFonts w:ascii="Arial" w:eastAsia="Arial" w:hAnsi="Arial" w:cs="Arial"/>
          <w:b/>
          <w:color w:val="33339A"/>
        </w:rPr>
      </w:pPr>
      <w:r>
        <w:rPr>
          <w:rFonts w:ascii="Arial" w:eastAsia="Arial" w:hAnsi="Arial" w:cs="Arial"/>
        </w:rPr>
        <w:t xml:space="preserve">Diseño de intervención, afecciones musculoesqueléticas, cocreación, diseño, aplicación. </w:t>
      </w:r>
    </w:p>
    <w:p w14:paraId="17E1D33F" w14:textId="77777777" w:rsidR="00F54F58" w:rsidRPr="00D823A1" w:rsidRDefault="00F54F58" w:rsidP="00F54F58">
      <w:pPr>
        <w:pStyle w:val="Ttulo1"/>
        <w:spacing w:after="240" w:line="360" w:lineRule="auto"/>
        <w:jc w:val="both"/>
        <w:rPr>
          <w:rFonts w:ascii="Arial" w:eastAsia="Arial" w:hAnsi="Arial" w:cs="Arial"/>
          <w:b w:val="0"/>
          <w:color w:val="33339A"/>
          <w:lang w:val="en-US"/>
        </w:rPr>
      </w:pPr>
      <w:bookmarkStart w:id="1" w:name="_Toc121779421"/>
      <w:r w:rsidRPr="00D823A1">
        <w:rPr>
          <w:rFonts w:ascii="Arial" w:eastAsia="Arial" w:hAnsi="Arial" w:cs="Arial"/>
          <w:color w:val="33339A"/>
          <w:lang w:val="en-US"/>
        </w:rPr>
        <w:t>Abstract</w:t>
      </w:r>
      <w:bookmarkEnd w:id="1"/>
    </w:p>
    <w:p w14:paraId="4D71D0AF" w14:textId="77777777" w:rsidR="00F54F58" w:rsidRPr="00D823A1" w:rsidRDefault="00F54F58" w:rsidP="00F54F58">
      <w:pPr>
        <w:spacing w:after="240" w:line="360" w:lineRule="auto"/>
        <w:jc w:val="both"/>
        <w:rPr>
          <w:rFonts w:ascii="Arial" w:eastAsia="Arial" w:hAnsi="Arial" w:cs="Arial"/>
          <w:bCs/>
          <w:color w:val="000000" w:themeColor="text1"/>
          <w:lang w:val="en-US"/>
        </w:rPr>
      </w:pPr>
      <w:r w:rsidRPr="00D823A1">
        <w:rPr>
          <w:rFonts w:ascii="Arial" w:eastAsia="Arial" w:hAnsi="Arial" w:cs="Arial"/>
          <w:bCs/>
          <w:color w:val="000000" w:themeColor="text1"/>
          <w:lang w:val="en-US"/>
        </w:rPr>
        <w:t>Musculoskeletal disorders are the leading cause of disability worldwide and are associated with persistent morbidity, which can become chronic if they are not treated or if patients mismanage symptoms. The specific triage proves effective for the diagnostic agreement, the suitability of the necessary health resource and the user´s satisfaction, although the correct expression of the symptoms must be ensured. Providing information for self-management of pain through digital platforms enabled a better evolution. A people-based design methodology is proposed for structuring the contents of a mobile application for specific self-triage of musculoskeletal conditions with recommendations for self-management of symptoms and advice on the level of health care required.</w:t>
      </w:r>
    </w:p>
    <w:p w14:paraId="225F9747" w14:textId="77777777" w:rsidR="00F54F58" w:rsidRPr="00D823A1" w:rsidRDefault="00F54F58" w:rsidP="00F54F58">
      <w:pPr>
        <w:spacing w:after="240" w:line="360" w:lineRule="auto"/>
        <w:jc w:val="both"/>
        <w:rPr>
          <w:rFonts w:ascii="Arial" w:eastAsia="Arial" w:hAnsi="Arial" w:cs="Arial"/>
          <w:b/>
          <w:i/>
          <w:color w:val="33339A"/>
          <w:lang w:val="en-US"/>
        </w:rPr>
      </w:pPr>
      <w:r w:rsidRPr="00D823A1">
        <w:rPr>
          <w:rFonts w:ascii="Arial" w:eastAsia="Arial" w:hAnsi="Arial" w:cs="Arial"/>
          <w:b/>
          <w:i/>
          <w:color w:val="33339A"/>
          <w:lang w:val="en-US"/>
        </w:rPr>
        <w:t>Key words</w:t>
      </w:r>
      <w:r w:rsidRPr="00D823A1">
        <w:rPr>
          <w:rFonts w:ascii="Arial" w:eastAsia="Arial" w:hAnsi="Arial" w:cs="Arial"/>
          <w:lang w:val="en-US"/>
        </w:rPr>
        <w:t xml:space="preserve"> </w:t>
      </w:r>
    </w:p>
    <w:p w14:paraId="483B4021" w14:textId="77777777" w:rsidR="00F54F58" w:rsidRPr="00D823A1" w:rsidRDefault="00F54F58" w:rsidP="00F54F58">
      <w:pPr>
        <w:spacing w:after="240" w:line="360" w:lineRule="auto"/>
        <w:jc w:val="both"/>
        <w:rPr>
          <w:rFonts w:ascii="Arial" w:eastAsia="Arial" w:hAnsi="Arial" w:cs="Arial"/>
          <w:bCs/>
          <w:color w:val="000000" w:themeColor="text1"/>
          <w:lang w:val="en-US"/>
        </w:rPr>
      </w:pPr>
      <w:r w:rsidRPr="00D823A1">
        <w:rPr>
          <w:rFonts w:ascii="Arial" w:eastAsia="Arial" w:hAnsi="Arial" w:cs="Arial"/>
          <w:bCs/>
          <w:color w:val="000000" w:themeColor="text1"/>
          <w:lang w:val="en-US"/>
        </w:rPr>
        <w:t>Intervention design, musculoskeletal conditions, cocreation, design, application.</w:t>
      </w:r>
    </w:p>
    <w:p w14:paraId="02CFC576" w14:textId="77777777" w:rsidR="00F54F58" w:rsidRPr="00F54F58" w:rsidRDefault="00F54F58">
      <w:pPr>
        <w:rPr>
          <w:lang w:val="en-US"/>
        </w:rPr>
      </w:pPr>
    </w:p>
    <w:p w14:paraId="5C87EB46" w14:textId="4D71BA5F" w:rsidR="00930375" w:rsidRPr="00F54F58" w:rsidRDefault="008E0E48" w:rsidP="002D6700">
      <w:pPr>
        <w:rPr>
          <w:rFonts w:ascii="Arial" w:eastAsia="Arial" w:hAnsi="Arial" w:cs="Arial"/>
          <w:i/>
          <w:color w:val="1F497D"/>
          <w:sz w:val="28"/>
          <w:szCs w:val="28"/>
          <w:lang w:val="en-US"/>
        </w:rPr>
      </w:pPr>
      <w:r w:rsidRPr="00D823A1">
        <w:rPr>
          <w:lang w:val="en-US"/>
        </w:rPr>
        <w:br w:type="page"/>
      </w:r>
    </w:p>
    <w:p w14:paraId="41E5565F" w14:textId="19C174DA" w:rsidR="00930375" w:rsidRPr="005A4FEA" w:rsidRDefault="008E0E48" w:rsidP="005A4FEA">
      <w:pPr>
        <w:pStyle w:val="Ttulo1"/>
        <w:numPr>
          <w:ilvl w:val="0"/>
          <w:numId w:val="1"/>
        </w:numPr>
        <w:spacing w:after="240" w:line="360" w:lineRule="auto"/>
        <w:rPr>
          <w:rFonts w:ascii="Arial" w:eastAsia="Arial" w:hAnsi="Arial" w:cs="Arial"/>
          <w:b w:val="0"/>
        </w:rPr>
      </w:pPr>
      <w:bookmarkStart w:id="2" w:name="_Toc124768023"/>
      <w:r>
        <w:rPr>
          <w:rFonts w:ascii="Arial" w:eastAsia="Arial" w:hAnsi="Arial" w:cs="Arial"/>
          <w:color w:val="33339A"/>
        </w:rPr>
        <w:lastRenderedPageBreak/>
        <w:t>Introducción</w:t>
      </w:r>
      <w:bookmarkEnd w:id="2"/>
    </w:p>
    <w:p w14:paraId="66FDCE2C" w14:textId="136B47BD" w:rsidR="005A4FEA" w:rsidRPr="005A4FEA" w:rsidRDefault="005A4FEA" w:rsidP="005A4FEA">
      <w:pPr>
        <w:spacing w:after="240" w:line="360" w:lineRule="auto"/>
        <w:jc w:val="both"/>
        <w:rPr>
          <w:rFonts w:ascii="Arial" w:eastAsia="Arial" w:hAnsi="Arial" w:cs="Arial"/>
        </w:rPr>
      </w:pPr>
      <w:r w:rsidRPr="005A4FEA">
        <w:rPr>
          <w:rFonts w:ascii="Arial" w:eastAsia="Arial" w:hAnsi="Arial" w:cs="Arial"/>
        </w:rPr>
        <w:t>Las afecciones musculoesqueléticas (AME) incluyen un amplio espectro de condiciones, son una de las principales causas de discapacidad en todo el mundo</w:t>
      </w:r>
      <w:r w:rsidR="00176DD4">
        <w:rPr>
          <w:rFonts w:ascii="Arial" w:eastAsia="Arial" w:hAnsi="Arial" w:cs="Arial"/>
        </w:rPr>
        <w:t>. S</w:t>
      </w:r>
      <w:r w:rsidRPr="005A4FEA">
        <w:rPr>
          <w:rFonts w:ascii="Arial" w:eastAsia="Arial" w:hAnsi="Arial" w:cs="Arial"/>
        </w:rPr>
        <w:t>uelen cursar con dolor, limitación de la movilidad e impotencia funcional, lo que reduce la capacidad para trabajar, generan disminución de la calidad de vida y se asocian con morbilidad persistente. Tienen una prevalencia alta en la población general, y en ausencia de tratamiento suelen tender a la cronicidad. Suponen una causa importante de consumo de recursos sanitarios. Se prevé un aumento de estas afecciones debido al envejecimiento progresivo de la población y los cambios en los estilos de vida. [1,2,3].  Las AME siguen siendo el problema más común de salud relacionado con el trabajo en la Unión Europea (UE) y puede afectar a trabajadores de todos los sectores y ocupaciones. Además de los efectos en los propios trabajadores, generan un elevado coste para las empresas y la sociedad [4].</w:t>
      </w:r>
    </w:p>
    <w:p w14:paraId="47F711F1" w14:textId="77777777" w:rsidR="005A4FEA" w:rsidRPr="005A4FEA" w:rsidRDefault="005A4FEA" w:rsidP="005A4FEA">
      <w:pPr>
        <w:spacing w:after="240" w:line="360" w:lineRule="auto"/>
        <w:jc w:val="both"/>
        <w:rPr>
          <w:rFonts w:ascii="Arial" w:eastAsia="Arial" w:hAnsi="Arial" w:cs="Arial"/>
        </w:rPr>
      </w:pPr>
      <w:r w:rsidRPr="005A4FEA">
        <w:rPr>
          <w:rFonts w:ascii="Arial" w:eastAsia="Arial" w:hAnsi="Arial" w:cs="Arial"/>
        </w:rPr>
        <w:t>Los factores que pueden empeorar la evolución de las AME más frecuentes están relacionados con las condiciones de vida, las conductas de salud asociadas, el tiempo que transcurre hasta que son atendidas y la gestión de los síntomas realizada por el paciente en este periodo. La carga de la enfermedad puede ser disminuida por un estilo de vida saludable junto a un diagnóstico e intervención precoces. La estrategia en enfermedades musculoesqueléticas que propone el Sistema Nacional de Salud en España incluye un marco conceptual que contempla un público bien informado, autónomo y responsable al que se facilite su acceso al sistema de salud adecuado y que pueda participar en la toma de decisiones [3]. </w:t>
      </w:r>
    </w:p>
    <w:p w14:paraId="55DFBB9B" w14:textId="64D499DC" w:rsidR="005A4FEA" w:rsidRPr="005A4FEA" w:rsidRDefault="005A4FEA" w:rsidP="005A4FEA">
      <w:pPr>
        <w:spacing w:after="240" w:line="360" w:lineRule="auto"/>
        <w:jc w:val="both"/>
        <w:rPr>
          <w:rFonts w:ascii="Arial" w:eastAsia="Arial" w:hAnsi="Arial" w:cs="Arial"/>
        </w:rPr>
      </w:pPr>
      <w:r w:rsidRPr="005A4FEA">
        <w:rPr>
          <w:rFonts w:ascii="Arial" w:eastAsia="Arial" w:hAnsi="Arial" w:cs="Arial"/>
        </w:rPr>
        <w:t>Los trastornos musculoesqueléticos no traumáticos suponen una carga asistencial en los servicios sanitarios de atención primaria, en los que pueden llegar a suponer hasta el 30% de las visitas médicas, y en las unidades de urgencias hospitalarias, donde suponen hasta un 13% de todos los pacientes, de los cuales un 17% vuelven al servicio por el mismo motivo en menos de 30 días</w:t>
      </w:r>
      <w:r w:rsidR="00CA4F9E">
        <w:rPr>
          <w:rFonts w:ascii="Arial" w:eastAsia="Arial" w:hAnsi="Arial" w:cs="Arial"/>
        </w:rPr>
        <w:t>; S</w:t>
      </w:r>
      <w:r w:rsidR="00176DD4">
        <w:rPr>
          <w:rFonts w:ascii="Arial" w:eastAsia="Arial" w:hAnsi="Arial" w:cs="Arial"/>
        </w:rPr>
        <w:t xml:space="preserve">upone </w:t>
      </w:r>
      <w:r w:rsidRPr="005A4FEA">
        <w:rPr>
          <w:rFonts w:ascii="Arial" w:eastAsia="Arial" w:hAnsi="Arial" w:cs="Arial"/>
        </w:rPr>
        <w:t xml:space="preserve">la mayor frecuencia de consultas nuevas por el mismo motivo, </w:t>
      </w:r>
      <w:r w:rsidR="00176DD4">
        <w:rPr>
          <w:rFonts w:ascii="Arial" w:eastAsia="Arial" w:hAnsi="Arial" w:cs="Arial"/>
        </w:rPr>
        <w:t xml:space="preserve">e implica </w:t>
      </w:r>
      <w:r w:rsidRPr="005A4FEA">
        <w:rPr>
          <w:rFonts w:ascii="Arial" w:eastAsia="Arial" w:hAnsi="Arial" w:cs="Arial"/>
        </w:rPr>
        <w:t>un alto consumo de tiempo [5]. Si bien los servicios de urgencias son un entorno importante para la atención de las AME no traumáticas, existe poca evidencia de la necesidad de orientación al paciente sobre la conveniencia de asistir a los servicios de urgencias o la derivación a otros servicios de atención sanitaria [5].</w:t>
      </w:r>
    </w:p>
    <w:p w14:paraId="242F6D1D" w14:textId="4B1F7765" w:rsidR="005A4FEA" w:rsidRPr="005A4FEA" w:rsidRDefault="005A4FEA" w:rsidP="005A4FEA">
      <w:pPr>
        <w:spacing w:after="240" w:line="360" w:lineRule="auto"/>
        <w:jc w:val="both"/>
        <w:rPr>
          <w:rFonts w:ascii="Arial" w:eastAsia="Arial" w:hAnsi="Arial" w:cs="Arial"/>
        </w:rPr>
      </w:pPr>
      <w:r w:rsidRPr="005A4FEA">
        <w:rPr>
          <w:rFonts w:ascii="Arial" w:eastAsia="Arial" w:hAnsi="Arial" w:cs="Arial"/>
        </w:rPr>
        <w:t xml:space="preserve">En la atención sanitaria de las personas con AME se da en general una falta de homogeneidad, esta variabilidad puede deberse a la necesidad de adaptar los recursos </w:t>
      </w:r>
      <w:r w:rsidRPr="005A4FEA">
        <w:rPr>
          <w:rFonts w:ascii="Arial" w:eastAsia="Arial" w:hAnsi="Arial" w:cs="Arial"/>
        </w:rPr>
        <w:lastRenderedPageBreak/>
        <w:t xml:space="preserve">y conocimiento a las condiciones particulares de cada paciente. La identificación del recurso sanitario </w:t>
      </w:r>
      <w:r w:rsidR="00623490" w:rsidRPr="005A4FEA">
        <w:rPr>
          <w:rFonts w:ascii="Arial" w:eastAsia="Arial" w:hAnsi="Arial" w:cs="Arial"/>
        </w:rPr>
        <w:t>más</w:t>
      </w:r>
      <w:r w:rsidRPr="005A4FEA">
        <w:rPr>
          <w:rFonts w:ascii="Arial" w:eastAsia="Arial" w:hAnsi="Arial" w:cs="Arial"/>
        </w:rPr>
        <w:t xml:space="preserve"> idóneo en base a una clasificación inicial de la sintomatología facilitaría una intervención precoz y más ajustada</w:t>
      </w:r>
      <w:r w:rsidR="00E32B92">
        <w:rPr>
          <w:rFonts w:ascii="Arial" w:eastAsia="Arial" w:hAnsi="Arial" w:cs="Arial"/>
        </w:rPr>
        <w:t xml:space="preserve"> </w:t>
      </w:r>
      <w:r w:rsidRPr="005A4FEA">
        <w:rPr>
          <w:rFonts w:ascii="Arial" w:eastAsia="Arial" w:hAnsi="Arial" w:cs="Arial"/>
        </w:rPr>
        <w:t>[3]. El triaje específico de las AME se revela efectivo para el acuerdo de diagnóstico, la idoneidad del recurso médico necesario y la satisfacción del usuario. Se describen dos factores clave en la gestión de las AME</w:t>
      </w:r>
      <w:r w:rsidR="00E32B92">
        <w:rPr>
          <w:rFonts w:ascii="Arial" w:eastAsia="Arial" w:hAnsi="Arial" w:cs="Arial"/>
        </w:rPr>
        <w:t>, e</w:t>
      </w:r>
      <w:r w:rsidRPr="005A4FEA">
        <w:rPr>
          <w:rFonts w:ascii="Arial" w:eastAsia="Arial" w:hAnsi="Arial" w:cs="Arial"/>
        </w:rPr>
        <w:t xml:space="preserve">n la elección del servicio sanitario, acceder a </w:t>
      </w:r>
      <w:r w:rsidRPr="005A4FEA">
        <w:rPr>
          <w:rFonts w:ascii="Arial" w:eastAsia="Arial" w:hAnsi="Arial" w:cs="Arial"/>
          <w:i/>
          <w:iCs/>
        </w:rPr>
        <w:t>la persona adecuada, el lugar correcto, la primera vez,</w:t>
      </w:r>
      <w:r w:rsidRPr="005A4FEA">
        <w:rPr>
          <w:rFonts w:ascii="Arial" w:eastAsia="Arial" w:hAnsi="Arial" w:cs="Arial"/>
        </w:rPr>
        <w:t xml:space="preserve"> mejora los resultados clínicos. Por otro lado, proporcionar asesoramiento y educación mejora la autogestión de la afección por parte de los pacientes [2,</w:t>
      </w:r>
      <w:r w:rsidR="00E32B92">
        <w:rPr>
          <w:rFonts w:ascii="Arial" w:eastAsia="Arial" w:hAnsi="Arial" w:cs="Arial"/>
        </w:rPr>
        <w:t>12</w:t>
      </w:r>
      <w:r w:rsidRPr="005A4FEA">
        <w:rPr>
          <w:rFonts w:ascii="Arial" w:eastAsia="Arial" w:hAnsi="Arial" w:cs="Arial"/>
        </w:rPr>
        <w:t>]. </w:t>
      </w:r>
    </w:p>
    <w:p w14:paraId="672EF1E4" w14:textId="4AC6F6A9" w:rsidR="005A4FEA" w:rsidRPr="005A4FEA" w:rsidRDefault="005A4FEA" w:rsidP="005A4FEA">
      <w:pPr>
        <w:spacing w:after="240" w:line="360" w:lineRule="auto"/>
        <w:jc w:val="both"/>
        <w:rPr>
          <w:rFonts w:ascii="Arial" w:eastAsia="Arial" w:hAnsi="Arial" w:cs="Arial"/>
        </w:rPr>
      </w:pPr>
      <w:r w:rsidRPr="005A4FEA">
        <w:rPr>
          <w:rFonts w:ascii="Arial" w:eastAsia="Arial" w:hAnsi="Arial" w:cs="Arial"/>
        </w:rPr>
        <w:t>Las AM</w:t>
      </w:r>
      <w:r w:rsidR="00801B69">
        <w:rPr>
          <w:rFonts w:ascii="Arial" w:eastAsia="Arial" w:hAnsi="Arial" w:cs="Arial"/>
        </w:rPr>
        <w:t>E</w:t>
      </w:r>
      <w:r w:rsidRPr="005A4FEA">
        <w:rPr>
          <w:rFonts w:ascii="Arial" w:eastAsia="Arial" w:hAnsi="Arial" w:cs="Arial"/>
        </w:rPr>
        <w:t xml:space="preserve"> cursan con aparición repentina de dolor y un grado variable de impotencia</w:t>
      </w:r>
      <w:r>
        <w:rPr>
          <w:rFonts w:ascii="Arial" w:eastAsia="Arial" w:hAnsi="Arial" w:cs="Arial"/>
        </w:rPr>
        <w:t xml:space="preserve"> </w:t>
      </w:r>
      <w:r w:rsidRPr="005A4FEA">
        <w:rPr>
          <w:rFonts w:ascii="Arial" w:eastAsia="Arial" w:hAnsi="Arial" w:cs="Arial"/>
        </w:rPr>
        <w:t>funcional, con ello la necesidad de encontrar una solución rápida. Ante esta situación, si la impotencia funcional no es grave, muchos pacientes esperan a que el dolor se pase, lo que en la mayoría de los casos supone un empeoramiento de la lesión y aumento de los síntomas. Se ha reportado que el dolor agudo unido a la impotencia funcional genera ansiedad, respuestas ineficaces para afrontarlo y conductas de búsqueda de ayuda desadaptativas [3,6].</w:t>
      </w:r>
    </w:p>
    <w:p w14:paraId="743392AF" w14:textId="04A59161" w:rsidR="005A4FEA" w:rsidRPr="005A4FEA" w:rsidRDefault="005A4FEA" w:rsidP="005A4FEA">
      <w:pPr>
        <w:spacing w:after="240" w:line="360" w:lineRule="auto"/>
        <w:jc w:val="both"/>
        <w:rPr>
          <w:rFonts w:ascii="Arial" w:eastAsia="Arial" w:hAnsi="Arial" w:cs="Arial"/>
        </w:rPr>
      </w:pPr>
      <w:r w:rsidRPr="005A4FEA">
        <w:rPr>
          <w:rFonts w:ascii="Arial" w:eastAsia="Arial" w:hAnsi="Arial" w:cs="Arial"/>
        </w:rPr>
        <w:t>Ante el dolor agudo que generan las afecciones musculoesqueléticas se producen</w:t>
      </w:r>
      <w:r>
        <w:rPr>
          <w:rFonts w:ascii="Arial" w:eastAsia="Arial" w:hAnsi="Arial" w:cs="Arial"/>
        </w:rPr>
        <w:t xml:space="preserve"> </w:t>
      </w:r>
      <w:r w:rsidRPr="005A4FEA">
        <w:rPr>
          <w:rFonts w:ascii="Arial" w:eastAsia="Arial" w:hAnsi="Arial" w:cs="Arial"/>
        </w:rPr>
        <w:t>compensaciones automáticas de evitación del dolor: cambios posturales y modificación del movimiento, lo que genera desequilibrios funcionales en partes del cuerpo no afectadas, que a su vez pueden manifestar dolor. En las AM</w:t>
      </w:r>
      <w:r w:rsidR="00801B69">
        <w:rPr>
          <w:rFonts w:ascii="Arial" w:eastAsia="Arial" w:hAnsi="Arial" w:cs="Arial"/>
        </w:rPr>
        <w:t>E</w:t>
      </w:r>
      <w:r w:rsidRPr="005A4FEA">
        <w:rPr>
          <w:rFonts w:ascii="Arial" w:eastAsia="Arial" w:hAnsi="Arial" w:cs="Arial"/>
        </w:rPr>
        <w:t xml:space="preserve"> agudas es importante detener el proceso de compensación para evitar un cuadro clínico complejo. El conocimiento de la causa del dolor y su gestión por el propio paciente se manifiesta como una estrategia efectiva para evitar el empeoramiento del cuadro clínico agudo en las AM</w:t>
      </w:r>
      <w:r w:rsidR="00801B69">
        <w:rPr>
          <w:rFonts w:ascii="Arial" w:eastAsia="Arial" w:hAnsi="Arial" w:cs="Arial"/>
        </w:rPr>
        <w:t>E</w:t>
      </w:r>
      <w:r w:rsidRPr="005A4FEA">
        <w:rPr>
          <w:rFonts w:ascii="Arial" w:eastAsia="Arial" w:hAnsi="Arial" w:cs="Arial"/>
        </w:rPr>
        <w:t>. La identificación del tipo y el territorio de dolor agudo, así como los mecanismos de autogestión favorecen una mejor evolución de la AME  [6]. Los mecanismos de producción, los factores pronósticos y la gestión clínica de las condiciones de dolor de las AME son semejantes</w:t>
      </w:r>
      <w:r w:rsidR="00CA4F9E">
        <w:rPr>
          <w:rFonts w:ascii="Arial" w:eastAsia="Arial" w:hAnsi="Arial" w:cs="Arial"/>
        </w:rPr>
        <w:t>. E</w:t>
      </w:r>
      <w:r w:rsidRPr="005A4FEA">
        <w:rPr>
          <w:rFonts w:ascii="Arial" w:eastAsia="Arial" w:hAnsi="Arial" w:cs="Arial"/>
        </w:rPr>
        <w:t>s posible identificar recomendaciones comunes para la evaluación, gestión y mejora del dolor que pueden aplicarse a distintos niveles de atención clínica. Las recomendaciones comunes podrían guiar a los pacientes para la toma de decisiones informadas sobre la atención médica más apropiada [7]. </w:t>
      </w:r>
    </w:p>
    <w:p w14:paraId="03FAAB27" w14:textId="7F7A47DD" w:rsidR="005A4FEA" w:rsidRPr="005A4FEA" w:rsidRDefault="005A4FEA" w:rsidP="005A4FEA">
      <w:pPr>
        <w:spacing w:after="240" w:line="360" w:lineRule="auto"/>
        <w:jc w:val="both"/>
        <w:rPr>
          <w:rFonts w:ascii="Arial" w:eastAsia="Arial" w:hAnsi="Arial" w:cs="Arial"/>
        </w:rPr>
      </w:pPr>
      <w:r w:rsidRPr="005A4FEA">
        <w:rPr>
          <w:rFonts w:ascii="Arial" w:eastAsia="Arial" w:hAnsi="Arial" w:cs="Arial"/>
        </w:rPr>
        <w:t xml:space="preserve">El concepto de empoderamiento del paciente se relaciona con el desarrollo de herramientas interactivas para guiar a los pacientes que requieren atención no programada. Las herramientas digitales propician el empoderamiento del paciente orientando la mejor decisión posible y mejorando la autogestión [8]. Las AME conllevan </w:t>
      </w:r>
      <w:r w:rsidRPr="005A4FEA">
        <w:rPr>
          <w:rFonts w:ascii="Arial" w:eastAsia="Arial" w:hAnsi="Arial" w:cs="Arial"/>
        </w:rPr>
        <w:lastRenderedPageBreak/>
        <w:t xml:space="preserve">un componente importante de autogestión, </w:t>
      </w:r>
      <w:r w:rsidR="00CA4F9E">
        <w:rPr>
          <w:rFonts w:ascii="Arial" w:eastAsia="Arial" w:hAnsi="Arial" w:cs="Arial"/>
        </w:rPr>
        <w:t>y</w:t>
      </w:r>
      <w:r w:rsidRPr="005A4FEA">
        <w:rPr>
          <w:rFonts w:ascii="Arial" w:eastAsia="Arial" w:hAnsi="Arial" w:cs="Arial"/>
        </w:rPr>
        <w:t xml:space="preserve"> una proporción considerable de personas con AME podrían acceder de forma insuficiente a intervenciones de autogestión basadas en evidencia. La autogestión se centra en la capacidad del paciente para manejar su propia condición, el objetivo es ofrecer educación para que adquiera competencias que le permitan gestionar eficientemente su condición y fomentar su autonomía. En el caso del dolor lumbar</w:t>
      </w:r>
      <w:r w:rsidR="00CA4F9E">
        <w:rPr>
          <w:rFonts w:ascii="Arial" w:eastAsia="Arial" w:hAnsi="Arial" w:cs="Arial"/>
        </w:rPr>
        <w:t>,</w:t>
      </w:r>
      <w:r w:rsidRPr="005A4FEA">
        <w:rPr>
          <w:rFonts w:ascii="Arial" w:eastAsia="Arial" w:hAnsi="Arial" w:cs="Arial"/>
        </w:rPr>
        <w:t xml:space="preserve"> proporcionar una autogestión apoyada a través de plataformas digitales posibilita una mejor gestión de sus síntomas [9].  </w:t>
      </w:r>
    </w:p>
    <w:p w14:paraId="4284AFBD" w14:textId="5A496108" w:rsidR="005A4FEA" w:rsidRPr="005A4FEA" w:rsidRDefault="005A4FEA" w:rsidP="005A4FEA">
      <w:pPr>
        <w:spacing w:after="240" w:line="360" w:lineRule="auto"/>
        <w:jc w:val="both"/>
        <w:rPr>
          <w:rFonts w:ascii="Arial" w:eastAsia="Arial" w:hAnsi="Arial" w:cs="Arial"/>
        </w:rPr>
      </w:pPr>
      <w:r w:rsidRPr="005A4FEA">
        <w:rPr>
          <w:rFonts w:ascii="Arial" w:eastAsia="Arial" w:hAnsi="Arial" w:cs="Arial"/>
        </w:rPr>
        <w:t>A pesar de sus beneficios, la implementación de soluciones digitales en salud está dificultada por la falta de aceptación de los usuarios finales. Desarrollar soluciones digitales para la salud implica considerar la innovación, el contexto y los usuarios finales entre otros. Comprender las necesidades de los usuarios conlleva implicarse en el desarrollo de la tecnología, favoreciendo su uso. [10]. Un enfoque prometedor es involucrar a los usuarios en el proceso de desarrollo</w:t>
      </w:r>
      <w:r w:rsidR="00B509A1">
        <w:rPr>
          <w:rFonts w:ascii="Arial" w:eastAsia="Arial" w:hAnsi="Arial" w:cs="Arial"/>
        </w:rPr>
        <w:t>,</w:t>
      </w:r>
      <w:r w:rsidRPr="005A4FEA">
        <w:rPr>
          <w:rFonts w:ascii="Arial" w:eastAsia="Arial" w:hAnsi="Arial" w:cs="Arial"/>
        </w:rPr>
        <w:t xml:space="preserve"> desde el principio y de forma continuada</w:t>
      </w:r>
      <w:r w:rsidR="00B509A1">
        <w:rPr>
          <w:rFonts w:ascii="Arial" w:eastAsia="Arial" w:hAnsi="Arial" w:cs="Arial"/>
        </w:rPr>
        <w:t>,</w:t>
      </w:r>
      <w:r w:rsidRPr="005A4FEA">
        <w:rPr>
          <w:rFonts w:ascii="Arial" w:eastAsia="Arial" w:hAnsi="Arial" w:cs="Arial"/>
        </w:rPr>
        <w:t xml:space="preserve"> mediante el diseño centrado en el usuario, aprovechando la experiencia de pacientes expertos [11].</w:t>
      </w:r>
    </w:p>
    <w:p w14:paraId="56C979FD" w14:textId="29906F55" w:rsidR="005A4FEA" w:rsidRPr="005A4FEA" w:rsidRDefault="005A4FEA" w:rsidP="005A4FEA">
      <w:pPr>
        <w:spacing w:after="240" w:line="360" w:lineRule="auto"/>
        <w:jc w:val="both"/>
        <w:rPr>
          <w:rFonts w:ascii="Arial" w:eastAsia="Arial" w:hAnsi="Arial" w:cs="Arial"/>
        </w:rPr>
      </w:pPr>
      <w:r w:rsidRPr="005A4FEA">
        <w:rPr>
          <w:rFonts w:ascii="Arial" w:eastAsia="Arial" w:hAnsi="Arial" w:cs="Arial"/>
        </w:rPr>
        <w:t>Los sistemas remotos de triaje permiten agilizar el acceso a la atención médica y reducir el número de casos de AME [12,13,14]. Incorporar los avances en aplicaciones de triaje digital de atención primaria [15], y procurar el acceso directo a estos servicios, con fisioterapeutas como evaluadores iniciales, puede suponer una solución viable para gestionar la demanda de las AME [14,16].  Con la utilización de plataformas de triaje validadas para guiar a los pacientes con AME a un nivel adecuado de atención, se propone la tecnología de salud móvil como una solución rentable para mejorar la prestación de servicios sanitarios [12</w:t>
      </w:r>
      <w:r w:rsidR="00E32B92">
        <w:rPr>
          <w:rFonts w:ascii="Arial" w:eastAsia="Arial" w:hAnsi="Arial" w:cs="Arial"/>
        </w:rPr>
        <w:t>,17</w:t>
      </w:r>
      <w:r w:rsidRPr="005A4FEA">
        <w:rPr>
          <w:rFonts w:ascii="Arial" w:eastAsia="Arial" w:hAnsi="Arial" w:cs="Arial"/>
        </w:rPr>
        <w:t>].</w:t>
      </w:r>
    </w:p>
    <w:p w14:paraId="3128175E" w14:textId="4192755A" w:rsidR="005A4FEA" w:rsidRPr="005A4FEA" w:rsidRDefault="005A4FEA" w:rsidP="005A4FEA">
      <w:pPr>
        <w:spacing w:after="240" w:line="360" w:lineRule="auto"/>
        <w:jc w:val="both"/>
        <w:rPr>
          <w:rFonts w:ascii="Arial" w:eastAsia="Arial" w:hAnsi="Arial" w:cs="Arial"/>
        </w:rPr>
      </w:pPr>
      <w:r w:rsidRPr="005A4FEA">
        <w:rPr>
          <w:rFonts w:ascii="Arial" w:eastAsia="Arial" w:hAnsi="Arial" w:cs="Arial"/>
        </w:rPr>
        <w:t>Existen iniciativas tecnológicas para el autotriaje del paciente a través de los distintos niveles de atención. La aplicación móvil ODISEE (Outil Décisionnel et Informatif des Structures de Soins Efficientes Existantes), se basa en el algoritmo SALOMON (Système Algorithmique Liégeois d’Orientation pour la Médecine Omnipraticienne Nocturne) de clasificación telefónica de enfermería</w:t>
      </w:r>
      <w:r w:rsidR="00B509A1">
        <w:rPr>
          <w:rFonts w:ascii="Arial" w:eastAsia="Arial" w:hAnsi="Arial" w:cs="Arial"/>
        </w:rPr>
        <w:t>. P</w:t>
      </w:r>
      <w:r w:rsidRPr="005A4FEA">
        <w:rPr>
          <w:rFonts w:ascii="Arial" w:eastAsia="Arial" w:hAnsi="Arial" w:cs="Arial"/>
        </w:rPr>
        <w:t>ermite enviar a los pacientes al mejor nivel de atención de acuerdo con sus condiciones. Se creó gracias a la adaptación de protocolos validados para regular la demanda de atención no programada fuera del horario laboral [19,20].</w:t>
      </w:r>
    </w:p>
    <w:p w14:paraId="6A154B49" w14:textId="00E262A1" w:rsidR="005A4FEA" w:rsidRPr="005A4FEA" w:rsidRDefault="005A4FEA" w:rsidP="005A4FEA">
      <w:pPr>
        <w:spacing w:after="240" w:line="360" w:lineRule="auto"/>
        <w:jc w:val="both"/>
        <w:rPr>
          <w:rFonts w:ascii="Arial" w:eastAsia="Arial" w:hAnsi="Arial" w:cs="Arial"/>
        </w:rPr>
      </w:pPr>
      <w:r w:rsidRPr="005A4FEA">
        <w:rPr>
          <w:rFonts w:ascii="Arial" w:eastAsia="Arial" w:hAnsi="Arial" w:cs="Arial"/>
        </w:rPr>
        <w:t>Existen dos  iniciativas digitales de autotriage para AME. Connect Health ha creado “PhysioNow”</w:t>
      </w:r>
      <w:r w:rsidR="00445FA8">
        <w:rPr>
          <w:rFonts w:ascii="Arial" w:eastAsia="Arial" w:hAnsi="Arial" w:cs="Arial"/>
        </w:rPr>
        <w:t>,</w:t>
      </w:r>
      <w:r w:rsidRPr="005A4FEA">
        <w:rPr>
          <w:rFonts w:ascii="Arial" w:eastAsia="Arial" w:hAnsi="Arial" w:cs="Arial"/>
        </w:rPr>
        <w:t xml:space="preserve"> una herramienta de clasificación digital para servicios de fisioterapia musculoesquelética. Proporciona acceso inmediato al tratamiento y asesoramiento de </w:t>
      </w:r>
      <w:r w:rsidRPr="005A4FEA">
        <w:rPr>
          <w:rFonts w:ascii="Arial" w:eastAsia="Arial" w:hAnsi="Arial" w:cs="Arial"/>
        </w:rPr>
        <w:lastRenderedPageBreak/>
        <w:t>fisioterapia. [21,22]. Otra plataforma que permite a los usuarios autoevaluarse y dirigirse a la atención adecuada es DARF, herramienta de evaluación digital musculoesquelética, a través de pc, tablet o móvil [23]. Ambas iniciativas se encuentran en fase de impl</w:t>
      </w:r>
      <w:r w:rsidR="00BB3011">
        <w:rPr>
          <w:rFonts w:ascii="Arial" w:eastAsia="Arial" w:hAnsi="Arial" w:cs="Arial"/>
        </w:rPr>
        <w:t>e</w:t>
      </w:r>
      <w:r w:rsidRPr="005A4FEA">
        <w:rPr>
          <w:rFonts w:ascii="Arial" w:eastAsia="Arial" w:hAnsi="Arial" w:cs="Arial"/>
        </w:rPr>
        <w:t>mentac</w:t>
      </w:r>
      <w:r w:rsidR="00BB3011">
        <w:rPr>
          <w:rFonts w:ascii="Arial" w:eastAsia="Arial" w:hAnsi="Arial" w:cs="Arial"/>
        </w:rPr>
        <w:t>i</w:t>
      </w:r>
      <w:r w:rsidRPr="005A4FEA">
        <w:rPr>
          <w:rFonts w:ascii="Arial" w:eastAsia="Arial" w:hAnsi="Arial" w:cs="Arial"/>
        </w:rPr>
        <w:t>ón en el National Health S</w:t>
      </w:r>
      <w:r w:rsidR="00837BDE">
        <w:rPr>
          <w:rFonts w:ascii="Arial" w:eastAsia="Arial" w:hAnsi="Arial" w:cs="Arial"/>
        </w:rPr>
        <w:t>y</w:t>
      </w:r>
      <w:r w:rsidRPr="005A4FEA">
        <w:rPr>
          <w:rFonts w:ascii="Arial" w:eastAsia="Arial" w:hAnsi="Arial" w:cs="Arial"/>
        </w:rPr>
        <w:t xml:space="preserve">stem (NHS) en Gran bretaña, se </w:t>
      </w:r>
      <w:r w:rsidR="00BB3011" w:rsidRPr="005A4FEA">
        <w:rPr>
          <w:rFonts w:ascii="Arial" w:eastAsia="Arial" w:hAnsi="Arial" w:cs="Arial"/>
        </w:rPr>
        <w:t>desarrollan</w:t>
      </w:r>
      <w:r w:rsidRPr="005A4FEA">
        <w:rPr>
          <w:rFonts w:ascii="Arial" w:eastAsia="Arial" w:hAnsi="Arial" w:cs="Arial"/>
        </w:rPr>
        <w:t xml:space="preserve"> en inglés y no están disponibles en España. Los estudios sobre el uso de plataformas digitales de triaje específico de las AME que existen carecen de evidencia sobre la indicación de los servicios apropiados y el cumplimiento del paciente, tampoco ofrecen indicaciones para la gestión de los síntomas [24]. </w:t>
      </w:r>
    </w:p>
    <w:p w14:paraId="75C5DE14" w14:textId="62366EB8" w:rsidR="005A4FEA" w:rsidRPr="005A4FEA" w:rsidRDefault="005A4FEA" w:rsidP="005A4FEA">
      <w:pPr>
        <w:spacing w:after="240" w:line="360" w:lineRule="auto"/>
        <w:jc w:val="both"/>
        <w:rPr>
          <w:rFonts w:ascii="Arial" w:eastAsia="Arial" w:hAnsi="Arial" w:cs="Arial"/>
        </w:rPr>
      </w:pPr>
      <w:r w:rsidRPr="005A4FEA">
        <w:rPr>
          <w:rFonts w:ascii="Arial" w:eastAsia="Arial" w:hAnsi="Arial" w:cs="Arial"/>
        </w:rPr>
        <w:t>Disponer de una aplicación de autotriaje para guiar a los pacientes con AME al mejor nivel de atención, y que ofrezca recomendaciones para la autogestión de los síntomas</w:t>
      </w:r>
      <w:r w:rsidR="00F31874">
        <w:rPr>
          <w:rFonts w:ascii="Arial" w:eastAsia="Arial" w:hAnsi="Arial" w:cs="Arial"/>
        </w:rPr>
        <w:t>,</w:t>
      </w:r>
      <w:r w:rsidRPr="005A4FEA">
        <w:rPr>
          <w:rFonts w:ascii="Arial" w:eastAsia="Arial" w:hAnsi="Arial" w:cs="Arial"/>
        </w:rPr>
        <w:t xml:space="preserve"> basados en la experiencia de los pacientes, podría ser una herramienta factible para mejorar la regulación, tanto de la atención de urgencia no programada, como la atención en consulta médica general, consulta con especialista o consulta de fisioterapia. Haría posible regular la autogestión de la lesión para llegar al servicio sanitario en las mejores condiciones posibles, y facilitaría una intervención precoz. </w:t>
      </w:r>
    </w:p>
    <w:p w14:paraId="6A2E2E33" w14:textId="3BBE89EC" w:rsidR="005A4FEA" w:rsidRDefault="005A4FEA">
      <w:pPr>
        <w:spacing w:after="240" w:line="360" w:lineRule="auto"/>
        <w:jc w:val="both"/>
        <w:rPr>
          <w:rFonts w:ascii="Arial" w:eastAsia="Arial" w:hAnsi="Arial" w:cs="Arial"/>
        </w:rPr>
      </w:pPr>
      <w:r w:rsidRPr="005A4FEA">
        <w:rPr>
          <w:rFonts w:ascii="Arial" w:eastAsia="Arial" w:hAnsi="Arial" w:cs="Arial"/>
        </w:rPr>
        <w:t>Se propone una metodología para el diseño de una aplicación móvil de autotriaje específico de AME, con recomendaciones para la autogestión de la sintomatología y asesoramiento del nivel de atención sanitaria requerido. </w:t>
      </w:r>
    </w:p>
    <w:p w14:paraId="40901DE5" w14:textId="77777777" w:rsidR="00930375" w:rsidRDefault="008E0E48">
      <w:pPr>
        <w:pStyle w:val="Ttulo1"/>
        <w:numPr>
          <w:ilvl w:val="0"/>
          <w:numId w:val="1"/>
        </w:numPr>
        <w:spacing w:after="240" w:line="360" w:lineRule="auto"/>
        <w:rPr>
          <w:rFonts w:ascii="Arial" w:eastAsia="Arial" w:hAnsi="Arial" w:cs="Arial"/>
          <w:color w:val="33339A"/>
        </w:rPr>
      </w:pPr>
      <w:bookmarkStart w:id="3" w:name="_Toc124768024"/>
      <w:r>
        <w:rPr>
          <w:rFonts w:ascii="Arial" w:eastAsia="Arial" w:hAnsi="Arial" w:cs="Arial"/>
          <w:color w:val="33339A"/>
        </w:rPr>
        <w:t>Objetivos</w:t>
      </w:r>
      <w:bookmarkEnd w:id="3"/>
      <w:r>
        <w:rPr>
          <w:rFonts w:ascii="Arial" w:eastAsia="Arial" w:hAnsi="Arial" w:cs="Arial"/>
          <w:color w:val="33339A"/>
        </w:rPr>
        <w:t xml:space="preserve"> </w:t>
      </w:r>
    </w:p>
    <w:p w14:paraId="1B8F6F42" w14:textId="77777777" w:rsidR="005A4FEA" w:rsidRPr="005A4FEA" w:rsidRDefault="005A4FEA" w:rsidP="005A4FEA">
      <w:pPr>
        <w:spacing w:after="240" w:line="360" w:lineRule="auto"/>
        <w:jc w:val="both"/>
        <w:rPr>
          <w:rFonts w:ascii="Arial" w:eastAsia="Arial" w:hAnsi="Arial" w:cs="Arial"/>
        </w:rPr>
      </w:pPr>
      <w:r w:rsidRPr="005A4FEA">
        <w:rPr>
          <w:rFonts w:ascii="Arial" w:eastAsia="Arial" w:hAnsi="Arial" w:cs="Arial"/>
        </w:rPr>
        <w:t>Objetivo general:</w:t>
      </w:r>
    </w:p>
    <w:p w14:paraId="68ABF0AB" w14:textId="59B1CAC9" w:rsidR="005A4FEA" w:rsidRPr="006B2B65" w:rsidRDefault="005A4FEA" w:rsidP="006B2B65">
      <w:pPr>
        <w:pStyle w:val="Prrafodelista"/>
        <w:numPr>
          <w:ilvl w:val="0"/>
          <w:numId w:val="18"/>
        </w:numPr>
        <w:spacing w:after="240" w:line="360" w:lineRule="auto"/>
        <w:jc w:val="both"/>
        <w:rPr>
          <w:rFonts w:ascii="Arial" w:eastAsia="Arial" w:hAnsi="Arial" w:cs="Arial"/>
        </w:rPr>
      </w:pPr>
      <w:r w:rsidRPr="006B2B65">
        <w:rPr>
          <w:rFonts w:ascii="Arial" w:eastAsia="Arial" w:hAnsi="Arial" w:cs="Arial"/>
        </w:rPr>
        <w:t>Proponer el diseño de una aplicación móvil para el triaje, realizado por el propio paciente, específico para las afecciones musculoesqueléticas. </w:t>
      </w:r>
    </w:p>
    <w:p w14:paraId="273CCB15" w14:textId="77777777" w:rsidR="005A4FEA" w:rsidRPr="005A4FEA" w:rsidRDefault="005A4FEA" w:rsidP="005A4FEA">
      <w:pPr>
        <w:spacing w:after="240" w:line="360" w:lineRule="auto"/>
        <w:jc w:val="both"/>
        <w:rPr>
          <w:rFonts w:ascii="Arial" w:eastAsia="Arial" w:hAnsi="Arial" w:cs="Arial"/>
        </w:rPr>
      </w:pPr>
      <w:r w:rsidRPr="005A4FEA">
        <w:rPr>
          <w:rFonts w:ascii="Arial" w:eastAsia="Arial" w:hAnsi="Arial" w:cs="Arial"/>
        </w:rPr>
        <w:t>Objetivos específicos:</w:t>
      </w:r>
    </w:p>
    <w:p w14:paraId="62479AE0" w14:textId="210DF092" w:rsidR="005A4FEA" w:rsidRPr="006B2B65" w:rsidRDefault="005A4FEA" w:rsidP="006B2B65">
      <w:pPr>
        <w:pStyle w:val="Prrafodelista"/>
        <w:numPr>
          <w:ilvl w:val="1"/>
          <w:numId w:val="20"/>
        </w:numPr>
        <w:spacing w:after="240" w:line="360" w:lineRule="auto"/>
        <w:jc w:val="both"/>
        <w:rPr>
          <w:rFonts w:ascii="Arial" w:eastAsia="Arial" w:hAnsi="Arial" w:cs="Arial"/>
        </w:rPr>
      </w:pPr>
      <w:r w:rsidRPr="006B2B65">
        <w:rPr>
          <w:rFonts w:ascii="Arial" w:eastAsia="Arial" w:hAnsi="Arial" w:cs="Arial"/>
        </w:rPr>
        <w:t>Facilitar la estratificación de los pacientes con AME</w:t>
      </w:r>
    </w:p>
    <w:p w14:paraId="4EA93707" w14:textId="1A768949" w:rsidR="005A4FEA" w:rsidRPr="009803C2" w:rsidRDefault="005A4FEA" w:rsidP="009803C2">
      <w:pPr>
        <w:pStyle w:val="Prrafodelista"/>
        <w:numPr>
          <w:ilvl w:val="1"/>
          <w:numId w:val="20"/>
        </w:numPr>
        <w:spacing w:after="240" w:line="360" w:lineRule="auto"/>
        <w:jc w:val="both"/>
        <w:rPr>
          <w:rFonts w:ascii="Arial" w:eastAsia="Arial" w:hAnsi="Arial" w:cs="Arial"/>
        </w:rPr>
      </w:pPr>
      <w:r w:rsidRPr="006B2B65">
        <w:rPr>
          <w:rFonts w:ascii="Arial" w:eastAsia="Arial" w:hAnsi="Arial" w:cs="Arial"/>
        </w:rPr>
        <w:t>Dirigir al paciente a la atención médica adecuada.</w:t>
      </w:r>
    </w:p>
    <w:p w14:paraId="4CB0E3C7" w14:textId="7BE46C31" w:rsidR="005A4FEA" w:rsidRPr="006B2B65" w:rsidRDefault="005A4FEA" w:rsidP="006B2B65">
      <w:pPr>
        <w:pStyle w:val="Prrafodelista"/>
        <w:numPr>
          <w:ilvl w:val="1"/>
          <w:numId w:val="20"/>
        </w:numPr>
        <w:spacing w:after="240" w:line="360" w:lineRule="auto"/>
        <w:jc w:val="both"/>
        <w:rPr>
          <w:rFonts w:ascii="Arial" w:eastAsia="Arial" w:hAnsi="Arial" w:cs="Arial"/>
        </w:rPr>
      </w:pPr>
      <w:r w:rsidRPr="006B2B65">
        <w:rPr>
          <w:rFonts w:ascii="Arial" w:eastAsia="Arial" w:hAnsi="Arial" w:cs="Arial"/>
        </w:rPr>
        <w:t>Orientar al paciente para la prevención y autogestión del dolor.</w:t>
      </w:r>
    </w:p>
    <w:p w14:paraId="391F3A23" w14:textId="3B15BAB3" w:rsidR="005A4FEA" w:rsidRPr="006B2B65" w:rsidRDefault="005A4FEA" w:rsidP="006B2B65">
      <w:pPr>
        <w:pStyle w:val="Prrafodelista"/>
        <w:numPr>
          <w:ilvl w:val="1"/>
          <w:numId w:val="20"/>
        </w:numPr>
        <w:spacing w:after="240" w:line="360" w:lineRule="auto"/>
        <w:jc w:val="both"/>
        <w:rPr>
          <w:rFonts w:ascii="Arial" w:eastAsia="Arial" w:hAnsi="Arial" w:cs="Arial"/>
        </w:rPr>
      </w:pPr>
      <w:r w:rsidRPr="006B2B65">
        <w:rPr>
          <w:rFonts w:ascii="Arial" w:eastAsia="Arial" w:hAnsi="Arial" w:cs="Arial"/>
        </w:rPr>
        <w:t>Identificar elementos de diseño de la aplicación para facilitar la usabilidad. </w:t>
      </w:r>
    </w:p>
    <w:p w14:paraId="4B063901" w14:textId="48305BA1" w:rsidR="005A4FEA" w:rsidRDefault="005A4FEA" w:rsidP="005A4FEA">
      <w:pPr>
        <w:spacing w:after="240" w:line="360" w:lineRule="auto"/>
        <w:jc w:val="both"/>
        <w:rPr>
          <w:rFonts w:ascii="Arial" w:eastAsia="Arial" w:hAnsi="Arial" w:cs="Arial"/>
        </w:rPr>
      </w:pPr>
      <w:r w:rsidRPr="005A4FEA">
        <w:rPr>
          <w:rFonts w:ascii="Arial" w:eastAsia="Arial" w:hAnsi="Arial" w:cs="Arial"/>
        </w:rPr>
        <w:t>Para lograr estos objetivos, se elaboran las preguntas de investigación siguiendo las recomendaciones del sistema PICO</w:t>
      </w:r>
      <w:r w:rsidR="00F3223F">
        <w:rPr>
          <w:rFonts w:ascii="Arial" w:eastAsia="Arial" w:hAnsi="Arial" w:cs="Arial"/>
        </w:rPr>
        <w:t xml:space="preserve">. </w:t>
      </w:r>
      <w:r w:rsidR="00F3223F" w:rsidRPr="00F3223F">
        <w:rPr>
          <w:rFonts w:ascii="Arial" w:eastAsia="Arial" w:hAnsi="Arial" w:cs="Arial"/>
        </w:rPr>
        <w:t xml:space="preserve">Las preguntas de investigación con formato -PICO- permiten la definición correcta de información y evidencias necesarias para abordar la </w:t>
      </w:r>
      <w:r w:rsidR="00F3223F" w:rsidRPr="00F3223F">
        <w:rPr>
          <w:rFonts w:ascii="Arial" w:eastAsia="Arial" w:hAnsi="Arial" w:cs="Arial"/>
        </w:rPr>
        <w:lastRenderedPageBreak/>
        <w:t>investigación, maximizan la recuperación de evidencias en las bases de datos, enfoca el propósito de la investigación y evita realizar búsquedas innecesarias. </w:t>
      </w:r>
    </w:p>
    <w:tbl>
      <w:tblPr>
        <w:tblStyle w:val="Tablaconcuadrcula"/>
        <w:tblW w:w="8502" w:type="dxa"/>
        <w:tblBorders>
          <w:top w:val="none" w:sz="0" w:space="0" w:color="auto"/>
          <w:left w:val="none" w:sz="0" w:space="0" w:color="auto"/>
          <w:bottom w:val="none" w:sz="0" w:space="0" w:color="auto"/>
          <w:right w:val="none" w:sz="0" w:space="0" w:color="auto"/>
          <w:insideH w:val="single" w:sz="6" w:space="0" w:color="auto"/>
          <w:insideV w:val="single" w:sz="6" w:space="0" w:color="auto"/>
        </w:tblBorders>
        <w:tblLook w:val="04A0" w:firstRow="1" w:lastRow="0" w:firstColumn="1" w:lastColumn="0" w:noHBand="0" w:noVBand="1"/>
      </w:tblPr>
      <w:tblGrid>
        <w:gridCol w:w="2552"/>
        <w:gridCol w:w="5950"/>
      </w:tblGrid>
      <w:tr w:rsidR="00F0736B" w14:paraId="54054340" w14:textId="77777777" w:rsidTr="006B2B65">
        <w:trPr>
          <w:trHeight w:val="280"/>
        </w:trPr>
        <w:tc>
          <w:tcPr>
            <w:tcW w:w="2552" w:type="dxa"/>
          </w:tcPr>
          <w:p w14:paraId="2A1E4FFA" w14:textId="154B826E" w:rsidR="00F0736B" w:rsidRPr="00F3223F" w:rsidRDefault="00F0736B" w:rsidP="00F3223F">
            <w:pPr>
              <w:spacing w:after="240" w:line="360" w:lineRule="auto"/>
              <w:jc w:val="center"/>
              <w:rPr>
                <w:rFonts w:ascii="Arial" w:eastAsia="Arial" w:hAnsi="Arial" w:cs="Arial"/>
              </w:rPr>
            </w:pPr>
            <w:r w:rsidRPr="00F3223F">
              <w:rPr>
                <w:rFonts w:ascii="Arial" w:eastAsia="Arial" w:hAnsi="Arial" w:cs="Arial"/>
              </w:rPr>
              <w:t>Paciente / Problema</w:t>
            </w:r>
          </w:p>
        </w:tc>
        <w:tc>
          <w:tcPr>
            <w:tcW w:w="5950" w:type="dxa"/>
          </w:tcPr>
          <w:p w14:paraId="67EEECF4" w14:textId="28C52372" w:rsidR="00F0736B" w:rsidRDefault="00B63839" w:rsidP="005A4FEA">
            <w:pPr>
              <w:spacing w:after="240" w:line="360" w:lineRule="auto"/>
              <w:jc w:val="both"/>
              <w:rPr>
                <w:rFonts w:ascii="Arial" w:eastAsia="Arial" w:hAnsi="Arial" w:cs="Arial"/>
              </w:rPr>
            </w:pPr>
            <w:r w:rsidRPr="00F0736B">
              <w:rPr>
                <w:rFonts w:ascii="Arial" w:eastAsia="Arial" w:hAnsi="Arial" w:cs="Arial"/>
                <w:sz w:val="18"/>
                <w:szCs w:val="18"/>
              </w:rPr>
              <w:t>Des</w:t>
            </w:r>
            <w:r>
              <w:rPr>
                <w:rFonts w:ascii="Arial" w:eastAsia="Arial" w:hAnsi="Arial" w:cs="Arial"/>
                <w:sz w:val="18"/>
                <w:szCs w:val="18"/>
              </w:rPr>
              <w:t>cripción breve, exacta del tipo de paciente que se va a atender o investigar. O problema a tratar.</w:t>
            </w:r>
          </w:p>
        </w:tc>
      </w:tr>
      <w:tr w:rsidR="00F0736B" w14:paraId="6E3061DD" w14:textId="77777777" w:rsidTr="006B2B65">
        <w:trPr>
          <w:trHeight w:val="368"/>
        </w:trPr>
        <w:tc>
          <w:tcPr>
            <w:tcW w:w="2552" w:type="dxa"/>
          </w:tcPr>
          <w:p w14:paraId="68F1DCB1" w14:textId="3F92D83F" w:rsidR="00F0736B" w:rsidRDefault="00F0736B" w:rsidP="00F3223F">
            <w:pPr>
              <w:spacing w:after="240" w:line="360" w:lineRule="auto"/>
              <w:jc w:val="center"/>
              <w:rPr>
                <w:rFonts w:ascii="Arial" w:eastAsia="Arial" w:hAnsi="Arial" w:cs="Arial"/>
              </w:rPr>
            </w:pPr>
            <w:r>
              <w:rPr>
                <w:rFonts w:ascii="Arial" w:eastAsia="Arial" w:hAnsi="Arial" w:cs="Arial"/>
              </w:rPr>
              <w:t>Intervención</w:t>
            </w:r>
          </w:p>
        </w:tc>
        <w:tc>
          <w:tcPr>
            <w:tcW w:w="5950" w:type="dxa"/>
          </w:tcPr>
          <w:p w14:paraId="21AC6877" w14:textId="5D6CA1D0" w:rsidR="00F0736B" w:rsidRDefault="00B63839" w:rsidP="005A4FEA">
            <w:pPr>
              <w:spacing w:after="240" w:line="360" w:lineRule="auto"/>
              <w:jc w:val="both"/>
              <w:rPr>
                <w:rFonts w:ascii="Arial" w:eastAsia="Arial" w:hAnsi="Arial" w:cs="Arial"/>
              </w:rPr>
            </w:pPr>
            <w:r>
              <w:rPr>
                <w:rFonts w:ascii="Arial" w:eastAsia="Arial" w:hAnsi="Arial" w:cs="Arial"/>
                <w:sz w:val="18"/>
                <w:szCs w:val="18"/>
              </w:rPr>
              <w:t>Descripción de qué intervenciones se plantea aplicar para solucionar el problema</w:t>
            </w:r>
            <w:r>
              <w:rPr>
                <w:rFonts w:ascii="Arial" w:eastAsia="Arial" w:hAnsi="Arial" w:cs="Arial"/>
              </w:rPr>
              <w:t xml:space="preserve">                                                   </w:t>
            </w:r>
          </w:p>
        </w:tc>
      </w:tr>
      <w:tr w:rsidR="00F0736B" w14:paraId="30A1D571" w14:textId="77777777" w:rsidTr="006B2B65">
        <w:trPr>
          <w:trHeight w:val="502"/>
        </w:trPr>
        <w:tc>
          <w:tcPr>
            <w:tcW w:w="2552" w:type="dxa"/>
          </w:tcPr>
          <w:p w14:paraId="512743CF" w14:textId="5205722E" w:rsidR="00F0736B" w:rsidRPr="00F0736B" w:rsidRDefault="00F0736B" w:rsidP="00B63839">
            <w:pPr>
              <w:spacing w:after="240" w:line="360" w:lineRule="auto"/>
              <w:jc w:val="center"/>
              <w:rPr>
                <w:rFonts w:ascii="Arial" w:eastAsia="Arial" w:hAnsi="Arial" w:cs="Arial"/>
                <w:sz w:val="18"/>
                <w:szCs w:val="18"/>
              </w:rPr>
            </w:pPr>
            <w:r>
              <w:rPr>
                <w:rFonts w:ascii="Arial" w:eastAsia="Arial" w:hAnsi="Arial" w:cs="Arial"/>
              </w:rPr>
              <w:t>Comparación</w:t>
            </w:r>
          </w:p>
        </w:tc>
        <w:tc>
          <w:tcPr>
            <w:tcW w:w="5950" w:type="dxa"/>
          </w:tcPr>
          <w:p w14:paraId="6A614506" w14:textId="581804B9" w:rsidR="00F0736B" w:rsidRDefault="00B63839" w:rsidP="005A4FEA">
            <w:pPr>
              <w:spacing w:after="240" w:line="360" w:lineRule="auto"/>
              <w:jc w:val="both"/>
              <w:rPr>
                <w:rFonts w:ascii="Arial" w:eastAsia="Arial" w:hAnsi="Arial" w:cs="Arial"/>
              </w:rPr>
            </w:pPr>
            <w:r>
              <w:rPr>
                <w:rFonts w:ascii="Arial" w:eastAsia="Arial" w:hAnsi="Arial" w:cs="Arial"/>
                <w:sz w:val="18"/>
                <w:szCs w:val="18"/>
              </w:rPr>
              <w:t>S</w:t>
            </w:r>
            <w:r w:rsidRPr="00F0736B">
              <w:rPr>
                <w:rFonts w:ascii="Arial" w:eastAsia="Arial" w:hAnsi="Arial" w:cs="Arial"/>
                <w:sz w:val="18"/>
                <w:szCs w:val="18"/>
              </w:rPr>
              <w:t>i procede, de las distintas intervenciones que se pueden utilizar. Se busca cual se aplica mejor a las necesidades o problema del paciente.</w:t>
            </w:r>
          </w:p>
        </w:tc>
      </w:tr>
      <w:tr w:rsidR="00F0736B" w14:paraId="7A57B4A8" w14:textId="77777777" w:rsidTr="006B2B65">
        <w:trPr>
          <w:trHeight w:val="368"/>
        </w:trPr>
        <w:tc>
          <w:tcPr>
            <w:tcW w:w="2552" w:type="dxa"/>
          </w:tcPr>
          <w:p w14:paraId="4B8616DC" w14:textId="614D5EF1" w:rsidR="00F0736B" w:rsidRPr="00F0736B" w:rsidRDefault="00F0736B" w:rsidP="00B63839">
            <w:pPr>
              <w:spacing w:after="240" w:line="360" w:lineRule="auto"/>
              <w:jc w:val="center"/>
              <w:rPr>
                <w:rFonts w:ascii="Arial" w:eastAsia="Arial" w:hAnsi="Arial" w:cs="Arial"/>
                <w:sz w:val="18"/>
                <w:szCs w:val="18"/>
              </w:rPr>
            </w:pPr>
            <w:r>
              <w:rPr>
                <w:rFonts w:ascii="Arial" w:eastAsia="Arial" w:hAnsi="Arial" w:cs="Arial"/>
              </w:rPr>
              <w:t>Outcomes. Resultados</w:t>
            </w:r>
          </w:p>
        </w:tc>
        <w:tc>
          <w:tcPr>
            <w:tcW w:w="5950" w:type="dxa"/>
          </w:tcPr>
          <w:p w14:paraId="7227C259" w14:textId="5D428539" w:rsidR="00F0736B" w:rsidRDefault="00B63839" w:rsidP="005A4FEA">
            <w:pPr>
              <w:spacing w:after="240" w:line="360" w:lineRule="auto"/>
              <w:jc w:val="both"/>
              <w:rPr>
                <w:rFonts w:ascii="Arial" w:eastAsia="Arial" w:hAnsi="Arial" w:cs="Arial"/>
              </w:rPr>
            </w:pPr>
            <w:r w:rsidRPr="00B63839">
              <w:rPr>
                <w:rFonts w:ascii="Arial" w:eastAsia="Arial" w:hAnsi="Arial" w:cs="Arial"/>
                <w:sz w:val="18"/>
                <w:szCs w:val="18"/>
              </w:rPr>
              <w:t>Las conclusiones obtenidas del estudio deberán tener relevancia clínica y se</w:t>
            </w:r>
            <w:r w:rsidR="00F31874">
              <w:rPr>
                <w:rFonts w:ascii="Arial" w:eastAsia="Arial" w:hAnsi="Arial" w:cs="Arial"/>
                <w:sz w:val="18"/>
                <w:szCs w:val="18"/>
              </w:rPr>
              <w:t>r</w:t>
            </w:r>
            <w:r w:rsidRPr="00B63839">
              <w:rPr>
                <w:rFonts w:ascii="Arial" w:eastAsia="Arial" w:hAnsi="Arial" w:cs="Arial"/>
                <w:sz w:val="18"/>
                <w:szCs w:val="18"/>
              </w:rPr>
              <w:t xml:space="preserve"> medibles.</w:t>
            </w:r>
          </w:p>
        </w:tc>
      </w:tr>
    </w:tbl>
    <w:p w14:paraId="50D87228" w14:textId="77777777" w:rsidR="003B0269" w:rsidRDefault="003B0269" w:rsidP="005A4FEA">
      <w:pPr>
        <w:spacing w:after="240" w:line="360" w:lineRule="auto"/>
        <w:jc w:val="both"/>
        <w:rPr>
          <w:rFonts w:ascii="Arial" w:eastAsia="Arial" w:hAnsi="Arial" w:cs="Arial"/>
        </w:rPr>
      </w:pPr>
    </w:p>
    <w:p w14:paraId="34B61F4B" w14:textId="22BACA32" w:rsidR="002A385A" w:rsidRPr="003B0269" w:rsidRDefault="002A385A" w:rsidP="003B0269">
      <w:pPr>
        <w:pStyle w:val="Prrafodelista"/>
        <w:numPr>
          <w:ilvl w:val="0"/>
          <w:numId w:val="21"/>
        </w:numPr>
        <w:spacing w:after="240" w:line="360" w:lineRule="auto"/>
        <w:jc w:val="both"/>
        <w:rPr>
          <w:rFonts w:ascii="Arial" w:eastAsia="Arial" w:hAnsi="Arial" w:cs="Arial"/>
        </w:rPr>
      </w:pPr>
      <w:r>
        <w:rPr>
          <w:rFonts w:ascii="Arial" w:eastAsia="Arial" w:hAnsi="Arial" w:cs="Arial"/>
        </w:rPr>
        <w:t>¿Qué herramientas digitales facilitan la expresión de síntomas en pacientes con AME?</w:t>
      </w:r>
    </w:p>
    <w:p w14:paraId="2C7E20D1" w14:textId="72EB9CB4" w:rsidR="005A4FEA" w:rsidRDefault="005A4FEA" w:rsidP="003B0269">
      <w:pPr>
        <w:pStyle w:val="Prrafodelista"/>
        <w:numPr>
          <w:ilvl w:val="0"/>
          <w:numId w:val="21"/>
        </w:numPr>
        <w:spacing w:after="240" w:line="360" w:lineRule="auto"/>
        <w:jc w:val="both"/>
        <w:rPr>
          <w:rFonts w:ascii="Arial" w:eastAsia="Arial" w:hAnsi="Arial" w:cs="Arial"/>
        </w:rPr>
      </w:pPr>
      <w:r w:rsidRPr="003B0269">
        <w:rPr>
          <w:rFonts w:ascii="Arial" w:eastAsia="Arial" w:hAnsi="Arial" w:cs="Arial"/>
        </w:rPr>
        <w:t>¿Qué recomendaciones se extraen de las experiencias de los pacientes con AME sobre la gestión del dolor agudo?</w:t>
      </w:r>
    </w:p>
    <w:p w14:paraId="53E79C9A" w14:textId="7DD10765" w:rsidR="002A385A" w:rsidRPr="002A385A" w:rsidRDefault="002A385A" w:rsidP="002A385A">
      <w:pPr>
        <w:pStyle w:val="Prrafodelista"/>
        <w:numPr>
          <w:ilvl w:val="0"/>
          <w:numId w:val="21"/>
        </w:numPr>
        <w:spacing w:after="240" w:line="360" w:lineRule="auto"/>
        <w:jc w:val="both"/>
        <w:rPr>
          <w:rFonts w:ascii="Arial" w:eastAsia="Arial" w:hAnsi="Arial" w:cs="Arial"/>
        </w:rPr>
      </w:pPr>
      <w:r w:rsidRPr="003B0269">
        <w:rPr>
          <w:rFonts w:ascii="Arial" w:eastAsia="Arial" w:hAnsi="Arial" w:cs="Arial"/>
        </w:rPr>
        <w:t>¿Cuál es la validez de la App de autotriaje para pacientes con AME en la recomendación del recurso sanitario apropiado?</w:t>
      </w:r>
    </w:p>
    <w:p w14:paraId="37FEC5EA" w14:textId="77777777" w:rsidR="00930375" w:rsidRDefault="008E0E48">
      <w:pPr>
        <w:pStyle w:val="Ttulo1"/>
        <w:numPr>
          <w:ilvl w:val="0"/>
          <w:numId w:val="1"/>
        </w:numPr>
        <w:spacing w:after="240" w:line="360" w:lineRule="auto"/>
        <w:rPr>
          <w:rFonts w:ascii="Arial" w:eastAsia="Arial" w:hAnsi="Arial" w:cs="Arial"/>
          <w:color w:val="33339A"/>
        </w:rPr>
      </w:pPr>
      <w:bookmarkStart w:id="4" w:name="_Metodología"/>
      <w:bookmarkStart w:id="5" w:name="_Toc124768025"/>
      <w:bookmarkEnd w:id="4"/>
      <w:r>
        <w:rPr>
          <w:rFonts w:ascii="Arial" w:eastAsia="Arial" w:hAnsi="Arial" w:cs="Arial"/>
          <w:color w:val="33339A"/>
        </w:rPr>
        <w:t>Metodología</w:t>
      </w:r>
      <w:bookmarkEnd w:id="5"/>
    </w:p>
    <w:p w14:paraId="6856017F" w14:textId="77777777" w:rsidR="005A4FEA" w:rsidRPr="005A4FEA" w:rsidRDefault="005A4FEA" w:rsidP="005A4FEA">
      <w:pPr>
        <w:spacing w:after="240" w:line="360" w:lineRule="auto"/>
        <w:jc w:val="both"/>
        <w:rPr>
          <w:rFonts w:ascii="Arial" w:eastAsia="Arial" w:hAnsi="Arial" w:cs="Arial"/>
        </w:rPr>
      </w:pPr>
      <w:r w:rsidRPr="005A4FEA">
        <w:rPr>
          <w:rFonts w:ascii="Arial" w:eastAsia="Arial" w:hAnsi="Arial" w:cs="Arial"/>
        </w:rPr>
        <w:t>La intervención que se propone es un proceso de cocreación, se encuadra en un contexto más amplio de desarrollo. El proceso completo de desarrollo de prototipo de la App y evaluación en contextos reales se divide en cuatro fases:</w:t>
      </w:r>
    </w:p>
    <w:p w14:paraId="46845C93" w14:textId="5FBBCFB4" w:rsidR="005A4FEA" w:rsidRPr="005A4FEA" w:rsidRDefault="005A4FEA" w:rsidP="005A4FEA">
      <w:pPr>
        <w:numPr>
          <w:ilvl w:val="0"/>
          <w:numId w:val="2"/>
        </w:numPr>
        <w:spacing w:after="240" w:line="360" w:lineRule="auto"/>
        <w:jc w:val="both"/>
        <w:rPr>
          <w:rFonts w:ascii="Arial" w:eastAsia="Arial" w:hAnsi="Arial" w:cs="Arial"/>
        </w:rPr>
      </w:pPr>
      <w:r w:rsidRPr="005A4FEA">
        <w:rPr>
          <w:rFonts w:ascii="Arial" w:eastAsia="Arial" w:hAnsi="Arial" w:cs="Arial"/>
        </w:rPr>
        <w:t xml:space="preserve">Diseño </w:t>
      </w:r>
      <w:r w:rsidR="00BB3011" w:rsidRPr="005A4FEA">
        <w:rPr>
          <w:rFonts w:ascii="Arial" w:eastAsia="Arial" w:hAnsi="Arial" w:cs="Arial"/>
        </w:rPr>
        <w:t>de</w:t>
      </w:r>
      <w:r w:rsidRPr="005A4FEA">
        <w:rPr>
          <w:rFonts w:ascii="Arial" w:eastAsia="Arial" w:hAnsi="Arial" w:cs="Arial"/>
        </w:rPr>
        <w:t xml:space="preserve"> las rutas de </w:t>
      </w:r>
      <w:r w:rsidR="00BB3011" w:rsidRPr="005A4FEA">
        <w:rPr>
          <w:rFonts w:ascii="Arial" w:eastAsia="Arial" w:hAnsi="Arial" w:cs="Arial"/>
        </w:rPr>
        <w:t>decisión</w:t>
      </w:r>
      <w:r w:rsidRPr="005A4FEA">
        <w:rPr>
          <w:rFonts w:ascii="Arial" w:eastAsia="Arial" w:hAnsi="Arial" w:cs="Arial"/>
        </w:rPr>
        <w:t xml:space="preserve"> para el autotriaje</w:t>
      </w:r>
    </w:p>
    <w:p w14:paraId="5EE03B68" w14:textId="77777777" w:rsidR="005A4FEA" w:rsidRPr="005A4FEA" w:rsidRDefault="005A4FEA" w:rsidP="005A4FEA">
      <w:pPr>
        <w:numPr>
          <w:ilvl w:val="0"/>
          <w:numId w:val="2"/>
        </w:numPr>
        <w:spacing w:after="240" w:line="360" w:lineRule="auto"/>
        <w:jc w:val="both"/>
        <w:rPr>
          <w:rFonts w:ascii="Arial" w:eastAsia="Arial" w:hAnsi="Arial" w:cs="Arial"/>
        </w:rPr>
      </w:pPr>
      <w:r w:rsidRPr="005A4FEA">
        <w:rPr>
          <w:rFonts w:ascii="Arial" w:eastAsia="Arial" w:hAnsi="Arial" w:cs="Arial"/>
        </w:rPr>
        <w:t>Proceso de cocreación para el diseño de la App y desarrollo de los contenidos de autogestión.</w:t>
      </w:r>
    </w:p>
    <w:p w14:paraId="5B53F3F9" w14:textId="77777777" w:rsidR="005A4FEA" w:rsidRPr="005A4FEA" w:rsidRDefault="005A4FEA" w:rsidP="005A4FEA">
      <w:pPr>
        <w:numPr>
          <w:ilvl w:val="0"/>
          <w:numId w:val="2"/>
        </w:numPr>
        <w:spacing w:after="240" w:line="360" w:lineRule="auto"/>
        <w:jc w:val="both"/>
        <w:rPr>
          <w:rFonts w:ascii="Arial" w:eastAsia="Arial" w:hAnsi="Arial" w:cs="Arial"/>
        </w:rPr>
      </w:pPr>
      <w:r w:rsidRPr="005A4FEA">
        <w:rPr>
          <w:rFonts w:ascii="Arial" w:eastAsia="Arial" w:hAnsi="Arial" w:cs="Arial"/>
        </w:rPr>
        <w:t>Proceso iterativo de desarrollo de prototipo con pruebas de triaje con pacientes con AME y profesionales. </w:t>
      </w:r>
    </w:p>
    <w:p w14:paraId="3EC38693" w14:textId="77777777" w:rsidR="005A4FEA" w:rsidRPr="005A4FEA" w:rsidRDefault="005A4FEA" w:rsidP="005A4FEA">
      <w:pPr>
        <w:numPr>
          <w:ilvl w:val="0"/>
          <w:numId w:val="2"/>
        </w:numPr>
        <w:spacing w:after="240" w:line="360" w:lineRule="auto"/>
        <w:jc w:val="both"/>
        <w:rPr>
          <w:rFonts w:ascii="Arial" w:eastAsia="Arial" w:hAnsi="Arial" w:cs="Arial"/>
        </w:rPr>
      </w:pPr>
      <w:r w:rsidRPr="005A4FEA">
        <w:rPr>
          <w:rFonts w:ascii="Arial" w:eastAsia="Arial" w:hAnsi="Arial" w:cs="Arial"/>
        </w:rPr>
        <w:t>Estudio piloto aleatorizado ciego para determinar si la App responde en contextos determinados. </w:t>
      </w:r>
    </w:p>
    <w:p w14:paraId="46D3B5C6" w14:textId="77580984" w:rsidR="00C9386D" w:rsidRDefault="000943A3" w:rsidP="002A385A">
      <w:pPr>
        <w:spacing w:line="360" w:lineRule="auto"/>
        <w:jc w:val="both"/>
        <w:rPr>
          <w:rFonts w:ascii="Arial" w:eastAsia="Arial" w:hAnsi="Arial" w:cs="Arial"/>
        </w:rPr>
      </w:pPr>
      <w:r>
        <w:rPr>
          <w:rFonts w:ascii="Arial" w:eastAsia="Arial" w:hAnsi="Arial" w:cs="Arial"/>
        </w:rPr>
        <w:lastRenderedPageBreak/>
        <w:t>Este</w:t>
      </w:r>
      <w:r w:rsidRPr="000943A3">
        <w:rPr>
          <w:rFonts w:ascii="Arial" w:eastAsia="Arial" w:hAnsi="Arial" w:cs="Arial"/>
        </w:rPr>
        <w:t xml:space="preserve"> TFM recopila, analiza y ofrece resultados del proceso de cocreación para el diseño de la aplicación y desarrollo de contenidos de autogestión centrado en la experiencia de pacientes.</w:t>
      </w:r>
    </w:p>
    <w:p w14:paraId="07720CC9" w14:textId="77777777" w:rsidR="002A385A" w:rsidRPr="000943A3" w:rsidRDefault="002A385A" w:rsidP="002A385A">
      <w:pPr>
        <w:spacing w:line="360" w:lineRule="auto"/>
        <w:jc w:val="both"/>
        <w:rPr>
          <w:rFonts w:ascii="Arial" w:eastAsia="Arial" w:hAnsi="Arial" w:cs="Arial"/>
        </w:rPr>
      </w:pPr>
    </w:p>
    <w:p w14:paraId="75E29198" w14:textId="77777777" w:rsidR="00C9386D" w:rsidRDefault="00273E4B" w:rsidP="005A4FEA">
      <w:pPr>
        <w:spacing w:after="240"/>
        <w:jc w:val="both"/>
        <w:rPr>
          <w:rFonts w:ascii="Arial" w:eastAsia="Arial" w:hAnsi="Arial" w:cs="Arial"/>
          <w:b/>
          <w:bCs/>
          <w:sz w:val="18"/>
          <w:szCs w:val="18"/>
        </w:rPr>
      </w:pPr>
      <w:r>
        <w:rPr>
          <w:rFonts w:ascii="Arial" w:eastAsia="Arial" w:hAnsi="Arial" w:cs="Arial"/>
          <w:noProof/>
        </w:rPr>
        <w:drawing>
          <wp:inline distT="0" distB="0" distL="0" distR="0" wp14:anchorId="173C8392" wp14:editId="221CE488">
            <wp:extent cx="5400040" cy="3128010"/>
            <wp:effectExtent l="0" t="0" r="0" b="0"/>
            <wp:docPr id="10" name="Imagen 10" descr="Escala de tiem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Escala de tiempo&#10;&#10;Descripción generada automáticamente con confianza baja"/>
                    <pic:cNvPicPr/>
                  </pic:nvPicPr>
                  <pic:blipFill>
                    <a:blip r:embed="rId10">
                      <a:extLst>
                        <a:ext uri="{28A0092B-C50C-407E-A947-70E740481C1C}">
                          <a14:useLocalDpi xmlns:a14="http://schemas.microsoft.com/office/drawing/2010/main" val="0"/>
                        </a:ext>
                      </a:extLst>
                    </a:blip>
                    <a:stretch>
                      <a:fillRect/>
                    </a:stretch>
                  </pic:blipFill>
                  <pic:spPr>
                    <a:xfrm>
                      <a:off x="0" y="0"/>
                      <a:ext cx="5400040" cy="3128010"/>
                    </a:xfrm>
                    <a:prstGeom prst="rect">
                      <a:avLst/>
                    </a:prstGeom>
                  </pic:spPr>
                </pic:pic>
              </a:graphicData>
            </a:graphic>
          </wp:inline>
        </w:drawing>
      </w:r>
    </w:p>
    <w:p w14:paraId="30D2924D" w14:textId="5715B89B" w:rsidR="005A4FEA" w:rsidRPr="005A4FEA" w:rsidRDefault="005A4FEA" w:rsidP="005A4FEA">
      <w:pPr>
        <w:spacing w:after="240"/>
        <w:jc w:val="both"/>
        <w:rPr>
          <w:rFonts w:ascii="Arial" w:eastAsia="Arial" w:hAnsi="Arial" w:cs="Arial"/>
        </w:rPr>
      </w:pPr>
      <w:r w:rsidRPr="005A4FEA">
        <w:rPr>
          <w:rFonts w:ascii="Arial" w:eastAsia="Arial" w:hAnsi="Arial" w:cs="Arial"/>
          <w:b/>
          <w:bCs/>
          <w:sz w:val="18"/>
          <w:szCs w:val="18"/>
        </w:rPr>
        <w:t xml:space="preserve">Figura 1. Diseño de las rutas de </w:t>
      </w:r>
      <w:r w:rsidR="00BB3011" w:rsidRPr="005A4FEA">
        <w:rPr>
          <w:rFonts w:ascii="Arial" w:eastAsia="Arial" w:hAnsi="Arial" w:cs="Arial"/>
          <w:b/>
          <w:bCs/>
          <w:sz w:val="18"/>
          <w:szCs w:val="18"/>
        </w:rPr>
        <w:t>decisión</w:t>
      </w:r>
      <w:r w:rsidRPr="005A4FEA">
        <w:rPr>
          <w:rFonts w:ascii="Arial" w:eastAsia="Arial" w:hAnsi="Arial" w:cs="Arial"/>
          <w:b/>
          <w:bCs/>
          <w:sz w:val="18"/>
          <w:szCs w:val="18"/>
        </w:rPr>
        <w:t xml:space="preserve"> para el autotriaje, proceso de cocreación para el diseño de la App y desarrollo de los contenidos de autogestión</w:t>
      </w:r>
      <w:r w:rsidR="002A385A">
        <w:rPr>
          <w:rFonts w:ascii="Arial" w:eastAsia="Arial" w:hAnsi="Arial" w:cs="Arial"/>
          <w:b/>
          <w:bCs/>
          <w:sz w:val="18"/>
          <w:szCs w:val="18"/>
        </w:rPr>
        <w:t>,</w:t>
      </w:r>
      <w:r w:rsidRPr="005A4FEA">
        <w:rPr>
          <w:rFonts w:ascii="Arial" w:eastAsia="Arial" w:hAnsi="Arial" w:cs="Arial"/>
          <w:b/>
          <w:bCs/>
          <w:sz w:val="18"/>
          <w:szCs w:val="18"/>
        </w:rPr>
        <w:t xml:space="preserve"> y proceso iterativo de desarrollo de prototipo con pruebas de triaje con pacientes con AME y profesionales.</w:t>
      </w:r>
    </w:p>
    <w:p w14:paraId="0072D71D" w14:textId="3D612A00" w:rsidR="006B2B65" w:rsidRPr="002A385A" w:rsidRDefault="006B2B65" w:rsidP="005A4FEA">
      <w:pPr>
        <w:spacing w:after="240" w:line="360" w:lineRule="auto"/>
        <w:jc w:val="both"/>
        <w:rPr>
          <w:rFonts w:ascii="Arial" w:eastAsia="Arial" w:hAnsi="Arial" w:cs="Arial"/>
        </w:rPr>
      </w:pPr>
      <w:r w:rsidRPr="005A4FEA">
        <w:rPr>
          <w:rFonts w:ascii="Arial" w:eastAsia="Arial" w:hAnsi="Arial" w:cs="Arial"/>
          <w:b/>
          <w:bCs/>
        </w:rPr>
        <w:lastRenderedPageBreak/>
        <w:fldChar w:fldCharType="begin"/>
      </w:r>
      <w:r w:rsidRPr="005A4FEA">
        <w:rPr>
          <w:rFonts w:ascii="Arial" w:eastAsia="Arial" w:hAnsi="Arial" w:cs="Arial"/>
          <w:b/>
          <w:bCs/>
        </w:rPr>
        <w:instrText xml:space="preserve"> INCLUDEPICTURE "https://lh3.googleusercontent.com/XiFTH94HxYfE5fH7ffRj5lVVivNtsWWym82egdnpIxDIihWg5j-N5srJo2ChQr3iUVo87n5fvlrNR9aLTzLHheHBuU-sZQULHQIwhnDBgM1aUtu8W00RMi0954LZ_iWSf-noBJk6X9X3qc9CzpQhtiJeBPmNWZ4FAWK5rQI5in36JtScPbt8n7sW_gAij0Si" \* MERGEFORMATINET </w:instrText>
      </w:r>
      <w:r w:rsidRPr="005A4FEA">
        <w:rPr>
          <w:rFonts w:ascii="Arial" w:eastAsia="Arial" w:hAnsi="Arial" w:cs="Arial"/>
          <w:b/>
          <w:bCs/>
        </w:rPr>
        <w:fldChar w:fldCharType="separate"/>
      </w:r>
      <w:r w:rsidRPr="005A4FEA">
        <w:rPr>
          <w:rFonts w:ascii="Arial" w:eastAsia="Arial" w:hAnsi="Arial" w:cs="Arial"/>
          <w:b/>
          <w:bCs/>
          <w:noProof/>
        </w:rPr>
        <w:drawing>
          <wp:inline distT="0" distB="0" distL="0" distR="0" wp14:anchorId="69584ACE" wp14:editId="7B3AA204">
            <wp:extent cx="5400040" cy="3510915"/>
            <wp:effectExtent l="0" t="0" r="0" b="0"/>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Diagra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510915"/>
                    </a:xfrm>
                    <a:prstGeom prst="rect">
                      <a:avLst/>
                    </a:prstGeom>
                    <a:noFill/>
                    <a:ln>
                      <a:noFill/>
                    </a:ln>
                  </pic:spPr>
                </pic:pic>
              </a:graphicData>
            </a:graphic>
          </wp:inline>
        </w:drawing>
      </w:r>
      <w:r w:rsidRPr="005A4FEA">
        <w:rPr>
          <w:rFonts w:ascii="Arial" w:eastAsia="Arial" w:hAnsi="Arial" w:cs="Arial"/>
        </w:rPr>
        <w:fldChar w:fldCharType="end"/>
      </w:r>
      <w:r w:rsidRPr="004F169E">
        <w:rPr>
          <w:rFonts w:ascii="Arial" w:hAnsi="Arial" w:cs="Arial"/>
          <w:b/>
          <w:bCs/>
          <w:color w:val="000000"/>
          <w:sz w:val="18"/>
          <w:szCs w:val="18"/>
        </w:rPr>
        <w:t>Figura 2. Propuesta de estudio piloto ciego aleatorizado para la evaluación de la viabilidad de la App una vez desarrollado el prototipo inicial</w:t>
      </w:r>
    </w:p>
    <w:p w14:paraId="13C454BD" w14:textId="42F14558" w:rsidR="005A4FEA" w:rsidRPr="005A4FEA" w:rsidRDefault="005A4FEA" w:rsidP="005A4FEA">
      <w:pPr>
        <w:spacing w:after="240" w:line="360" w:lineRule="auto"/>
        <w:jc w:val="both"/>
        <w:rPr>
          <w:rFonts w:ascii="Arial" w:eastAsia="Arial" w:hAnsi="Arial" w:cs="Arial"/>
        </w:rPr>
      </w:pPr>
      <w:r w:rsidRPr="005A4FEA">
        <w:rPr>
          <w:rFonts w:ascii="Arial" w:eastAsia="Arial" w:hAnsi="Arial" w:cs="Arial"/>
        </w:rPr>
        <w:t> </w:t>
      </w:r>
      <w:r w:rsidRPr="005A4FEA">
        <w:rPr>
          <w:rFonts w:ascii="Arial" w:eastAsia="Arial" w:hAnsi="Arial" w:cs="Arial"/>
          <w:b/>
          <w:bCs/>
        </w:rPr>
        <w:t>CRONOGRAMA</w:t>
      </w:r>
      <w:r w:rsidRPr="005A4FEA">
        <w:rPr>
          <w:rFonts w:ascii="Arial" w:eastAsia="Arial" w:hAnsi="Arial" w:cs="Arial"/>
        </w:rPr>
        <w:t> </w:t>
      </w:r>
    </w:p>
    <w:p w14:paraId="6DF39A2B" w14:textId="0BEFDD16" w:rsidR="005A4FEA" w:rsidRPr="005A4FEA" w:rsidRDefault="005A4FEA" w:rsidP="005A4FEA">
      <w:pPr>
        <w:spacing w:after="240" w:line="360" w:lineRule="auto"/>
        <w:jc w:val="both"/>
        <w:rPr>
          <w:rFonts w:ascii="Arial" w:eastAsia="Arial" w:hAnsi="Arial" w:cs="Arial"/>
        </w:rPr>
      </w:pPr>
      <w:r w:rsidRPr="005A4FEA">
        <w:rPr>
          <w:rFonts w:ascii="Arial" w:eastAsia="Arial" w:hAnsi="Arial" w:cs="Arial"/>
        </w:rPr>
        <w:t xml:space="preserve">Se incluye el proceso completo de desarrollo de la aplicación. El proceso de cocreación desarrollado en este estudio se muestra en color amarillo con fechas estimadas, se </w:t>
      </w:r>
      <w:r w:rsidR="00BB3011" w:rsidRPr="005A4FEA">
        <w:rPr>
          <w:rFonts w:ascii="Arial" w:eastAsia="Arial" w:hAnsi="Arial" w:cs="Arial"/>
        </w:rPr>
        <w:t>inicia</w:t>
      </w:r>
      <w:r w:rsidRPr="005A4FEA">
        <w:rPr>
          <w:rFonts w:ascii="Arial" w:eastAsia="Arial" w:hAnsi="Arial" w:cs="Arial"/>
        </w:rPr>
        <w:t xml:space="preserve"> en noviembre y finaliza en enero.  </w:t>
      </w:r>
    </w:p>
    <w:p w14:paraId="356E56B6" w14:textId="0063CA2D" w:rsidR="005A4FEA" w:rsidRPr="005A4FEA" w:rsidRDefault="005A4FEA" w:rsidP="005A4FEA">
      <w:pPr>
        <w:spacing w:after="240" w:line="360" w:lineRule="auto"/>
        <w:jc w:val="both"/>
        <w:rPr>
          <w:rFonts w:ascii="Arial" w:eastAsia="Arial" w:hAnsi="Arial" w:cs="Arial"/>
        </w:rPr>
      </w:pPr>
      <w:r w:rsidRPr="005A4FEA">
        <w:rPr>
          <w:rFonts w:ascii="Arial" w:eastAsia="Arial" w:hAnsi="Arial" w:cs="Arial"/>
        </w:rPr>
        <w:fldChar w:fldCharType="begin"/>
      </w:r>
      <w:r w:rsidRPr="005A4FEA">
        <w:rPr>
          <w:rFonts w:ascii="Arial" w:eastAsia="Arial" w:hAnsi="Arial" w:cs="Arial"/>
        </w:rPr>
        <w:instrText xml:space="preserve"> INCLUDEPICTURE "https://lh3.googleusercontent.com/_UCpyWgxSS51bhsqqql-lxDV9igIEZc9rwgiaJRO7y3VgWvsW5EJqCzMBao53NevXf7rvVUHDb6v68DAvreiPl21zvBs4Rq4ep4xYY8AHIGVp_1AASH0ga2-koV1jyEY9gTKktZj2PGsTefoWBgUkogC6oxxDn_bJ4Ob5FM-cHRVO0mwAQIFIZnJDPoFkIGz" \* MERGEFORMATINET </w:instrText>
      </w:r>
      <w:r w:rsidRPr="005A4FEA">
        <w:rPr>
          <w:rFonts w:ascii="Arial" w:eastAsia="Arial" w:hAnsi="Arial" w:cs="Arial"/>
        </w:rPr>
        <w:fldChar w:fldCharType="separate"/>
      </w:r>
      <w:r w:rsidRPr="005A4FEA">
        <w:rPr>
          <w:rFonts w:ascii="Arial" w:eastAsia="Arial" w:hAnsi="Arial" w:cs="Arial"/>
          <w:noProof/>
        </w:rPr>
        <w:drawing>
          <wp:inline distT="0" distB="0" distL="0" distR="0" wp14:anchorId="2B795246" wp14:editId="4AE2F87E">
            <wp:extent cx="5400040" cy="3049270"/>
            <wp:effectExtent l="0" t="0" r="0" b="0"/>
            <wp:docPr id="19" name="Imagen 19"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Escala de tiempo&#10;&#10;Descripción generada automáticamente con confianza m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049270"/>
                    </a:xfrm>
                    <a:prstGeom prst="rect">
                      <a:avLst/>
                    </a:prstGeom>
                    <a:noFill/>
                    <a:ln>
                      <a:noFill/>
                    </a:ln>
                  </pic:spPr>
                </pic:pic>
              </a:graphicData>
            </a:graphic>
          </wp:inline>
        </w:drawing>
      </w:r>
      <w:r w:rsidRPr="005A4FEA">
        <w:rPr>
          <w:rFonts w:ascii="Arial" w:eastAsia="Arial" w:hAnsi="Arial" w:cs="Arial"/>
        </w:rPr>
        <w:fldChar w:fldCharType="end"/>
      </w:r>
    </w:p>
    <w:p w14:paraId="4C243F35" w14:textId="53951791" w:rsidR="006B2B65" w:rsidRPr="006B2B65" w:rsidRDefault="005A4FEA" w:rsidP="006B2B65">
      <w:pPr>
        <w:spacing w:after="240"/>
        <w:jc w:val="both"/>
        <w:rPr>
          <w:rFonts w:ascii="Arial" w:eastAsia="Arial" w:hAnsi="Arial" w:cs="Arial"/>
          <w:sz w:val="18"/>
          <w:szCs w:val="18"/>
        </w:rPr>
      </w:pPr>
      <w:r w:rsidRPr="005A4FEA">
        <w:rPr>
          <w:rFonts w:ascii="Arial" w:eastAsia="Arial" w:hAnsi="Arial" w:cs="Arial"/>
          <w:b/>
          <w:bCs/>
          <w:sz w:val="18"/>
          <w:szCs w:val="18"/>
        </w:rPr>
        <w:t>Figura 3. Cronograma del proceso completo de desarrollo de la aplicación para autotriaje</w:t>
      </w:r>
    </w:p>
    <w:p w14:paraId="76308FE9" w14:textId="77777777" w:rsidR="002A385A" w:rsidRDefault="002A385A" w:rsidP="009A623D">
      <w:pPr>
        <w:spacing w:after="240" w:line="360" w:lineRule="auto"/>
        <w:jc w:val="both"/>
        <w:rPr>
          <w:rFonts w:ascii="Arial" w:eastAsia="Arial" w:hAnsi="Arial" w:cs="Arial"/>
          <w:b/>
          <w:bCs/>
        </w:rPr>
      </w:pPr>
    </w:p>
    <w:p w14:paraId="2551078C" w14:textId="19B60027" w:rsidR="009A623D" w:rsidRPr="009A623D" w:rsidRDefault="009A623D" w:rsidP="009A623D">
      <w:pPr>
        <w:spacing w:after="240" w:line="360" w:lineRule="auto"/>
        <w:jc w:val="both"/>
        <w:rPr>
          <w:rFonts w:ascii="Arial" w:eastAsia="Arial" w:hAnsi="Arial" w:cs="Arial"/>
        </w:rPr>
      </w:pPr>
      <w:r w:rsidRPr="009A623D">
        <w:rPr>
          <w:rFonts w:ascii="Arial" w:eastAsia="Arial" w:hAnsi="Arial" w:cs="Arial"/>
          <w:b/>
          <w:bCs/>
        </w:rPr>
        <w:t>DISEÑO DE LA INTERVENCIÓN</w:t>
      </w:r>
    </w:p>
    <w:p w14:paraId="309B3D02" w14:textId="77777777" w:rsidR="009A623D" w:rsidRPr="009A623D" w:rsidRDefault="009A623D" w:rsidP="009A623D">
      <w:pPr>
        <w:spacing w:after="240" w:line="360" w:lineRule="auto"/>
        <w:jc w:val="both"/>
        <w:rPr>
          <w:rFonts w:ascii="Arial" w:eastAsia="Arial" w:hAnsi="Arial" w:cs="Arial"/>
        </w:rPr>
      </w:pPr>
      <w:r w:rsidRPr="009A623D">
        <w:rPr>
          <w:rFonts w:ascii="Arial" w:eastAsia="Arial" w:hAnsi="Arial" w:cs="Arial"/>
          <w:b/>
          <w:bCs/>
        </w:rPr>
        <w:t>Proceso de cocreación </w:t>
      </w:r>
    </w:p>
    <w:p w14:paraId="4E804394" w14:textId="77777777" w:rsidR="009A623D" w:rsidRPr="009A623D" w:rsidRDefault="009A623D" w:rsidP="009A623D">
      <w:pPr>
        <w:spacing w:after="240" w:line="360" w:lineRule="auto"/>
        <w:jc w:val="both"/>
        <w:rPr>
          <w:rFonts w:ascii="Arial" w:eastAsia="Arial" w:hAnsi="Arial" w:cs="Arial"/>
        </w:rPr>
      </w:pPr>
      <w:r w:rsidRPr="009A623D">
        <w:rPr>
          <w:rFonts w:ascii="Arial" w:eastAsia="Arial" w:hAnsi="Arial" w:cs="Arial"/>
        </w:rPr>
        <w:t>La cocreación es un proceso que implica a las personas interesadas, propone su participación activa en la resolución creativa de problemas y propuesta de soluciones específicas. Se basa en la aportación de la experiencia de pacientes empoderados en la identificación de mejoras y su capacidad de identificar el valor en contexto [27].</w:t>
      </w:r>
    </w:p>
    <w:p w14:paraId="29AD540B" w14:textId="339865F6" w:rsidR="009A623D" w:rsidRPr="009A623D" w:rsidRDefault="009A623D" w:rsidP="009A623D">
      <w:pPr>
        <w:spacing w:after="240" w:line="360" w:lineRule="auto"/>
        <w:jc w:val="both"/>
        <w:rPr>
          <w:rFonts w:ascii="Arial" w:eastAsia="Arial" w:hAnsi="Arial" w:cs="Arial"/>
        </w:rPr>
      </w:pPr>
      <w:r w:rsidRPr="009A623D">
        <w:rPr>
          <w:rFonts w:ascii="Arial" w:eastAsia="Arial" w:hAnsi="Arial" w:cs="Arial"/>
        </w:rPr>
        <w:t>El objetivo general del proceso es identificar temas relevantes para obtener recomendaciones</w:t>
      </w:r>
      <w:r w:rsidR="00F31874">
        <w:rPr>
          <w:rFonts w:ascii="Arial" w:eastAsia="Arial" w:hAnsi="Arial" w:cs="Arial"/>
        </w:rPr>
        <w:t>,</w:t>
      </w:r>
      <w:r w:rsidRPr="009A623D">
        <w:rPr>
          <w:rFonts w:ascii="Arial" w:eastAsia="Arial" w:hAnsi="Arial" w:cs="Arial"/>
        </w:rPr>
        <w:t xml:space="preserve"> desde pacientes expertos</w:t>
      </w:r>
      <w:r w:rsidR="00F31874">
        <w:rPr>
          <w:rFonts w:ascii="Arial" w:eastAsia="Arial" w:hAnsi="Arial" w:cs="Arial"/>
        </w:rPr>
        <w:t>,</w:t>
      </w:r>
      <w:r w:rsidRPr="009A623D">
        <w:rPr>
          <w:rFonts w:ascii="Arial" w:eastAsia="Arial" w:hAnsi="Arial" w:cs="Arial"/>
        </w:rPr>
        <w:t xml:space="preserve"> acerca del diseño, clasificación de los contenidos y gestión del dolor dentro de la aplicación.</w:t>
      </w:r>
      <w:r w:rsidRPr="009A623D">
        <w:rPr>
          <w:rFonts w:ascii="Arial" w:eastAsia="Arial" w:hAnsi="Arial" w:cs="Arial"/>
          <w:b/>
          <w:bCs/>
        </w:rPr>
        <w:t xml:space="preserve"> </w:t>
      </w:r>
      <w:r w:rsidRPr="009A623D">
        <w:rPr>
          <w:rFonts w:ascii="Arial" w:eastAsia="Arial" w:hAnsi="Arial" w:cs="Arial"/>
        </w:rPr>
        <w:t>Las actividades a realizar son: </w:t>
      </w:r>
    </w:p>
    <w:p w14:paraId="12C72B42" w14:textId="1F201FD6" w:rsidR="006B2B65" w:rsidRPr="006B2B65" w:rsidRDefault="009A623D" w:rsidP="006B2B65">
      <w:pPr>
        <w:numPr>
          <w:ilvl w:val="0"/>
          <w:numId w:val="8"/>
        </w:numPr>
        <w:spacing w:after="240" w:line="360" w:lineRule="auto"/>
        <w:jc w:val="both"/>
        <w:rPr>
          <w:rFonts w:ascii="Arial" w:eastAsia="Arial" w:hAnsi="Arial" w:cs="Arial"/>
        </w:rPr>
      </w:pPr>
      <w:r w:rsidRPr="009A623D">
        <w:rPr>
          <w:rFonts w:ascii="Arial" w:eastAsia="Arial" w:hAnsi="Arial" w:cs="Arial"/>
        </w:rPr>
        <w:t>Entrevista individual</w:t>
      </w:r>
    </w:p>
    <w:p w14:paraId="6DA8F0FD" w14:textId="77777777" w:rsidR="009A623D" w:rsidRPr="009A623D" w:rsidRDefault="009A623D" w:rsidP="009A623D">
      <w:pPr>
        <w:numPr>
          <w:ilvl w:val="0"/>
          <w:numId w:val="8"/>
        </w:numPr>
        <w:spacing w:after="240" w:line="360" w:lineRule="auto"/>
        <w:jc w:val="both"/>
        <w:rPr>
          <w:rFonts w:ascii="Arial" w:eastAsia="Arial" w:hAnsi="Arial" w:cs="Arial"/>
        </w:rPr>
      </w:pPr>
      <w:r w:rsidRPr="009A623D">
        <w:rPr>
          <w:rFonts w:ascii="Arial" w:eastAsia="Arial" w:hAnsi="Arial" w:cs="Arial"/>
        </w:rPr>
        <w:t>Card Sorting</w:t>
      </w:r>
    </w:p>
    <w:p w14:paraId="6A384949" w14:textId="6A7E7605" w:rsidR="009A623D" w:rsidRPr="006B2B65" w:rsidRDefault="009A623D" w:rsidP="009A623D">
      <w:pPr>
        <w:numPr>
          <w:ilvl w:val="0"/>
          <w:numId w:val="8"/>
        </w:numPr>
        <w:spacing w:after="240" w:line="360" w:lineRule="auto"/>
        <w:jc w:val="both"/>
        <w:rPr>
          <w:rFonts w:ascii="Arial" w:eastAsia="Arial" w:hAnsi="Arial" w:cs="Arial"/>
        </w:rPr>
      </w:pPr>
      <w:r w:rsidRPr="009A623D">
        <w:rPr>
          <w:rFonts w:ascii="Arial" w:eastAsia="Arial" w:hAnsi="Arial" w:cs="Arial"/>
        </w:rPr>
        <w:t>Cuestionario de satisfacción</w:t>
      </w:r>
    </w:p>
    <w:p w14:paraId="78C4F33C" w14:textId="77777777" w:rsidR="006B2B65" w:rsidRDefault="006B2B65" w:rsidP="009A623D">
      <w:pPr>
        <w:spacing w:after="240" w:line="360" w:lineRule="auto"/>
        <w:jc w:val="both"/>
        <w:rPr>
          <w:rFonts w:ascii="Arial" w:eastAsia="Arial" w:hAnsi="Arial" w:cs="Arial"/>
          <w:b/>
          <w:bCs/>
        </w:rPr>
      </w:pPr>
    </w:p>
    <w:p w14:paraId="0C606491" w14:textId="10827B68" w:rsidR="009A623D" w:rsidRPr="009A623D" w:rsidRDefault="009A623D" w:rsidP="009A623D">
      <w:pPr>
        <w:spacing w:after="240" w:line="360" w:lineRule="auto"/>
        <w:jc w:val="both"/>
        <w:rPr>
          <w:rFonts w:ascii="Arial" w:eastAsia="Arial" w:hAnsi="Arial" w:cs="Arial"/>
        </w:rPr>
      </w:pPr>
      <w:r w:rsidRPr="009A623D">
        <w:rPr>
          <w:rFonts w:ascii="Arial" w:eastAsia="Arial" w:hAnsi="Arial" w:cs="Arial"/>
          <w:b/>
          <w:bCs/>
        </w:rPr>
        <w:t>POBLACIÓN DIANA Y PARTICIPANTES</w:t>
      </w:r>
    </w:p>
    <w:p w14:paraId="1184D72B" w14:textId="02C714A9" w:rsidR="009A623D" w:rsidRPr="009A623D" w:rsidRDefault="009A623D" w:rsidP="009A623D">
      <w:pPr>
        <w:spacing w:after="240" w:line="360" w:lineRule="auto"/>
        <w:jc w:val="both"/>
        <w:rPr>
          <w:rFonts w:ascii="Arial" w:eastAsia="Arial" w:hAnsi="Arial" w:cs="Arial"/>
        </w:rPr>
      </w:pPr>
      <w:r w:rsidRPr="009A623D">
        <w:rPr>
          <w:rFonts w:ascii="Arial" w:eastAsia="Arial" w:hAnsi="Arial" w:cs="Arial"/>
        </w:rPr>
        <w:t>Los criterios de selección de los participantes incluyen a pacientes con afectación musculoesquelética aguda no traumática sufrida en los últimos seis meses, o con recidiva de una AM</w:t>
      </w:r>
      <w:r w:rsidR="00445FA8">
        <w:rPr>
          <w:rFonts w:ascii="Arial" w:eastAsia="Arial" w:hAnsi="Arial" w:cs="Arial"/>
        </w:rPr>
        <w:t>E</w:t>
      </w:r>
      <w:r w:rsidRPr="009A623D">
        <w:rPr>
          <w:rFonts w:ascii="Arial" w:eastAsia="Arial" w:hAnsi="Arial" w:cs="Arial"/>
        </w:rPr>
        <w:t xml:space="preserve"> sufrida anteriormente.</w:t>
      </w:r>
      <w:r w:rsidR="00607783">
        <w:rPr>
          <w:rFonts w:ascii="Arial" w:eastAsia="Arial" w:hAnsi="Arial" w:cs="Arial"/>
        </w:rPr>
        <w:t xml:space="preserve"> L</w:t>
      </w:r>
      <w:r w:rsidRPr="009A623D">
        <w:rPr>
          <w:rFonts w:ascii="Arial" w:eastAsia="Arial" w:hAnsi="Arial" w:cs="Arial"/>
        </w:rPr>
        <w:t xml:space="preserve">os pacientes representarán por igual hombres y mujeres, deben ofrecer sintomatología por afectación musculoesquelética. El muestreo es aleatorio estratificado por grupos de edad y zonas del cuerpo afectadas. Para este estudio se delimitan las AME  que incluyen columna cervical, complejo </w:t>
      </w:r>
      <w:r w:rsidR="00623490" w:rsidRPr="009A623D">
        <w:rPr>
          <w:rFonts w:ascii="Arial" w:eastAsia="Arial" w:hAnsi="Arial" w:cs="Arial"/>
        </w:rPr>
        <w:t>articular</w:t>
      </w:r>
      <w:r w:rsidRPr="009A623D">
        <w:rPr>
          <w:rFonts w:ascii="Arial" w:eastAsia="Arial" w:hAnsi="Arial" w:cs="Arial"/>
        </w:rPr>
        <w:t xml:space="preserve"> del hombro y columna lumbar. Serán mayores de edad con representación de los </w:t>
      </w:r>
      <w:r w:rsidR="00167B8B">
        <w:rPr>
          <w:rFonts w:ascii="Arial" w:eastAsia="Arial" w:hAnsi="Arial" w:cs="Arial"/>
        </w:rPr>
        <w:t xml:space="preserve">siguientes </w:t>
      </w:r>
      <w:r w:rsidRPr="009A623D">
        <w:rPr>
          <w:rFonts w:ascii="Arial" w:eastAsia="Arial" w:hAnsi="Arial" w:cs="Arial"/>
        </w:rPr>
        <w:t>grupos de edad: 18-30, 31-45, 46-60</w:t>
      </w:r>
      <w:r w:rsidR="00A07567">
        <w:rPr>
          <w:rFonts w:ascii="Arial" w:eastAsia="Arial" w:hAnsi="Arial" w:cs="Arial"/>
        </w:rPr>
        <w:t xml:space="preserve"> años</w:t>
      </w:r>
      <w:r w:rsidRPr="009A623D">
        <w:rPr>
          <w:rFonts w:ascii="Arial" w:eastAsia="Arial" w:hAnsi="Arial" w:cs="Arial"/>
        </w:rPr>
        <w:t>.   Todos los pacientes han iniciado tratamiento de fisioterapia.  </w:t>
      </w:r>
    </w:p>
    <w:p w14:paraId="303F51C8" w14:textId="2DD2A7F3" w:rsidR="009A623D" w:rsidRPr="009A623D" w:rsidRDefault="009A623D" w:rsidP="009A623D">
      <w:pPr>
        <w:spacing w:after="240" w:line="360" w:lineRule="auto"/>
        <w:jc w:val="both"/>
        <w:rPr>
          <w:rFonts w:ascii="Arial" w:eastAsia="Arial" w:hAnsi="Arial" w:cs="Arial"/>
        </w:rPr>
      </w:pPr>
      <w:r w:rsidRPr="009A623D">
        <w:rPr>
          <w:rFonts w:ascii="Arial" w:eastAsia="Arial" w:hAnsi="Arial" w:cs="Arial"/>
        </w:rPr>
        <w:t xml:space="preserve">El reclutamiento de los participantes es </w:t>
      </w:r>
      <w:r w:rsidR="00623490" w:rsidRPr="009A623D">
        <w:rPr>
          <w:rFonts w:ascii="Arial" w:eastAsia="Arial" w:hAnsi="Arial" w:cs="Arial"/>
        </w:rPr>
        <w:t>realizado</w:t>
      </w:r>
      <w:r w:rsidRPr="009A623D">
        <w:rPr>
          <w:rFonts w:ascii="Arial" w:eastAsia="Arial" w:hAnsi="Arial" w:cs="Arial"/>
        </w:rPr>
        <w:t xml:space="preserve"> en un ce</w:t>
      </w:r>
      <w:r w:rsidR="00167B8B">
        <w:rPr>
          <w:rFonts w:ascii="Arial" w:eastAsia="Arial" w:hAnsi="Arial" w:cs="Arial"/>
        </w:rPr>
        <w:t>n</w:t>
      </w:r>
      <w:r w:rsidRPr="009A623D">
        <w:rPr>
          <w:rFonts w:ascii="Arial" w:eastAsia="Arial" w:hAnsi="Arial" w:cs="Arial"/>
        </w:rPr>
        <w:t>tro de fisioterapia. Se ofrece a los pacientes diana la participación, a los interesados se les facilita la hoja informativa sobre el estudio (</w:t>
      </w:r>
      <w:hyperlink w:anchor="_Anexos" w:history="1">
        <w:r w:rsidRPr="00445FA8">
          <w:rPr>
            <w:rStyle w:val="Hipervnculo"/>
            <w:rFonts w:ascii="Arial" w:eastAsia="Arial" w:hAnsi="Arial" w:cs="Arial"/>
          </w:rPr>
          <w:t>A</w:t>
        </w:r>
        <w:r w:rsidR="00481B18" w:rsidRPr="00445FA8">
          <w:rPr>
            <w:rStyle w:val="Hipervnculo"/>
            <w:rFonts w:ascii="Arial" w:eastAsia="Arial" w:hAnsi="Arial" w:cs="Arial"/>
          </w:rPr>
          <w:t>nexo</w:t>
        </w:r>
        <w:r w:rsidRPr="00445FA8">
          <w:rPr>
            <w:rStyle w:val="Hipervnculo"/>
            <w:rFonts w:ascii="Arial" w:eastAsia="Arial" w:hAnsi="Arial" w:cs="Arial"/>
          </w:rPr>
          <w:t xml:space="preserve"> 1</w:t>
        </w:r>
      </w:hyperlink>
      <w:r w:rsidRPr="009A623D">
        <w:rPr>
          <w:rFonts w:ascii="Arial" w:eastAsia="Arial" w:hAnsi="Arial" w:cs="Arial"/>
        </w:rPr>
        <w:t>). Las personas que contacten y deseen participar obtienen la hoja de consentimiento informado (</w:t>
      </w:r>
      <w:hyperlink w:anchor="_Anexos" w:history="1">
        <w:r w:rsidRPr="00445FA8">
          <w:rPr>
            <w:rStyle w:val="Hipervnculo"/>
            <w:rFonts w:ascii="Arial" w:eastAsia="Arial" w:hAnsi="Arial" w:cs="Arial"/>
          </w:rPr>
          <w:t>A</w:t>
        </w:r>
        <w:r w:rsidR="00481B18" w:rsidRPr="00445FA8">
          <w:rPr>
            <w:rStyle w:val="Hipervnculo"/>
            <w:rFonts w:ascii="Arial" w:eastAsia="Arial" w:hAnsi="Arial" w:cs="Arial"/>
          </w:rPr>
          <w:t>nexo</w:t>
        </w:r>
        <w:r w:rsidRPr="00445FA8">
          <w:rPr>
            <w:rStyle w:val="Hipervnculo"/>
            <w:rFonts w:ascii="Arial" w:eastAsia="Arial" w:hAnsi="Arial" w:cs="Arial"/>
          </w:rPr>
          <w:t xml:space="preserve"> 2</w:t>
        </w:r>
      </w:hyperlink>
      <w:r w:rsidRPr="009A623D">
        <w:rPr>
          <w:rFonts w:ascii="Arial" w:eastAsia="Arial" w:hAnsi="Arial" w:cs="Arial"/>
        </w:rPr>
        <w:t>), una</w:t>
      </w:r>
      <w:r w:rsidR="00273E4B">
        <w:rPr>
          <w:rFonts w:ascii="Arial" w:eastAsia="Arial" w:hAnsi="Arial" w:cs="Arial"/>
        </w:rPr>
        <w:t xml:space="preserve"> vez</w:t>
      </w:r>
      <w:r w:rsidRPr="009A623D">
        <w:rPr>
          <w:rFonts w:ascii="Arial" w:eastAsia="Arial" w:hAnsi="Arial" w:cs="Arial"/>
        </w:rPr>
        <w:t xml:space="preserve"> firmado se les cita para la primera entrevista.  </w:t>
      </w:r>
    </w:p>
    <w:p w14:paraId="0831323D" w14:textId="0F20DC60" w:rsidR="009A623D" w:rsidRDefault="009A623D" w:rsidP="009A623D">
      <w:pPr>
        <w:spacing w:after="240" w:line="360" w:lineRule="auto"/>
        <w:jc w:val="both"/>
        <w:rPr>
          <w:rFonts w:ascii="Arial" w:eastAsia="Arial" w:hAnsi="Arial" w:cs="Arial"/>
        </w:rPr>
      </w:pPr>
      <w:r w:rsidRPr="009A623D">
        <w:rPr>
          <w:rFonts w:ascii="Arial" w:eastAsia="Arial" w:hAnsi="Arial" w:cs="Arial"/>
        </w:rPr>
        <w:lastRenderedPageBreak/>
        <w:t>El diseño del estudio, con las características de los pacientes y las técnicas utilizadas  requiere 9 participantes para hacer viable la información y obtener recomendaciones relevantes para la organización de la información y autogestión de síntomas. </w:t>
      </w:r>
    </w:p>
    <w:p w14:paraId="7AB313E1" w14:textId="77777777" w:rsidR="001474A8" w:rsidRPr="009A623D" w:rsidRDefault="001474A8" w:rsidP="009A623D">
      <w:pPr>
        <w:spacing w:after="240" w:line="360" w:lineRule="auto"/>
        <w:jc w:val="both"/>
        <w:rPr>
          <w:rFonts w:ascii="Arial" w:eastAsia="Arial" w:hAnsi="Arial" w:cs="Arial"/>
        </w:rPr>
      </w:pPr>
    </w:p>
    <w:p w14:paraId="6260F3B3" w14:textId="77777777" w:rsidR="009A623D" w:rsidRPr="009A623D" w:rsidRDefault="009A623D" w:rsidP="009A623D">
      <w:pPr>
        <w:spacing w:after="240" w:line="360" w:lineRule="auto"/>
        <w:jc w:val="both"/>
        <w:rPr>
          <w:rFonts w:ascii="Arial" w:eastAsia="Arial" w:hAnsi="Arial" w:cs="Arial"/>
        </w:rPr>
      </w:pPr>
      <w:r w:rsidRPr="009A623D">
        <w:rPr>
          <w:rFonts w:ascii="Arial" w:eastAsia="Arial" w:hAnsi="Arial" w:cs="Arial"/>
          <w:b/>
          <w:bCs/>
        </w:rPr>
        <w:t>ACTIVIDADES</w:t>
      </w:r>
    </w:p>
    <w:p w14:paraId="3C71F3F1" w14:textId="77777777" w:rsidR="009A623D" w:rsidRPr="009A623D" w:rsidRDefault="009A623D" w:rsidP="009A623D">
      <w:pPr>
        <w:spacing w:after="240" w:line="360" w:lineRule="auto"/>
        <w:jc w:val="both"/>
        <w:rPr>
          <w:rFonts w:ascii="Arial" w:eastAsia="Arial" w:hAnsi="Arial" w:cs="Arial"/>
        </w:rPr>
      </w:pPr>
      <w:r w:rsidRPr="009A623D">
        <w:rPr>
          <w:rFonts w:ascii="Arial" w:eastAsia="Arial" w:hAnsi="Arial" w:cs="Arial"/>
          <w:b/>
          <w:bCs/>
        </w:rPr>
        <w:t>Entrevista</w:t>
      </w:r>
    </w:p>
    <w:p w14:paraId="7AA83D30" w14:textId="77777777" w:rsidR="009A623D" w:rsidRPr="009A623D" w:rsidRDefault="009A623D" w:rsidP="009A623D">
      <w:pPr>
        <w:spacing w:after="240" w:line="360" w:lineRule="auto"/>
        <w:jc w:val="both"/>
        <w:rPr>
          <w:rFonts w:ascii="Arial" w:eastAsia="Arial" w:hAnsi="Arial" w:cs="Arial"/>
        </w:rPr>
      </w:pPr>
      <w:r w:rsidRPr="009A623D">
        <w:rPr>
          <w:rFonts w:ascii="Arial" w:eastAsia="Arial" w:hAnsi="Arial" w:cs="Arial"/>
        </w:rPr>
        <w:t>Objetivos: </w:t>
      </w:r>
    </w:p>
    <w:p w14:paraId="23405612" w14:textId="77777777" w:rsidR="009A623D" w:rsidRPr="009A623D" w:rsidRDefault="009A623D" w:rsidP="009A623D">
      <w:pPr>
        <w:numPr>
          <w:ilvl w:val="0"/>
          <w:numId w:val="9"/>
        </w:numPr>
        <w:spacing w:after="240" w:line="360" w:lineRule="auto"/>
        <w:jc w:val="both"/>
        <w:rPr>
          <w:rFonts w:ascii="Arial" w:eastAsia="Arial" w:hAnsi="Arial" w:cs="Arial"/>
        </w:rPr>
      </w:pPr>
      <w:r w:rsidRPr="009A623D">
        <w:rPr>
          <w:rFonts w:ascii="Arial" w:eastAsia="Arial" w:hAnsi="Arial" w:cs="Arial"/>
        </w:rPr>
        <w:t>Indagar sobre las necesidades y requisitos de los pacientes que sufren una AME aguda cuando tienen que expresar los síntomas.</w:t>
      </w:r>
    </w:p>
    <w:p w14:paraId="7632BF49" w14:textId="77777777" w:rsidR="009A623D" w:rsidRPr="009A623D" w:rsidRDefault="009A623D" w:rsidP="009A623D">
      <w:pPr>
        <w:numPr>
          <w:ilvl w:val="0"/>
          <w:numId w:val="9"/>
        </w:numPr>
        <w:spacing w:after="240" w:line="360" w:lineRule="auto"/>
        <w:jc w:val="both"/>
        <w:rPr>
          <w:rFonts w:ascii="Arial" w:eastAsia="Arial" w:hAnsi="Arial" w:cs="Arial"/>
        </w:rPr>
      </w:pPr>
      <w:r w:rsidRPr="009A623D">
        <w:rPr>
          <w:rFonts w:ascii="Arial" w:eastAsia="Arial" w:hAnsi="Arial" w:cs="Arial"/>
        </w:rPr>
        <w:t>Conocer las acciones realizadas en cuanto a gestión del dolor.</w:t>
      </w:r>
    </w:p>
    <w:p w14:paraId="13E1500E" w14:textId="256862FD" w:rsidR="009A623D" w:rsidRPr="009A623D" w:rsidRDefault="009A623D" w:rsidP="009A623D">
      <w:pPr>
        <w:spacing w:after="240" w:line="360" w:lineRule="auto"/>
        <w:jc w:val="both"/>
        <w:rPr>
          <w:rFonts w:ascii="Arial" w:eastAsia="Arial" w:hAnsi="Arial" w:cs="Arial"/>
        </w:rPr>
      </w:pPr>
      <w:r w:rsidRPr="009A623D">
        <w:rPr>
          <w:rFonts w:ascii="Arial" w:eastAsia="Arial" w:hAnsi="Arial" w:cs="Arial"/>
        </w:rPr>
        <w:t>Las entrevistas con usuarios pueden utilizarse en vari</w:t>
      </w:r>
      <w:r w:rsidR="00EA54B3">
        <w:rPr>
          <w:rFonts w:ascii="Arial" w:eastAsia="Arial" w:hAnsi="Arial" w:cs="Arial"/>
        </w:rPr>
        <w:t>a</w:t>
      </w:r>
      <w:r w:rsidRPr="009A623D">
        <w:rPr>
          <w:rFonts w:ascii="Arial" w:eastAsia="Arial" w:hAnsi="Arial" w:cs="Arial"/>
        </w:rPr>
        <w:t>s etapas de</w:t>
      </w:r>
      <w:r w:rsidR="00EA54B3">
        <w:rPr>
          <w:rFonts w:ascii="Arial" w:eastAsia="Arial" w:hAnsi="Arial" w:cs="Arial"/>
        </w:rPr>
        <w:t xml:space="preserve"> la</w:t>
      </w:r>
      <w:r w:rsidRPr="009A623D">
        <w:rPr>
          <w:rFonts w:ascii="Arial" w:eastAsia="Arial" w:hAnsi="Arial" w:cs="Arial"/>
        </w:rPr>
        <w:t xml:space="preserve"> investigación, desde el desarrollo temprano de un proyecto hasta las pruebas de usabilidad, pueden abarcar todos los temas relacionados con el paciente y utilizarse para recopilar información sobre experiencias, motivaciones y rutinas relacionada con su vivencia,  con propósitos específicos concretos [28]. </w:t>
      </w:r>
    </w:p>
    <w:p w14:paraId="4521593A" w14:textId="30AA4FAA" w:rsidR="009A623D" w:rsidRPr="009A623D" w:rsidRDefault="009A623D" w:rsidP="009A623D">
      <w:pPr>
        <w:spacing w:after="240" w:line="360" w:lineRule="auto"/>
        <w:jc w:val="both"/>
        <w:rPr>
          <w:rFonts w:ascii="Arial" w:eastAsia="Arial" w:hAnsi="Arial" w:cs="Arial"/>
        </w:rPr>
      </w:pPr>
      <w:r w:rsidRPr="009A623D">
        <w:rPr>
          <w:rFonts w:ascii="Arial" w:eastAsia="Arial" w:hAnsi="Arial" w:cs="Arial"/>
        </w:rPr>
        <w:t>Se realizan entrevistas individuales semiestructuradas, flexibles, con preguntas abiertas que exploran detalles de las experiencias de los pacientes con AME. Las preguntas abiertas permiten a la persona dar una respuesta de forma libre, invitan a ofrecer respuestas amplias y posibilitan dar ideas profundas y nuevas [29]. </w:t>
      </w:r>
    </w:p>
    <w:p w14:paraId="2B68E010" w14:textId="73A5B8D2" w:rsidR="009A623D" w:rsidRPr="009A623D" w:rsidRDefault="009A623D" w:rsidP="009A623D">
      <w:pPr>
        <w:spacing w:after="240" w:line="360" w:lineRule="auto"/>
        <w:jc w:val="both"/>
        <w:rPr>
          <w:rFonts w:ascii="Arial" w:eastAsia="Arial" w:hAnsi="Arial" w:cs="Arial"/>
        </w:rPr>
      </w:pPr>
      <w:r w:rsidRPr="009A623D">
        <w:rPr>
          <w:rFonts w:ascii="Arial" w:eastAsia="Arial" w:hAnsi="Arial" w:cs="Arial"/>
        </w:rPr>
        <w:t xml:space="preserve"> Se pregunta a los pacientes como llegaron a tomar la decisión de asistir a un determinado servicio de salud, cuanto tiempo </w:t>
      </w:r>
      <w:r w:rsidR="000121A0">
        <w:rPr>
          <w:rFonts w:ascii="Arial" w:eastAsia="Arial" w:hAnsi="Arial" w:cs="Arial"/>
        </w:rPr>
        <w:t>trascurrió</w:t>
      </w:r>
      <w:r w:rsidRPr="009A623D">
        <w:rPr>
          <w:rFonts w:ascii="Arial" w:eastAsia="Arial" w:hAnsi="Arial" w:cs="Arial"/>
        </w:rPr>
        <w:t>, que información necesitaban para tomar decisiones, profundizando en aspectos de la respuesta que interesan a la investigación</w:t>
      </w:r>
      <w:r w:rsidR="00445FA8">
        <w:rPr>
          <w:rFonts w:ascii="Arial" w:eastAsia="Arial" w:hAnsi="Arial" w:cs="Arial"/>
        </w:rPr>
        <w:t>. S</w:t>
      </w:r>
      <w:r w:rsidRPr="009A623D">
        <w:rPr>
          <w:rFonts w:ascii="Arial" w:eastAsia="Arial" w:hAnsi="Arial" w:cs="Arial"/>
        </w:rPr>
        <w:t>e pregunta de forma específica sobre la gestión que hicieron del dolor en ese intervalo</w:t>
      </w:r>
      <w:r w:rsidR="00E87D2E">
        <w:rPr>
          <w:rFonts w:ascii="Arial" w:eastAsia="Arial" w:hAnsi="Arial" w:cs="Arial"/>
        </w:rPr>
        <w:t>,</w:t>
      </w:r>
      <w:r w:rsidRPr="009A623D">
        <w:rPr>
          <w:rFonts w:ascii="Arial" w:eastAsia="Arial" w:hAnsi="Arial" w:cs="Arial"/>
        </w:rPr>
        <w:t xml:space="preserve"> cómo expresarían los síntomas</w:t>
      </w:r>
      <w:r w:rsidR="00E87D2E">
        <w:rPr>
          <w:rFonts w:ascii="Arial" w:eastAsia="Arial" w:hAnsi="Arial" w:cs="Arial"/>
        </w:rPr>
        <w:t xml:space="preserve"> y que recursos puede ofrecer la aplicación para facilitar la expresión de su sintomatología</w:t>
      </w:r>
      <w:r w:rsidR="00481B18">
        <w:rPr>
          <w:rFonts w:ascii="Arial" w:eastAsia="Arial" w:hAnsi="Arial" w:cs="Arial"/>
        </w:rPr>
        <w:t xml:space="preserve"> (</w:t>
      </w:r>
      <w:hyperlink w:anchor="_Anexos" w:history="1">
        <w:r w:rsidR="00481B18" w:rsidRPr="00445FA8">
          <w:rPr>
            <w:rStyle w:val="Hipervnculo"/>
            <w:rFonts w:ascii="Arial" w:eastAsia="Arial" w:hAnsi="Arial" w:cs="Arial"/>
          </w:rPr>
          <w:t>Anexo 3</w:t>
        </w:r>
      </w:hyperlink>
      <w:r w:rsidR="00481B18">
        <w:rPr>
          <w:rFonts w:ascii="Arial" w:eastAsia="Arial" w:hAnsi="Arial" w:cs="Arial"/>
        </w:rPr>
        <w:t>)</w:t>
      </w:r>
      <w:r w:rsidRPr="009A623D">
        <w:rPr>
          <w:rFonts w:ascii="Arial" w:eastAsia="Arial" w:hAnsi="Arial" w:cs="Arial"/>
        </w:rPr>
        <w:t>. </w:t>
      </w:r>
    </w:p>
    <w:p w14:paraId="71687F0E" w14:textId="788C559F" w:rsidR="009A623D" w:rsidRPr="009A623D" w:rsidRDefault="009A623D" w:rsidP="009A623D">
      <w:pPr>
        <w:spacing w:after="240" w:line="360" w:lineRule="auto"/>
        <w:jc w:val="both"/>
        <w:rPr>
          <w:rFonts w:ascii="Arial" w:eastAsia="Arial" w:hAnsi="Arial" w:cs="Arial"/>
        </w:rPr>
      </w:pPr>
      <w:r w:rsidRPr="009A623D">
        <w:rPr>
          <w:rFonts w:ascii="Arial" w:eastAsia="Arial" w:hAnsi="Arial" w:cs="Arial"/>
        </w:rPr>
        <w:t>Se realizan en el centro de fisioterapia, en una sala preparada para la actividad, con espacio suficiente para que el paciente pueda representar gestos o movimientos que identifican síntomas. Se realizan 9 entrevistas individuales. La duración de cada entrevista oscila entre 30 y 60 minutos. Están presentes dos fisioterapeuta</w:t>
      </w:r>
      <w:r w:rsidR="00BB1A44">
        <w:rPr>
          <w:rFonts w:ascii="Arial" w:eastAsia="Arial" w:hAnsi="Arial" w:cs="Arial"/>
        </w:rPr>
        <w:t>s</w:t>
      </w:r>
      <w:r w:rsidRPr="009A623D">
        <w:rPr>
          <w:rFonts w:ascii="Arial" w:eastAsia="Arial" w:hAnsi="Arial" w:cs="Arial"/>
        </w:rPr>
        <w:t xml:space="preserve">, uno dirige </w:t>
      </w:r>
      <w:r w:rsidRPr="009A623D">
        <w:rPr>
          <w:rFonts w:ascii="Arial" w:eastAsia="Arial" w:hAnsi="Arial" w:cs="Arial"/>
        </w:rPr>
        <w:lastRenderedPageBreak/>
        <w:t>la entrevista, el otro tiene un rol de observador, registra información de temas relevantes y lenguaje no verbal. </w:t>
      </w:r>
    </w:p>
    <w:p w14:paraId="4365F844" w14:textId="77777777" w:rsidR="00291C9D" w:rsidRDefault="009A623D" w:rsidP="009A623D">
      <w:pPr>
        <w:spacing w:after="240" w:line="360" w:lineRule="auto"/>
        <w:jc w:val="both"/>
        <w:rPr>
          <w:rFonts w:ascii="Arial" w:eastAsia="Arial" w:hAnsi="Arial" w:cs="Arial"/>
        </w:rPr>
      </w:pPr>
      <w:r w:rsidRPr="009A623D">
        <w:rPr>
          <w:rFonts w:ascii="Arial" w:eastAsia="Arial" w:hAnsi="Arial" w:cs="Arial"/>
          <w:b/>
          <w:bCs/>
        </w:rPr>
        <w:t>Card Sorting</w:t>
      </w:r>
    </w:p>
    <w:p w14:paraId="1DCB43A2" w14:textId="229EDBE0" w:rsidR="009A623D" w:rsidRPr="009A623D" w:rsidRDefault="009A623D" w:rsidP="009A623D">
      <w:pPr>
        <w:spacing w:after="240" w:line="360" w:lineRule="auto"/>
        <w:jc w:val="both"/>
        <w:rPr>
          <w:rFonts w:ascii="Arial" w:eastAsia="Arial" w:hAnsi="Arial" w:cs="Arial"/>
        </w:rPr>
      </w:pPr>
      <w:r w:rsidRPr="009A623D">
        <w:rPr>
          <w:rFonts w:ascii="Arial" w:eastAsia="Arial" w:hAnsi="Arial" w:cs="Arial"/>
        </w:rPr>
        <w:t>Objetivos:</w:t>
      </w:r>
    </w:p>
    <w:p w14:paraId="19EE6988" w14:textId="77777777" w:rsidR="009A623D" w:rsidRPr="009A623D" w:rsidRDefault="009A623D" w:rsidP="009A623D">
      <w:pPr>
        <w:numPr>
          <w:ilvl w:val="0"/>
          <w:numId w:val="10"/>
        </w:numPr>
        <w:spacing w:after="240" w:line="360" w:lineRule="auto"/>
        <w:jc w:val="both"/>
        <w:rPr>
          <w:rFonts w:ascii="Arial" w:eastAsia="Arial" w:hAnsi="Arial" w:cs="Arial"/>
        </w:rPr>
      </w:pPr>
      <w:r w:rsidRPr="009A623D">
        <w:rPr>
          <w:rFonts w:ascii="Arial" w:eastAsia="Arial" w:hAnsi="Arial" w:cs="Arial"/>
        </w:rPr>
        <w:t>Analizar los modelos mentales de los usuarios</w:t>
      </w:r>
    </w:p>
    <w:p w14:paraId="6A534B6A" w14:textId="31EC7524" w:rsidR="009A623D" w:rsidRPr="009A623D" w:rsidRDefault="009A623D" w:rsidP="009A623D">
      <w:pPr>
        <w:numPr>
          <w:ilvl w:val="0"/>
          <w:numId w:val="10"/>
        </w:numPr>
        <w:spacing w:after="240" w:line="360" w:lineRule="auto"/>
        <w:jc w:val="both"/>
        <w:rPr>
          <w:rFonts w:ascii="Arial" w:eastAsia="Arial" w:hAnsi="Arial" w:cs="Arial"/>
        </w:rPr>
      </w:pPr>
      <w:r w:rsidRPr="009A623D">
        <w:rPr>
          <w:rFonts w:ascii="Arial" w:eastAsia="Arial" w:hAnsi="Arial" w:cs="Arial"/>
        </w:rPr>
        <w:t>Estructurar y etiquetar de manera óptima l</w:t>
      </w:r>
      <w:r w:rsidR="005F7173">
        <w:rPr>
          <w:rFonts w:ascii="Arial" w:eastAsia="Arial" w:hAnsi="Arial" w:cs="Arial"/>
        </w:rPr>
        <w:t xml:space="preserve">os apartados que contempla la App </w:t>
      </w:r>
      <w:r w:rsidRPr="009A623D">
        <w:rPr>
          <w:rFonts w:ascii="Arial" w:eastAsia="Arial" w:hAnsi="Arial" w:cs="Arial"/>
        </w:rPr>
        <w:t>para los triajes</w:t>
      </w:r>
      <w:r w:rsidR="002B395B">
        <w:rPr>
          <w:rFonts w:ascii="Arial" w:eastAsia="Arial" w:hAnsi="Arial" w:cs="Arial"/>
        </w:rPr>
        <w:t xml:space="preserve">, </w:t>
      </w:r>
      <w:r w:rsidRPr="009A623D">
        <w:rPr>
          <w:rFonts w:ascii="Arial" w:eastAsia="Arial" w:hAnsi="Arial" w:cs="Arial"/>
        </w:rPr>
        <w:t>las recomendaciones de gestión del dolor</w:t>
      </w:r>
      <w:r w:rsidR="002B395B">
        <w:rPr>
          <w:rFonts w:ascii="Arial" w:eastAsia="Arial" w:hAnsi="Arial" w:cs="Arial"/>
        </w:rPr>
        <w:t xml:space="preserve"> y los recursos que ofrece.</w:t>
      </w:r>
    </w:p>
    <w:p w14:paraId="3C98380E" w14:textId="362A2AC0" w:rsidR="003B0269" w:rsidRDefault="009A623D" w:rsidP="009A623D">
      <w:pPr>
        <w:spacing w:after="240" w:line="360" w:lineRule="auto"/>
        <w:jc w:val="both"/>
        <w:rPr>
          <w:rFonts w:ascii="Arial" w:eastAsia="Arial" w:hAnsi="Arial" w:cs="Arial"/>
        </w:rPr>
      </w:pPr>
      <w:r w:rsidRPr="009A623D">
        <w:rPr>
          <w:rFonts w:ascii="Arial" w:eastAsia="Arial" w:hAnsi="Arial" w:cs="Arial"/>
        </w:rPr>
        <w:t xml:space="preserve">En un Card </w:t>
      </w:r>
      <w:r w:rsidR="00BB3011">
        <w:rPr>
          <w:rFonts w:ascii="Arial" w:eastAsia="Arial" w:hAnsi="Arial" w:cs="Arial"/>
        </w:rPr>
        <w:t>S</w:t>
      </w:r>
      <w:r w:rsidRPr="009A623D">
        <w:rPr>
          <w:rFonts w:ascii="Arial" w:eastAsia="Arial" w:hAnsi="Arial" w:cs="Arial"/>
        </w:rPr>
        <w:t xml:space="preserve">orting se les pide a los usuarios que agrupen informaciones y funciones en </w:t>
      </w:r>
      <w:r w:rsidR="00BB3011" w:rsidRPr="009A623D">
        <w:rPr>
          <w:rFonts w:ascii="Arial" w:eastAsia="Arial" w:hAnsi="Arial" w:cs="Arial"/>
        </w:rPr>
        <w:t>categorías</w:t>
      </w:r>
      <w:r w:rsidRPr="009A623D">
        <w:rPr>
          <w:rFonts w:ascii="Arial" w:eastAsia="Arial" w:hAnsi="Arial" w:cs="Arial"/>
        </w:rPr>
        <w:t>. Los resultados ayudan a comprender la lógica de los usuarios sobre un sistema y contribuye a relacionar, categorizar y etiquetar la información. Es indicado cuando se tiene la información que se quiere organizar.  La clasificación de fichas se puede dividir en abierta</w:t>
      </w:r>
      <w:r w:rsidR="002B395B">
        <w:rPr>
          <w:rFonts w:ascii="Arial" w:eastAsia="Arial" w:hAnsi="Arial" w:cs="Arial"/>
        </w:rPr>
        <w:t>,</w:t>
      </w:r>
      <w:r w:rsidRPr="009A623D">
        <w:rPr>
          <w:rFonts w:ascii="Arial" w:eastAsia="Arial" w:hAnsi="Arial" w:cs="Arial"/>
        </w:rPr>
        <w:t xml:space="preserve"> donde los usuarios agrupan la información libremente, o cerrada</w:t>
      </w:r>
      <w:r w:rsidR="002B395B">
        <w:rPr>
          <w:rFonts w:ascii="Arial" w:eastAsia="Arial" w:hAnsi="Arial" w:cs="Arial"/>
        </w:rPr>
        <w:t>,</w:t>
      </w:r>
      <w:r w:rsidRPr="009A623D">
        <w:rPr>
          <w:rFonts w:ascii="Arial" w:eastAsia="Arial" w:hAnsi="Arial" w:cs="Arial"/>
        </w:rPr>
        <w:t xml:space="preserve"> donde las </w:t>
      </w:r>
      <w:r w:rsidR="00622F4A" w:rsidRPr="009A623D">
        <w:rPr>
          <w:rFonts w:ascii="Arial" w:eastAsia="Arial" w:hAnsi="Arial" w:cs="Arial"/>
        </w:rPr>
        <w:t>categorías</w:t>
      </w:r>
      <w:r w:rsidRPr="009A623D">
        <w:rPr>
          <w:rFonts w:ascii="Arial" w:eastAsia="Arial" w:hAnsi="Arial" w:cs="Arial"/>
        </w:rPr>
        <w:t xml:space="preserve"> son previamente cread</w:t>
      </w:r>
      <w:r w:rsidR="005E14B3">
        <w:rPr>
          <w:rFonts w:ascii="Arial" w:eastAsia="Arial" w:hAnsi="Arial" w:cs="Arial"/>
        </w:rPr>
        <w:t>a</w:t>
      </w:r>
      <w:r w:rsidRPr="009A623D">
        <w:rPr>
          <w:rFonts w:ascii="Arial" w:eastAsia="Arial" w:hAnsi="Arial" w:cs="Arial"/>
        </w:rPr>
        <w:t>s y etiquetad</w:t>
      </w:r>
      <w:r w:rsidR="005E14B3">
        <w:rPr>
          <w:rFonts w:ascii="Arial" w:eastAsia="Arial" w:hAnsi="Arial" w:cs="Arial"/>
        </w:rPr>
        <w:t>a</w:t>
      </w:r>
      <w:r w:rsidRPr="009A623D">
        <w:rPr>
          <w:rFonts w:ascii="Arial" w:eastAsia="Arial" w:hAnsi="Arial" w:cs="Arial"/>
        </w:rPr>
        <w:t xml:space="preserve">s [30]. </w:t>
      </w:r>
    </w:p>
    <w:p w14:paraId="18810684" w14:textId="3970EF47" w:rsidR="009A623D" w:rsidRPr="009A623D" w:rsidRDefault="009A623D" w:rsidP="009A623D">
      <w:pPr>
        <w:spacing w:after="240" w:line="360" w:lineRule="auto"/>
        <w:jc w:val="both"/>
        <w:rPr>
          <w:rFonts w:ascii="Arial" w:eastAsia="Arial" w:hAnsi="Arial" w:cs="Arial"/>
        </w:rPr>
      </w:pPr>
      <w:r w:rsidRPr="009A623D">
        <w:rPr>
          <w:rFonts w:ascii="Arial" w:eastAsia="Arial" w:hAnsi="Arial" w:cs="Arial"/>
        </w:rPr>
        <w:t>Se realiza un Card Sorting online de forma individual con los nueve pacientes que respondieron a la entrevista, la duración estimada es de 15 minutos. La elaboración de los contenidos de las tarjetas se basa en los temas relevantes obtenidos del análisis de las entrevistas. </w:t>
      </w:r>
      <w:r w:rsidR="00310B22">
        <w:rPr>
          <w:rFonts w:ascii="Arial" w:eastAsia="Arial" w:hAnsi="Arial" w:cs="Arial"/>
        </w:rPr>
        <w:t xml:space="preserve"> </w:t>
      </w:r>
    </w:p>
    <w:p w14:paraId="71756A73" w14:textId="46017A80" w:rsidR="00967FE6" w:rsidRDefault="009A623D" w:rsidP="009A623D">
      <w:pPr>
        <w:spacing w:after="240" w:line="360" w:lineRule="auto"/>
        <w:jc w:val="both"/>
        <w:rPr>
          <w:rFonts w:ascii="Arial" w:eastAsia="Arial" w:hAnsi="Arial" w:cs="Arial"/>
        </w:rPr>
      </w:pPr>
      <w:r w:rsidRPr="009A623D">
        <w:rPr>
          <w:rFonts w:ascii="Arial" w:eastAsia="Arial" w:hAnsi="Arial" w:cs="Arial"/>
        </w:rPr>
        <w:t>La clasificación de tarjetas cerradas es la más adecuada para situaciones en las que es necesario validar una arquitectura de información con usuarios finales o agregar contenido a una arquitectura de información que ya ha sido validada con usuarios finales [30].</w:t>
      </w:r>
      <w:r w:rsidR="00967FE6">
        <w:rPr>
          <w:rFonts w:ascii="Arial" w:eastAsia="Arial" w:hAnsi="Arial" w:cs="Arial"/>
        </w:rPr>
        <w:t xml:space="preserve"> La clasificación de tarjetas abierta analiza como los usuarios organizan la información [31]. </w:t>
      </w:r>
      <w:r w:rsidR="00E24837">
        <w:rPr>
          <w:rFonts w:ascii="Arial" w:eastAsia="Arial" w:hAnsi="Arial" w:cs="Arial"/>
        </w:rPr>
        <w:t xml:space="preserve">Los </w:t>
      </w:r>
      <w:r w:rsidR="00967FE6">
        <w:rPr>
          <w:rFonts w:ascii="Arial" w:eastAsia="Arial" w:hAnsi="Arial" w:cs="Arial"/>
        </w:rPr>
        <w:t>resultados obtenidos en las entrevistas individuales ofrece</w:t>
      </w:r>
      <w:r w:rsidR="00E24837">
        <w:rPr>
          <w:rFonts w:ascii="Arial" w:eastAsia="Arial" w:hAnsi="Arial" w:cs="Arial"/>
        </w:rPr>
        <w:t>n</w:t>
      </w:r>
      <w:r w:rsidR="00967FE6">
        <w:rPr>
          <w:rFonts w:ascii="Arial" w:eastAsia="Arial" w:hAnsi="Arial" w:cs="Arial"/>
        </w:rPr>
        <w:t xml:space="preserve"> temas relevantes con los que se obtiene una arquitectura básica</w:t>
      </w:r>
      <w:r w:rsidR="00E24837">
        <w:rPr>
          <w:rFonts w:ascii="Arial" w:eastAsia="Arial" w:hAnsi="Arial" w:cs="Arial"/>
        </w:rPr>
        <w:t xml:space="preserve"> definida, por lo que se utiliza en este Card Sorting una clasificación de tarjetas cerrada. </w:t>
      </w:r>
    </w:p>
    <w:p w14:paraId="56D55A8D" w14:textId="77777777" w:rsidR="009A623D" w:rsidRPr="009A623D" w:rsidRDefault="009A623D" w:rsidP="009A623D">
      <w:pPr>
        <w:spacing w:after="240" w:line="360" w:lineRule="auto"/>
        <w:jc w:val="both"/>
        <w:rPr>
          <w:rFonts w:ascii="Arial" w:eastAsia="Arial" w:hAnsi="Arial" w:cs="Arial"/>
        </w:rPr>
      </w:pPr>
      <w:r w:rsidRPr="009A623D">
        <w:rPr>
          <w:rFonts w:ascii="Arial" w:eastAsia="Arial" w:hAnsi="Arial" w:cs="Arial"/>
          <w:b/>
          <w:bCs/>
        </w:rPr>
        <w:t>Cuestionario final</w:t>
      </w:r>
    </w:p>
    <w:p w14:paraId="51FFAB56" w14:textId="40B53AFA" w:rsidR="009A623D" w:rsidRPr="009A623D" w:rsidRDefault="009A623D" w:rsidP="009A623D">
      <w:pPr>
        <w:spacing w:after="240" w:line="360" w:lineRule="auto"/>
        <w:jc w:val="both"/>
        <w:rPr>
          <w:rFonts w:ascii="Arial" w:eastAsia="Arial" w:hAnsi="Arial" w:cs="Arial"/>
        </w:rPr>
      </w:pPr>
      <w:r w:rsidRPr="009A623D">
        <w:rPr>
          <w:rFonts w:ascii="Arial" w:eastAsia="Arial" w:hAnsi="Arial" w:cs="Arial"/>
        </w:rPr>
        <w:t xml:space="preserve">El resultado del análisis de entrevistas y la clasificación obtenido del Card Sorting ofrece información </w:t>
      </w:r>
      <w:r w:rsidR="002B395B">
        <w:rPr>
          <w:rFonts w:ascii="Arial" w:eastAsia="Arial" w:hAnsi="Arial" w:cs="Arial"/>
        </w:rPr>
        <w:t>sobre herramientas para expresar síntomas,</w:t>
      </w:r>
      <w:r w:rsidR="002B395B" w:rsidRPr="002B395B">
        <w:rPr>
          <w:rFonts w:ascii="Arial" w:eastAsia="Arial" w:hAnsi="Arial" w:cs="Arial"/>
        </w:rPr>
        <w:t xml:space="preserve"> </w:t>
      </w:r>
      <w:r w:rsidR="002B395B" w:rsidRPr="009A623D">
        <w:rPr>
          <w:rFonts w:ascii="Arial" w:eastAsia="Arial" w:hAnsi="Arial" w:cs="Arial"/>
        </w:rPr>
        <w:t>las recomendaciones de gestión</w:t>
      </w:r>
      <w:r w:rsidR="002B395B">
        <w:rPr>
          <w:rFonts w:ascii="Arial" w:eastAsia="Arial" w:hAnsi="Arial" w:cs="Arial"/>
        </w:rPr>
        <w:t xml:space="preserve"> y </w:t>
      </w:r>
      <w:r w:rsidRPr="009A623D">
        <w:rPr>
          <w:rFonts w:ascii="Arial" w:eastAsia="Arial" w:hAnsi="Arial" w:cs="Arial"/>
        </w:rPr>
        <w:t xml:space="preserve">la elaboración del Wireframe de la aplicación. </w:t>
      </w:r>
      <w:r w:rsidR="00E24837">
        <w:rPr>
          <w:rFonts w:ascii="Arial" w:eastAsia="Arial" w:hAnsi="Arial" w:cs="Arial"/>
        </w:rPr>
        <w:t>Para validar</w:t>
      </w:r>
      <w:r w:rsidRPr="009A623D">
        <w:rPr>
          <w:rFonts w:ascii="Arial" w:eastAsia="Arial" w:hAnsi="Arial" w:cs="Arial"/>
        </w:rPr>
        <w:t xml:space="preserve"> estos resultados </w:t>
      </w:r>
      <w:r w:rsidR="00E24837">
        <w:rPr>
          <w:rFonts w:ascii="Arial" w:eastAsia="Arial" w:hAnsi="Arial" w:cs="Arial"/>
        </w:rPr>
        <w:t xml:space="preserve">por parte de los usuarios </w:t>
      </w:r>
      <w:r w:rsidRPr="009A623D">
        <w:rPr>
          <w:rFonts w:ascii="Arial" w:eastAsia="Arial" w:hAnsi="Arial" w:cs="Arial"/>
        </w:rPr>
        <w:t>se diseña el cuestionario final. Tiene como objetivos: </w:t>
      </w:r>
    </w:p>
    <w:p w14:paraId="585CF375" w14:textId="77777777" w:rsidR="009A623D" w:rsidRPr="009A623D" w:rsidRDefault="009A623D" w:rsidP="009A623D">
      <w:pPr>
        <w:numPr>
          <w:ilvl w:val="0"/>
          <w:numId w:val="11"/>
        </w:numPr>
        <w:spacing w:after="240" w:line="360" w:lineRule="auto"/>
        <w:jc w:val="both"/>
        <w:rPr>
          <w:rFonts w:ascii="Arial" w:eastAsia="Arial" w:hAnsi="Arial" w:cs="Arial"/>
        </w:rPr>
      </w:pPr>
      <w:r w:rsidRPr="009A623D">
        <w:rPr>
          <w:rFonts w:ascii="Arial" w:eastAsia="Arial" w:hAnsi="Arial" w:cs="Arial"/>
        </w:rPr>
        <w:lastRenderedPageBreak/>
        <w:t>Explorar la satisfacción de las conclusiones de diseño y estructura de la información de la aplicación.</w:t>
      </w:r>
    </w:p>
    <w:p w14:paraId="00F4BAF5" w14:textId="77777777" w:rsidR="009A623D" w:rsidRPr="009A623D" w:rsidRDefault="009A623D" w:rsidP="009A623D">
      <w:pPr>
        <w:numPr>
          <w:ilvl w:val="0"/>
          <w:numId w:val="11"/>
        </w:numPr>
        <w:spacing w:after="240" w:line="360" w:lineRule="auto"/>
        <w:jc w:val="both"/>
        <w:rPr>
          <w:rFonts w:ascii="Arial" w:eastAsia="Arial" w:hAnsi="Arial" w:cs="Arial"/>
        </w:rPr>
      </w:pPr>
      <w:r w:rsidRPr="009A623D">
        <w:rPr>
          <w:rFonts w:ascii="Arial" w:eastAsia="Arial" w:hAnsi="Arial" w:cs="Arial"/>
        </w:rPr>
        <w:t>Explorar la satisfacción de los usuarios sobre las recomendaciones para la gestión de la sintomatología ofrecidas en la aplicación.</w:t>
      </w:r>
    </w:p>
    <w:p w14:paraId="47B4E840" w14:textId="5DD1F4FE" w:rsidR="009A623D" w:rsidRPr="009A623D" w:rsidRDefault="009A623D" w:rsidP="009A623D">
      <w:pPr>
        <w:spacing w:after="240" w:line="360" w:lineRule="auto"/>
        <w:jc w:val="both"/>
        <w:rPr>
          <w:rFonts w:ascii="Arial" w:eastAsia="Arial" w:hAnsi="Arial" w:cs="Arial"/>
        </w:rPr>
      </w:pPr>
      <w:r w:rsidRPr="009A623D">
        <w:rPr>
          <w:rFonts w:ascii="Arial" w:eastAsia="Arial" w:hAnsi="Arial" w:cs="Arial"/>
        </w:rPr>
        <w:t>El cuestionario es un instrumento de investigación, consiste en elaborar, diseñar y ordenar una serie de preguntas que recogen información concreta sobre los usuarios. Permite la recopilación sistemática y análisis de información. Se usa para recabar información con un detalle relativo con distintas finalidades [32].  Las escalas Likert son instrumentos psicométricos donde la persona indica su nivel de acuerdo sobre una afirmación, son escalas ordenadas unidimensionales</w:t>
      </w:r>
      <w:r>
        <w:rPr>
          <w:rFonts w:ascii="Arial" w:eastAsia="Arial" w:hAnsi="Arial" w:cs="Arial"/>
        </w:rPr>
        <w:t xml:space="preserve"> </w:t>
      </w:r>
      <w:r w:rsidRPr="009A623D">
        <w:rPr>
          <w:rFonts w:ascii="Arial" w:eastAsia="Arial" w:hAnsi="Arial" w:cs="Arial"/>
        </w:rPr>
        <w:t>[33]</w:t>
      </w:r>
      <w:r w:rsidR="002B395B">
        <w:rPr>
          <w:rFonts w:ascii="Arial" w:eastAsia="Arial" w:hAnsi="Arial" w:cs="Arial"/>
        </w:rPr>
        <w:t>.</w:t>
      </w:r>
      <w:r w:rsidRPr="009A623D">
        <w:rPr>
          <w:rFonts w:ascii="Arial" w:eastAsia="Arial" w:hAnsi="Arial" w:cs="Arial"/>
        </w:rPr>
        <w:t xml:space="preserve">  Se ha diseñado un cuestionario descriptivo mixto con escalas Likert para recopilar información cualitativa </w:t>
      </w:r>
      <w:r w:rsidR="002B395B">
        <w:rPr>
          <w:rFonts w:ascii="Arial" w:eastAsia="Arial" w:hAnsi="Arial" w:cs="Arial"/>
        </w:rPr>
        <w:t>de</w:t>
      </w:r>
      <w:r w:rsidRPr="009A623D">
        <w:rPr>
          <w:rFonts w:ascii="Arial" w:eastAsia="Arial" w:hAnsi="Arial" w:cs="Arial"/>
        </w:rPr>
        <w:t xml:space="preserve"> la satisfacción de los usuarios sobre las conclusiones obtenidas en las entrevistas. </w:t>
      </w:r>
    </w:p>
    <w:p w14:paraId="32ED08F6" w14:textId="290B0347" w:rsidR="00D823A1" w:rsidRPr="00D823A1" w:rsidRDefault="00D823A1" w:rsidP="00D823A1">
      <w:pPr>
        <w:spacing w:after="240" w:line="360" w:lineRule="auto"/>
        <w:jc w:val="both"/>
        <w:rPr>
          <w:rFonts w:ascii="Arial" w:eastAsia="Arial" w:hAnsi="Arial" w:cs="Arial"/>
          <w:b/>
          <w:bCs/>
        </w:rPr>
      </w:pPr>
      <w:r w:rsidRPr="00D823A1">
        <w:rPr>
          <w:rFonts w:ascii="Arial" w:eastAsia="Arial" w:hAnsi="Arial" w:cs="Arial"/>
          <w:b/>
          <w:bCs/>
        </w:rPr>
        <w:t>Descripción de la aplicación</w:t>
      </w:r>
    </w:p>
    <w:p w14:paraId="4A7D831C" w14:textId="4EA7D83B" w:rsidR="00D823A1" w:rsidRPr="00D823A1" w:rsidRDefault="00D823A1" w:rsidP="00D823A1">
      <w:pPr>
        <w:spacing w:after="240" w:line="360" w:lineRule="auto"/>
        <w:jc w:val="both"/>
        <w:rPr>
          <w:rFonts w:ascii="Arial" w:eastAsia="Arial" w:hAnsi="Arial" w:cs="Arial"/>
        </w:rPr>
      </w:pPr>
      <w:r w:rsidRPr="00D823A1">
        <w:rPr>
          <w:rFonts w:ascii="Arial" w:eastAsia="Arial" w:hAnsi="Arial" w:cs="Arial"/>
        </w:rPr>
        <w:t xml:space="preserve">La prototipo se presenta con una primera pantalla de bienvenida. A continuación ofrece tres funcionalidades principales </w:t>
      </w:r>
      <w:r w:rsidR="00273E4B">
        <w:rPr>
          <w:rFonts w:ascii="Arial" w:eastAsia="Arial" w:hAnsi="Arial" w:cs="Arial"/>
        </w:rPr>
        <w:t>ofrecidas</w:t>
      </w:r>
      <w:r w:rsidRPr="00D823A1">
        <w:rPr>
          <w:rFonts w:ascii="Arial" w:eastAsia="Arial" w:hAnsi="Arial" w:cs="Arial"/>
        </w:rPr>
        <w:t xml:space="preserve"> secuencialmente:</w:t>
      </w:r>
    </w:p>
    <w:p w14:paraId="4EE84399" w14:textId="0229940D" w:rsidR="00D823A1" w:rsidRPr="003B0269" w:rsidRDefault="00D823A1" w:rsidP="003B0269">
      <w:pPr>
        <w:pStyle w:val="Prrafodelista"/>
        <w:numPr>
          <w:ilvl w:val="0"/>
          <w:numId w:val="12"/>
        </w:numPr>
        <w:spacing w:after="240" w:line="360" w:lineRule="auto"/>
        <w:jc w:val="both"/>
        <w:rPr>
          <w:rFonts w:ascii="Arial" w:eastAsia="Arial" w:hAnsi="Arial" w:cs="Arial"/>
        </w:rPr>
      </w:pPr>
      <w:r w:rsidRPr="00273E4B">
        <w:rPr>
          <w:rFonts w:ascii="Arial" w:eastAsia="Arial" w:hAnsi="Arial" w:cs="Arial"/>
        </w:rPr>
        <w:t>Orientación diagnóstica. El panel de profesionales construye algoritmos</w:t>
      </w:r>
      <w:r w:rsidRPr="00273E4B">
        <w:rPr>
          <w:rFonts w:ascii="Arial" w:eastAsia="Arial" w:hAnsi="Arial" w:cs="Arial"/>
          <w:vertAlign w:val="superscript"/>
        </w:rPr>
        <w:t>1</w:t>
      </w:r>
      <w:r w:rsidRPr="00273E4B">
        <w:rPr>
          <w:rFonts w:ascii="Arial" w:eastAsia="Arial" w:hAnsi="Arial" w:cs="Arial"/>
        </w:rPr>
        <w:t xml:space="preserve"> clínicos de diagnóstico de AME específicas, que combinan síntomas, signos y </w:t>
      </w:r>
      <w:r w:rsidRPr="003B0269">
        <w:rPr>
          <w:rFonts w:ascii="Arial" w:eastAsia="Arial" w:hAnsi="Arial" w:cs="Arial"/>
        </w:rPr>
        <w:t xml:space="preserve">parámetros de movilidad. Se configuran en base a los </w:t>
      </w:r>
      <w:r w:rsidR="00F0736B" w:rsidRPr="003B0269">
        <w:rPr>
          <w:rFonts w:ascii="Arial" w:eastAsia="Arial" w:hAnsi="Arial" w:cs="Arial"/>
        </w:rPr>
        <w:t>servicios</w:t>
      </w:r>
      <w:r w:rsidRPr="003B0269">
        <w:rPr>
          <w:rFonts w:ascii="Arial" w:eastAsia="Arial" w:hAnsi="Arial" w:cs="Arial"/>
        </w:rPr>
        <w:t xml:space="preserve"> clínicos del proveedor para ofrecer al usuario la recomendación del nivel de intervención pertinente.  Presenta un número variable de preguntas, en función de las respuestas anteriores y la naturaleza de los síntomas, con opciones de respuesta cerradas. El formato en el que se presentan las preguntas, el proceso, la organización para la interacción y los elementos gráficos forman parte del objeto de esta investigación.</w:t>
      </w:r>
      <w:r w:rsidR="007830D4" w:rsidRPr="003B0269">
        <w:rPr>
          <w:rFonts w:ascii="Arial" w:eastAsia="Arial" w:hAnsi="Arial" w:cs="Arial"/>
        </w:rPr>
        <w:t xml:space="preserve"> </w:t>
      </w:r>
    </w:p>
    <w:p w14:paraId="1874C625" w14:textId="759F319C" w:rsidR="00035BCD" w:rsidRPr="00035BCD" w:rsidRDefault="00D823A1" w:rsidP="00035BCD">
      <w:pPr>
        <w:pStyle w:val="Prrafodelista"/>
        <w:numPr>
          <w:ilvl w:val="0"/>
          <w:numId w:val="12"/>
        </w:numPr>
        <w:spacing w:after="240" w:line="360" w:lineRule="auto"/>
        <w:jc w:val="both"/>
        <w:rPr>
          <w:rFonts w:ascii="Arial" w:eastAsia="Arial" w:hAnsi="Arial" w:cs="Arial"/>
        </w:rPr>
      </w:pPr>
      <w:r w:rsidRPr="00273E4B">
        <w:rPr>
          <w:rFonts w:ascii="Arial" w:eastAsia="Arial" w:hAnsi="Arial" w:cs="Arial"/>
        </w:rPr>
        <w:t>Recomendaciones de autogestión. Cuando la evaluación está terminada</w:t>
      </w:r>
      <w:r w:rsidR="002E3045">
        <w:rPr>
          <w:rFonts w:ascii="Arial" w:eastAsia="Arial" w:hAnsi="Arial" w:cs="Arial"/>
        </w:rPr>
        <w:t>,</w:t>
      </w:r>
      <w:r w:rsidRPr="00273E4B">
        <w:rPr>
          <w:rFonts w:ascii="Arial" w:eastAsia="Arial" w:hAnsi="Arial" w:cs="Arial"/>
        </w:rPr>
        <w:t xml:space="preserve">  ofrece recomendaciones para la gestión de los síntomas con consejos a pacientes y si lo requiere, ejercicios básicos.</w:t>
      </w:r>
      <w:r w:rsidR="006B2B65">
        <w:rPr>
          <w:rFonts w:ascii="Arial" w:eastAsia="Arial" w:hAnsi="Arial" w:cs="Arial"/>
        </w:rPr>
        <w:t xml:space="preserve"> </w:t>
      </w:r>
      <w:r w:rsidR="007015EC">
        <w:rPr>
          <w:rFonts w:ascii="Arial" w:eastAsia="Arial" w:hAnsi="Arial" w:cs="Arial"/>
        </w:rPr>
        <w:t>La recopilación de recomendaciones desde la experiencia de los pacientes forma</w:t>
      </w:r>
      <w:r w:rsidR="006B2B65">
        <w:rPr>
          <w:rFonts w:ascii="Arial" w:eastAsia="Arial" w:hAnsi="Arial" w:cs="Arial"/>
        </w:rPr>
        <w:t xml:space="preserve"> parte del objeto de esta investigación. </w:t>
      </w:r>
    </w:p>
    <w:p w14:paraId="19C394FF" w14:textId="42031ABF" w:rsidR="00035BCD" w:rsidRDefault="00035BCD" w:rsidP="00035BCD">
      <w:pPr>
        <w:pStyle w:val="Prrafodelista"/>
        <w:spacing w:after="240" w:line="360" w:lineRule="auto"/>
        <w:jc w:val="both"/>
        <w:rPr>
          <w:rFonts w:ascii="Arial" w:eastAsia="Arial" w:hAnsi="Arial" w:cs="Arial"/>
        </w:rPr>
      </w:pPr>
    </w:p>
    <w:p w14:paraId="0C25DFC4" w14:textId="77777777" w:rsidR="00035BCD" w:rsidRPr="00273E4B" w:rsidRDefault="00035BCD" w:rsidP="00035BCD">
      <w:pPr>
        <w:pStyle w:val="Prrafodelista"/>
        <w:spacing w:after="240" w:line="360" w:lineRule="auto"/>
        <w:jc w:val="both"/>
        <w:rPr>
          <w:rFonts w:ascii="Arial" w:eastAsia="Arial" w:hAnsi="Arial" w:cs="Arial"/>
        </w:rPr>
      </w:pPr>
    </w:p>
    <w:p w14:paraId="55567898" w14:textId="77777777" w:rsidR="00035BCD" w:rsidRPr="00035BCD" w:rsidRDefault="00035BCD" w:rsidP="00035BCD">
      <w:pPr>
        <w:pBdr>
          <w:bottom w:val="single" w:sz="6" w:space="1" w:color="auto"/>
        </w:pBdr>
        <w:spacing w:after="240" w:line="360" w:lineRule="auto"/>
        <w:ind w:left="360"/>
        <w:jc w:val="both"/>
        <w:rPr>
          <w:rFonts w:ascii="Arial" w:eastAsia="Arial" w:hAnsi="Arial" w:cs="Arial"/>
        </w:rPr>
      </w:pPr>
    </w:p>
    <w:p w14:paraId="715D34DC" w14:textId="77777777" w:rsidR="00035BCD" w:rsidRPr="00035BCD" w:rsidRDefault="00035BCD" w:rsidP="00035BCD">
      <w:pPr>
        <w:pStyle w:val="Prrafodelista"/>
        <w:spacing w:after="240" w:line="240" w:lineRule="auto"/>
        <w:jc w:val="both"/>
        <w:rPr>
          <w:rFonts w:ascii="Times New Roman" w:eastAsia="Times New Roman" w:hAnsi="Times New Roman" w:cs="Times New Roman"/>
          <w:color w:val="000000"/>
          <w:sz w:val="24"/>
          <w:szCs w:val="24"/>
          <w:lang w:eastAsia="es-ES_tradnl"/>
        </w:rPr>
      </w:pPr>
      <w:r w:rsidRPr="00035BCD">
        <w:rPr>
          <w:rFonts w:ascii="Arial" w:eastAsia="Times New Roman" w:hAnsi="Arial" w:cs="Arial"/>
          <w:color w:val="000000"/>
          <w:sz w:val="18"/>
          <w:szCs w:val="18"/>
          <w:shd w:val="clear" w:color="auto" w:fill="FFFFFF"/>
          <w:vertAlign w:val="superscript"/>
          <w:lang w:eastAsia="es-ES_tradnl"/>
        </w:rPr>
        <w:t>1</w:t>
      </w:r>
      <w:r w:rsidRPr="00035BCD">
        <w:rPr>
          <w:rFonts w:ascii="Arial" w:eastAsia="Times New Roman" w:hAnsi="Arial" w:cs="Arial"/>
          <w:color w:val="000000"/>
          <w:sz w:val="18"/>
          <w:szCs w:val="18"/>
          <w:shd w:val="clear" w:color="auto" w:fill="FFFFFF"/>
          <w:lang w:eastAsia="es-ES_tradnl"/>
        </w:rPr>
        <w:t xml:space="preserve"> Un algoritmo expresa una secuencia de pasos finitos, ordenados y bien definidos que resuelven un problema. </w:t>
      </w:r>
    </w:p>
    <w:p w14:paraId="1866FCF6" w14:textId="77777777" w:rsidR="00035BCD" w:rsidRDefault="00035BCD" w:rsidP="00035BCD">
      <w:pPr>
        <w:pStyle w:val="Prrafodelista"/>
        <w:numPr>
          <w:ilvl w:val="0"/>
          <w:numId w:val="12"/>
        </w:numPr>
        <w:spacing w:after="240" w:line="360" w:lineRule="auto"/>
        <w:jc w:val="both"/>
        <w:rPr>
          <w:rFonts w:ascii="Arial" w:eastAsia="Arial" w:hAnsi="Arial" w:cs="Arial"/>
        </w:rPr>
      </w:pPr>
      <w:r w:rsidRPr="00273E4B">
        <w:rPr>
          <w:rFonts w:ascii="Arial" w:eastAsia="Arial" w:hAnsi="Arial" w:cs="Arial"/>
        </w:rPr>
        <w:lastRenderedPageBreak/>
        <w:t xml:space="preserve">Directorio de servicios.  La App incluye un directorio de servicios de atención sanitaria en base a la recomendación de la intervención recomendada. Ofrece los más cercanos en base a la localización del dispositivo o de la dirección que introduzca el usuario. </w:t>
      </w:r>
    </w:p>
    <w:p w14:paraId="106C8DBF" w14:textId="0069FBAF" w:rsidR="00D823A1" w:rsidRPr="002D6700" w:rsidRDefault="00D823A1" w:rsidP="009A623D">
      <w:pPr>
        <w:spacing w:after="240" w:line="360" w:lineRule="auto"/>
        <w:jc w:val="both"/>
        <w:rPr>
          <w:rFonts w:ascii="Arial" w:eastAsia="Arial" w:hAnsi="Arial" w:cs="Arial"/>
        </w:rPr>
      </w:pPr>
      <w:r w:rsidRPr="00D823A1">
        <w:rPr>
          <w:rFonts w:ascii="Arial" w:eastAsia="Arial" w:hAnsi="Arial" w:cs="Arial"/>
        </w:rPr>
        <w:t>La App realiza análisis de datos individuales y de pacientes amalgamados para evaluar el rendimiento del sistema, posee una función de presentación de informes.</w:t>
      </w:r>
    </w:p>
    <w:p w14:paraId="023EAF47" w14:textId="25C9C94C" w:rsidR="009A623D" w:rsidRPr="009A623D" w:rsidRDefault="009A623D" w:rsidP="009A623D">
      <w:pPr>
        <w:spacing w:after="240" w:line="360" w:lineRule="auto"/>
        <w:jc w:val="both"/>
        <w:rPr>
          <w:rFonts w:ascii="Arial" w:eastAsia="Arial" w:hAnsi="Arial" w:cs="Arial"/>
          <w:b/>
          <w:bCs/>
        </w:rPr>
      </w:pPr>
      <w:r>
        <w:rPr>
          <w:rFonts w:ascii="Arial" w:eastAsia="Arial" w:hAnsi="Arial" w:cs="Arial"/>
          <w:b/>
          <w:bCs/>
        </w:rPr>
        <w:t>Consideraciones éticas</w:t>
      </w:r>
    </w:p>
    <w:p w14:paraId="0F9876C6" w14:textId="530FD8F4" w:rsidR="00F97497" w:rsidRPr="006B2B65" w:rsidRDefault="00182C47" w:rsidP="00182C47">
      <w:pPr>
        <w:jc w:val="both"/>
        <w:rPr>
          <w:rFonts w:ascii="Arial" w:hAnsi="Arial" w:cs="Arial"/>
        </w:rPr>
      </w:pPr>
      <w:r w:rsidRPr="006B2B65">
        <w:rPr>
          <w:rFonts w:ascii="Arial" w:hAnsi="Arial" w:cs="Arial"/>
        </w:rPr>
        <w:t>Este estudio ha obtenido el Dictamen Favorable del Comité de Ética de la Universitat Oberta de Catalunya.  Exp.: CE22-TF49.</w:t>
      </w:r>
    </w:p>
    <w:p w14:paraId="29F67F6A" w14:textId="77777777" w:rsidR="00930375" w:rsidRDefault="008E0E48">
      <w:pPr>
        <w:pStyle w:val="Ttulo1"/>
        <w:numPr>
          <w:ilvl w:val="0"/>
          <w:numId w:val="1"/>
        </w:numPr>
        <w:spacing w:after="240" w:line="360" w:lineRule="auto"/>
        <w:rPr>
          <w:rFonts w:ascii="Arial" w:eastAsia="Arial" w:hAnsi="Arial" w:cs="Arial"/>
          <w:color w:val="33339A"/>
        </w:rPr>
      </w:pPr>
      <w:bookmarkStart w:id="6" w:name="_Toc124768026"/>
      <w:r>
        <w:rPr>
          <w:rFonts w:ascii="Arial" w:eastAsia="Arial" w:hAnsi="Arial" w:cs="Arial"/>
          <w:color w:val="33339A"/>
        </w:rPr>
        <w:t>Plan de evaluación de la intervención</w:t>
      </w:r>
      <w:bookmarkEnd w:id="6"/>
    </w:p>
    <w:p w14:paraId="28547A10" w14:textId="394BAD33" w:rsidR="00EF2B2F" w:rsidRPr="007E798C" w:rsidRDefault="007D3202" w:rsidP="009A623D">
      <w:pPr>
        <w:spacing w:after="240" w:line="360" w:lineRule="auto"/>
        <w:jc w:val="both"/>
        <w:rPr>
          <w:rFonts w:ascii="Arial" w:eastAsia="Arial" w:hAnsi="Arial" w:cs="Arial"/>
        </w:rPr>
      </w:pPr>
      <w:r>
        <w:rPr>
          <w:rFonts w:ascii="Arial" w:eastAsia="Arial" w:hAnsi="Arial" w:cs="Arial"/>
        </w:rPr>
        <w:t>En todas las actividades p</w:t>
      </w:r>
      <w:r w:rsidR="00EF2B2F">
        <w:rPr>
          <w:rFonts w:ascii="Arial" w:eastAsia="Arial" w:hAnsi="Arial" w:cs="Arial"/>
        </w:rPr>
        <w:t>articiparon</w:t>
      </w:r>
      <w:r w:rsidR="00035BCD">
        <w:rPr>
          <w:rFonts w:ascii="Arial" w:eastAsia="Arial" w:hAnsi="Arial" w:cs="Arial"/>
        </w:rPr>
        <w:t xml:space="preserve"> al menos</w:t>
      </w:r>
      <w:r w:rsidR="00EF2B2F">
        <w:rPr>
          <w:rFonts w:ascii="Arial" w:eastAsia="Arial" w:hAnsi="Arial" w:cs="Arial"/>
        </w:rPr>
        <w:t xml:space="preserve"> 9 pacientes</w:t>
      </w:r>
      <w:r w:rsidR="00A07567">
        <w:rPr>
          <w:rFonts w:ascii="Arial" w:eastAsia="Arial" w:hAnsi="Arial" w:cs="Arial"/>
        </w:rPr>
        <w:t>, 5 mujeres y 4 hombres, con la siguiente distribución en grupos de edad: 2 (18-30 años), 4 (31-45 años), 3 (46-60 años).  Presentan AME</w:t>
      </w:r>
      <w:r w:rsidR="007E798C">
        <w:rPr>
          <w:rFonts w:ascii="Arial" w:eastAsia="Arial" w:hAnsi="Arial" w:cs="Arial"/>
        </w:rPr>
        <w:t xml:space="preserve"> diagnosticadas y con tratamiento de fisioterapia iniciado,</w:t>
      </w:r>
      <w:r w:rsidR="00A07567">
        <w:rPr>
          <w:rFonts w:ascii="Arial" w:eastAsia="Arial" w:hAnsi="Arial" w:cs="Arial"/>
        </w:rPr>
        <w:t xml:space="preserve"> </w:t>
      </w:r>
      <w:r w:rsidR="00C7542F">
        <w:rPr>
          <w:rFonts w:ascii="Arial" w:eastAsia="Arial" w:hAnsi="Arial" w:cs="Arial"/>
        </w:rPr>
        <w:t>que incluyen</w:t>
      </w:r>
      <w:r w:rsidR="00A07567">
        <w:rPr>
          <w:rFonts w:ascii="Arial" w:eastAsia="Arial" w:hAnsi="Arial" w:cs="Arial"/>
        </w:rPr>
        <w:t xml:space="preserve">: 4 </w:t>
      </w:r>
      <w:r w:rsidR="00C7542F">
        <w:rPr>
          <w:rFonts w:ascii="Arial" w:eastAsia="Arial" w:hAnsi="Arial" w:cs="Arial"/>
        </w:rPr>
        <w:t>en columna</w:t>
      </w:r>
      <w:r w:rsidR="00A07567">
        <w:rPr>
          <w:rFonts w:ascii="Arial" w:eastAsia="Arial" w:hAnsi="Arial" w:cs="Arial"/>
        </w:rPr>
        <w:t xml:space="preserve"> lumbar, 4 </w:t>
      </w:r>
      <w:r w:rsidR="00C7542F">
        <w:rPr>
          <w:rFonts w:ascii="Arial" w:eastAsia="Arial" w:hAnsi="Arial" w:cs="Arial"/>
        </w:rPr>
        <w:t>en columna</w:t>
      </w:r>
      <w:r w:rsidR="00A07567">
        <w:rPr>
          <w:rFonts w:ascii="Arial" w:eastAsia="Arial" w:hAnsi="Arial" w:cs="Arial"/>
        </w:rPr>
        <w:t xml:space="preserve"> cervical, 2 </w:t>
      </w:r>
      <w:r w:rsidR="00C7542F">
        <w:rPr>
          <w:rFonts w:ascii="Arial" w:eastAsia="Arial" w:hAnsi="Arial" w:cs="Arial"/>
        </w:rPr>
        <w:t xml:space="preserve">en </w:t>
      </w:r>
      <w:r w:rsidR="00A07567">
        <w:rPr>
          <w:rFonts w:ascii="Arial" w:eastAsia="Arial" w:hAnsi="Arial" w:cs="Arial"/>
        </w:rPr>
        <w:t>complejo articular del hombro</w:t>
      </w:r>
      <w:r w:rsidR="007E798C">
        <w:rPr>
          <w:rFonts w:ascii="Arial" w:eastAsia="Arial" w:hAnsi="Arial" w:cs="Arial"/>
        </w:rPr>
        <w:t xml:space="preserve">. Uno de los pacientes presenta doble afectación de la columna cervical y el complejo articular del hombro, y realizó la entrevista acompañado de un familiar cuidador. </w:t>
      </w:r>
    </w:p>
    <w:p w14:paraId="64642902" w14:textId="65E22951" w:rsidR="00C15136" w:rsidRPr="00D519AE" w:rsidRDefault="00C15136" w:rsidP="00D519AE">
      <w:pPr>
        <w:spacing w:after="240" w:line="240" w:lineRule="auto"/>
        <w:jc w:val="both"/>
        <w:rPr>
          <w:rFonts w:ascii="Times New Roman" w:eastAsia="Times New Roman" w:hAnsi="Times New Roman" w:cs="Times New Roman"/>
          <w:color w:val="000000"/>
          <w:sz w:val="24"/>
          <w:szCs w:val="24"/>
          <w:lang w:eastAsia="es-ES_tradnl"/>
        </w:rPr>
      </w:pPr>
      <w:r w:rsidRPr="00C15136">
        <w:rPr>
          <w:rFonts w:ascii="Arial" w:eastAsia="Arial" w:hAnsi="Arial" w:cs="Arial"/>
          <w:b/>
          <w:bCs/>
        </w:rPr>
        <w:t xml:space="preserve">Evaluación de los datos obtenidos de las entrevistas individuales. </w:t>
      </w:r>
    </w:p>
    <w:p w14:paraId="08F75F81" w14:textId="77777777" w:rsidR="00D72827" w:rsidRDefault="00C15136" w:rsidP="00D72827">
      <w:pPr>
        <w:spacing w:after="240" w:line="360" w:lineRule="auto"/>
        <w:jc w:val="both"/>
        <w:rPr>
          <w:rFonts w:ascii="Arial" w:eastAsia="Arial" w:hAnsi="Arial" w:cs="Arial"/>
        </w:rPr>
      </w:pPr>
      <w:r w:rsidRPr="00C15136">
        <w:rPr>
          <w:rFonts w:ascii="Arial" w:eastAsia="Arial" w:hAnsi="Arial" w:cs="Arial"/>
        </w:rPr>
        <w:t xml:space="preserve">Todas las entrevistas se realizaron </w:t>
      </w:r>
      <w:r>
        <w:rPr>
          <w:rFonts w:ascii="Arial" w:eastAsia="Arial" w:hAnsi="Arial" w:cs="Arial"/>
        </w:rPr>
        <w:t>de forma presencial</w:t>
      </w:r>
      <w:r w:rsidRPr="00C15136">
        <w:rPr>
          <w:rFonts w:ascii="Arial" w:eastAsia="Arial" w:hAnsi="Arial" w:cs="Arial"/>
        </w:rPr>
        <w:t xml:space="preserve"> en el centro de fisioterapia, con una duración media de 40 minutos</w:t>
      </w:r>
      <w:r w:rsidR="00D72827">
        <w:rPr>
          <w:rFonts w:ascii="Arial" w:eastAsia="Arial" w:hAnsi="Arial" w:cs="Arial"/>
        </w:rPr>
        <w:t xml:space="preserve"> y fueron grabadas en audio. </w:t>
      </w:r>
    </w:p>
    <w:p w14:paraId="6C29742B" w14:textId="37DCE834" w:rsidR="00D72827" w:rsidRDefault="00D72827" w:rsidP="00D72827">
      <w:pPr>
        <w:spacing w:after="240" w:line="360" w:lineRule="auto"/>
        <w:jc w:val="both"/>
        <w:rPr>
          <w:rFonts w:ascii="Arial" w:eastAsia="Arial" w:hAnsi="Arial" w:cs="Arial"/>
        </w:rPr>
      </w:pPr>
      <w:r w:rsidRPr="009A623D">
        <w:rPr>
          <w:rFonts w:ascii="Arial" w:eastAsia="Arial" w:hAnsi="Arial" w:cs="Arial"/>
        </w:rPr>
        <w:t xml:space="preserve">Las entrevistas tienen como objetivo explorar las necesidades y requisitos de los pacientes que sufren una AME aguda cuando tienen que expresar los síntomas y las acciones realizadas en cuanto a gestión del dolor. Con los datos obtenidos se </w:t>
      </w:r>
      <w:r w:rsidR="00035BCD">
        <w:rPr>
          <w:rFonts w:ascii="Arial" w:eastAsia="Arial" w:hAnsi="Arial" w:cs="Arial"/>
        </w:rPr>
        <w:t>extraen</w:t>
      </w:r>
      <w:r w:rsidRPr="009A623D">
        <w:rPr>
          <w:rFonts w:ascii="Arial" w:eastAsia="Arial" w:hAnsi="Arial" w:cs="Arial"/>
        </w:rPr>
        <w:t xml:space="preserve"> criterios para el diseño de interacción con la aplicación en </w:t>
      </w:r>
      <w:r w:rsidR="006C36E4">
        <w:rPr>
          <w:rFonts w:ascii="Arial" w:eastAsia="Arial" w:hAnsi="Arial" w:cs="Arial"/>
        </w:rPr>
        <w:t xml:space="preserve">a </w:t>
      </w:r>
      <w:r w:rsidRPr="009A623D">
        <w:rPr>
          <w:rFonts w:ascii="Arial" w:eastAsia="Arial" w:hAnsi="Arial" w:cs="Arial"/>
        </w:rPr>
        <w:t xml:space="preserve">cuanto sus dimensiones: palabras, representaciones visuales, espacio y objetos físicos, tiempo y comportamiento referido a como el usuario interactúa con las otras dimensiones. Los resultados son atributos que se pueden aportar a la aplicación, el objetivo último es la usabilidad, accesibilidad y efectividad de la aplicación [35,36].  </w:t>
      </w:r>
    </w:p>
    <w:p w14:paraId="000275A2" w14:textId="77777777" w:rsidR="00534711" w:rsidRDefault="00DA1B6E" w:rsidP="009A623D">
      <w:pPr>
        <w:spacing w:after="240" w:line="360" w:lineRule="auto"/>
        <w:jc w:val="both"/>
        <w:rPr>
          <w:rFonts w:ascii="Arial" w:eastAsia="Arial" w:hAnsi="Arial" w:cs="Arial"/>
        </w:rPr>
      </w:pPr>
      <w:r>
        <w:rPr>
          <w:rFonts w:ascii="Arial" w:hAnsi="Arial" w:cs="Arial"/>
          <w:color w:val="000000"/>
        </w:rPr>
        <w:t>Con los datos obtenidos de las entrevistas se realiza un análisis temático;</w:t>
      </w:r>
      <w:r>
        <w:rPr>
          <w:rFonts w:ascii="Arial" w:eastAsia="Arial" w:hAnsi="Arial" w:cs="Arial"/>
        </w:rPr>
        <w:t xml:space="preserve"> D</w:t>
      </w:r>
      <w:r w:rsidR="00C15136" w:rsidRPr="009A623D">
        <w:rPr>
          <w:rFonts w:ascii="Arial" w:eastAsia="Arial" w:hAnsi="Arial" w:cs="Arial"/>
        </w:rPr>
        <w:t xml:space="preserve">escribe un proceso iterativo que ordena los datos en un mapa de temas relevantes para la investigación, identifica patrones de temas dentro de las transcripciones. El proceso </w:t>
      </w:r>
      <w:r w:rsidR="00C15136" w:rsidRPr="009A623D">
        <w:rPr>
          <w:rFonts w:ascii="Arial" w:eastAsia="Arial" w:hAnsi="Arial" w:cs="Arial"/>
        </w:rPr>
        <w:lastRenderedPageBreak/>
        <w:t xml:space="preserve">incluye la familiarización con los datos, </w:t>
      </w:r>
      <w:r w:rsidR="00C15136">
        <w:rPr>
          <w:rFonts w:ascii="Arial" w:eastAsia="Arial" w:hAnsi="Arial" w:cs="Arial"/>
        </w:rPr>
        <w:t xml:space="preserve">asignación de códigos que describen el contenido, búsqueda de patrones, revisión </w:t>
      </w:r>
      <w:r w:rsidR="00D72827">
        <w:rPr>
          <w:rFonts w:ascii="Arial" w:eastAsia="Arial" w:hAnsi="Arial" w:cs="Arial"/>
        </w:rPr>
        <w:t>y</w:t>
      </w:r>
      <w:r w:rsidR="00D72827" w:rsidRPr="009A623D">
        <w:rPr>
          <w:rFonts w:ascii="Arial" w:eastAsia="Arial" w:hAnsi="Arial" w:cs="Arial"/>
        </w:rPr>
        <w:t xml:space="preserve"> definición</w:t>
      </w:r>
      <w:r w:rsidR="007E3864" w:rsidRPr="009A623D">
        <w:rPr>
          <w:rFonts w:ascii="Arial" w:eastAsia="Arial" w:hAnsi="Arial" w:cs="Arial"/>
        </w:rPr>
        <w:t xml:space="preserve"> de temas relevantes. En este caso el estudio es deductivo puesto que están determinados los aspectos sobre los que queremos obtener resultados y se buscan temas específicos [34].</w:t>
      </w:r>
      <w:r w:rsidR="00D72827">
        <w:rPr>
          <w:rFonts w:ascii="Arial" w:eastAsia="Arial" w:hAnsi="Arial" w:cs="Arial"/>
        </w:rPr>
        <w:t xml:space="preserve"> </w:t>
      </w:r>
      <w:r w:rsidR="009A623D" w:rsidRPr="009A623D">
        <w:rPr>
          <w:rFonts w:ascii="Arial" w:eastAsia="Arial" w:hAnsi="Arial" w:cs="Arial"/>
        </w:rPr>
        <w:t>Las trascripciones de las entrevistas a texto escrito</w:t>
      </w:r>
      <w:r w:rsidR="00963C3F">
        <w:rPr>
          <w:rFonts w:ascii="Arial" w:eastAsia="Arial" w:hAnsi="Arial" w:cs="Arial"/>
        </w:rPr>
        <w:t xml:space="preserve"> y su análisis temático</w:t>
      </w:r>
      <w:r w:rsidR="009A623D" w:rsidRPr="009A623D">
        <w:rPr>
          <w:rFonts w:ascii="Arial" w:eastAsia="Arial" w:hAnsi="Arial" w:cs="Arial"/>
        </w:rPr>
        <w:t xml:space="preserve"> se realizan con </w:t>
      </w:r>
      <w:r w:rsidR="006D1743">
        <w:rPr>
          <w:rFonts w:ascii="Arial" w:eastAsia="Arial" w:hAnsi="Arial" w:cs="Arial"/>
        </w:rPr>
        <w:t>la</w:t>
      </w:r>
      <w:r w:rsidR="009A623D" w:rsidRPr="009A623D">
        <w:rPr>
          <w:rFonts w:ascii="Arial" w:eastAsia="Arial" w:hAnsi="Arial" w:cs="Arial"/>
        </w:rPr>
        <w:t xml:space="preserve"> herramienta </w:t>
      </w:r>
      <w:r w:rsidR="006D1743">
        <w:rPr>
          <w:rFonts w:ascii="Arial" w:eastAsia="Arial" w:hAnsi="Arial" w:cs="Arial"/>
        </w:rPr>
        <w:t>ATLAS.ti</w:t>
      </w:r>
      <w:r w:rsidR="00C15136">
        <w:rPr>
          <w:rFonts w:ascii="Arial" w:eastAsia="Arial" w:hAnsi="Arial" w:cs="Arial"/>
        </w:rPr>
        <w:t xml:space="preserve"> </w:t>
      </w:r>
      <w:r w:rsidR="009A623D" w:rsidRPr="009A623D">
        <w:rPr>
          <w:rFonts w:ascii="Arial" w:eastAsia="Arial" w:hAnsi="Arial" w:cs="Arial"/>
        </w:rPr>
        <w:t xml:space="preserve">para codificar datos </w:t>
      </w:r>
      <w:r w:rsidR="00622F4A" w:rsidRPr="009A623D">
        <w:rPr>
          <w:rFonts w:ascii="Arial" w:eastAsia="Arial" w:hAnsi="Arial" w:cs="Arial"/>
        </w:rPr>
        <w:t>cualitativos</w:t>
      </w:r>
      <w:r w:rsidR="009A623D" w:rsidRPr="009A623D">
        <w:rPr>
          <w:rFonts w:ascii="Arial" w:eastAsia="Arial" w:hAnsi="Arial" w:cs="Arial"/>
        </w:rPr>
        <w:t xml:space="preserve"> a partir de información de texto [37].  </w:t>
      </w:r>
      <w:r w:rsidR="007B44B4">
        <w:rPr>
          <w:rFonts w:ascii="Arial" w:eastAsia="Arial" w:hAnsi="Arial" w:cs="Arial"/>
        </w:rPr>
        <w:t>Permite codificar, en categorías</w:t>
      </w:r>
      <w:r w:rsidR="005F5DFF">
        <w:rPr>
          <w:rFonts w:ascii="Arial" w:eastAsia="Arial" w:hAnsi="Arial" w:cs="Arial"/>
        </w:rPr>
        <w:t xml:space="preserve"> y subcategorías</w:t>
      </w:r>
      <w:r w:rsidR="007B44B4">
        <w:rPr>
          <w:rFonts w:ascii="Arial" w:eastAsia="Arial" w:hAnsi="Arial" w:cs="Arial"/>
        </w:rPr>
        <w:t>, fragmentos de información que son importantes para la investigación. Se clasifica la información relacionada entre sí para interpretarla después. La estructura de códigos se puede representar en forma de red, representa los vínculos entre códigos y ofrece una visión global del análisis</w:t>
      </w:r>
      <w:r w:rsidR="00570515">
        <w:rPr>
          <w:rFonts w:ascii="Arial" w:eastAsia="Arial" w:hAnsi="Arial" w:cs="Arial"/>
        </w:rPr>
        <w:t xml:space="preserve">. </w:t>
      </w:r>
    </w:p>
    <w:p w14:paraId="6B442990" w14:textId="785DCC93" w:rsidR="009A623D" w:rsidRDefault="00570515" w:rsidP="009A623D">
      <w:pPr>
        <w:spacing w:after="240" w:line="360" w:lineRule="auto"/>
        <w:jc w:val="both"/>
        <w:rPr>
          <w:rFonts w:ascii="Arial" w:eastAsia="Arial" w:hAnsi="Arial" w:cs="Arial"/>
        </w:rPr>
      </w:pPr>
      <w:r>
        <w:rPr>
          <w:rFonts w:ascii="Arial" w:eastAsia="Arial" w:hAnsi="Arial" w:cs="Arial"/>
        </w:rPr>
        <w:t>Se ofrece la red global resultante del análisis cua</w:t>
      </w:r>
      <w:r w:rsidR="006C36E4">
        <w:rPr>
          <w:rFonts w:ascii="Arial" w:eastAsia="Arial" w:hAnsi="Arial" w:cs="Arial"/>
        </w:rPr>
        <w:t>l</w:t>
      </w:r>
      <w:r>
        <w:rPr>
          <w:rFonts w:ascii="Arial" w:eastAsia="Arial" w:hAnsi="Arial" w:cs="Arial"/>
        </w:rPr>
        <w:t>itativo que expresa los vínculos entre códigos</w:t>
      </w:r>
      <w:r w:rsidR="007B44B4">
        <w:rPr>
          <w:rFonts w:ascii="Arial" w:eastAsia="Arial" w:hAnsi="Arial" w:cs="Arial"/>
        </w:rPr>
        <w:t xml:space="preserve"> (Figura 4)</w:t>
      </w:r>
      <w:r>
        <w:rPr>
          <w:rFonts w:ascii="Arial" w:eastAsia="Arial" w:hAnsi="Arial" w:cs="Arial"/>
        </w:rPr>
        <w:t xml:space="preserve">. </w:t>
      </w:r>
    </w:p>
    <w:p w14:paraId="16026329" w14:textId="56B4A7D5" w:rsidR="00D519AE" w:rsidRDefault="00D519AE" w:rsidP="009A623D">
      <w:pPr>
        <w:spacing w:after="240" w:line="360" w:lineRule="auto"/>
        <w:jc w:val="both"/>
        <w:rPr>
          <w:rFonts w:ascii="Arial" w:eastAsia="Arial" w:hAnsi="Arial" w:cs="Arial"/>
        </w:rPr>
      </w:pPr>
    </w:p>
    <w:p w14:paraId="3131388E" w14:textId="476EE4A7" w:rsidR="00C15136" w:rsidRDefault="00D519AE" w:rsidP="009831FD">
      <w:pPr>
        <w:spacing w:after="240" w:line="360" w:lineRule="auto"/>
        <w:jc w:val="center"/>
        <w:rPr>
          <w:rFonts w:ascii="Arial" w:eastAsia="Arial" w:hAnsi="Arial" w:cs="Arial"/>
        </w:rPr>
      </w:pPr>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"https://lh3.googleusercontent.com/ycFeLJ5LAA9a-Hf0aIkKO_fvKKXCwra8Pn-UqqNZGlPiT6t1a18ANbTxSWqW0jqY1m_XZsOEtjkdR9XRYbHTO6184Z6n1qUOdDAmuWZd-lOviL1vMoVoQiMvzUDL9vppt9rTFOR0nTgI9F5_F3TchjX8WewZIqCacGxaG_aO0DJq9DLhqa2ErSFg7oceNQEx" \* MERGEFORMATINET </w:instrText>
      </w:r>
      <w:r>
        <w:rPr>
          <w:rFonts w:ascii="Arial" w:hAnsi="Arial" w:cs="Arial"/>
          <w:color w:val="000000"/>
          <w:bdr w:val="none" w:sz="0" w:space="0" w:color="auto" w:frame="1"/>
        </w:rPr>
        <w:fldChar w:fldCharType="separate"/>
      </w:r>
      <w:r>
        <w:rPr>
          <w:rFonts w:ascii="Arial" w:hAnsi="Arial" w:cs="Arial"/>
          <w:noProof/>
          <w:color w:val="000000"/>
          <w:bdr w:val="none" w:sz="0" w:space="0" w:color="auto" w:frame="1"/>
        </w:rPr>
        <w:drawing>
          <wp:inline distT="0" distB="0" distL="0" distR="0" wp14:anchorId="6EF886CE" wp14:editId="3D57CE91">
            <wp:extent cx="5948249" cy="32556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8217" cy="3277521"/>
                    </a:xfrm>
                    <a:prstGeom prst="rect">
                      <a:avLst/>
                    </a:prstGeom>
                    <a:noFill/>
                    <a:ln>
                      <a:noFill/>
                    </a:ln>
                  </pic:spPr>
                </pic:pic>
              </a:graphicData>
            </a:graphic>
          </wp:inline>
        </w:drawing>
      </w:r>
      <w:r>
        <w:rPr>
          <w:rFonts w:ascii="Arial" w:hAnsi="Arial" w:cs="Arial"/>
          <w:color w:val="000000"/>
          <w:bdr w:val="none" w:sz="0" w:space="0" w:color="auto" w:frame="1"/>
        </w:rPr>
        <w:fldChar w:fldCharType="end"/>
      </w:r>
    </w:p>
    <w:p w14:paraId="58EB4FCF" w14:textId="6707FD78" w:rsidR="00E87D2E" w:rsidRDefault="00D519AE" w:rsidP="009A623D">
      <w:pPr>
        <w:spacing w:after="240" w:line="360" w:lineRule="auto"/>
        <w:jc w:val="both"/>
        <w:rPr>
          <w:rFonts w:ascii="Arial" w:hAnsi="Arial" w:cs="Arial"/>
          <w:b/>
          <w:bCs/>
          <w:color w:val="000000"/>
          <w:sz w:val="16"/>
          <w:szCs w:val="16"/>
        </w:rPr>
      </w:pPr>
      <w:r>
        <w:rPr>
          <w:rFonts w:ascii="Arial" w:hAnsi="Arial" w:cs="Arial"/>
          <w:b/>
          <w:bCs/>
          <w:color w:val="000000"/>
          <w:sz w:val="16"/>
          <w:szCs w:val="16"/>
        </w:rPr>
        <w:t xml:space="preserve">Figura 4. Red de códigos resultado del análisis de los datos cualitativos de las entrevistas individuales. </w:t>
      </w:r>
    </w:p>
    <w:p w14:paraId="35A970EE" w14:textId="7D668D49" w:rsidR="00E80C67" w:rsidRPr="004D2273" w:rsidRDefault="00B33ACB" w:rsidP="009A623D">
      <w:pPr>
        <w:spacing w:after="240" w:line="360" w:lineRule="auto"/>
        <w:jc w:val="both"/>
        <w:rPr>
          <w:rFonts w:ascii="Arial" w:eastAsia="Arial" w:hAnsi="Arial" w:cs="Arial"/>
        </w:rPr>
      </w:pPr>
      <w:r>
        <w:rPr>
          <w:rFonts w:ascii="Arial" w:eastAsia="Arial" w:hAnsi="Arial" w:cs="Arial"/>
        </w:rPr>
        <w:t>En base a los patrones de códigos identificados, se</w:t>
      </w:r>
      <w:r w:rsidRPr="00D519AE">
        <w:rPr>
          <w:rFonts w:ascii="Arial" w:eastAsia="Arial" w:hAnsi="Arial" w:cs="Arial"/>
        </w:rPr>
        <w:t xml:space="preserve"> definen los temas relevantes organizados en  2 temas,  </w:t>
      </w:r>
      <w:r w:rsidR="00534711">
        <w:rPr>
          <w:rFonts w:ascii="Arial" w:eastAsia="Arial" w:hAnsi="Arial" w:cs="Arial"/>
        </w:rPr>
        <w:t>7</w:t>
      </w:r>
      <w:r w:rsidRPr="00D519AE">
        <w:rPr>
          <w:rFonts w:ascii="Arial" w:eastAsia="Arial" w:hAnsi="Arial" w:cs="Arial"/>
        </w:rPr>
        <w:t xml:space="preserve"> categorías y </w:t>
      </w:r>
      <w:r w:rsidR="00534711">
        <w:rPr>
          <w:rFonts w:ascii="Arial" w:eastAsia="Arial" w:hAnsi="Arial" w:cs="Arial"/>
        </w:rPr>
        <w:t>10</w:t>
      </w:r>
      <w:r w:rsidRPr="00D519AE">
        <w:rPr>
          <w:rFonts w:ascii="Arial" w:eastAsia="Arial" w:hAnsi="Arial" w:cs="Arial"/>
        </w:rPr>
        <w:t xml:space="preserve"> subcategorías</w:t>
      </w:r>
      <w:r>
        <w:rPr>
          <w:rFonts w:ascii="Arial" w:eastAsia="Arial" w:hAnsi="Arial" w:cs="Arial"/>
        </w:rPr>
        <w:t xml:space="preserve"> (Tabla 1).</w:t>
      </w:r>
    </w:p>
    <w:tbl>
      <w:tblPr>
        <w:tblW w:w="8658" w:type="dxa"/>
        <w:tblInd w:w="12"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8"/>
      </w:tblGrid>
      <w:tr w:rsidR="000D2923" w14:paraId="20358574" w14:textId="524F41DE" w:rsidTr="00CE7FBE">
        <w:trPr>
          <w:trHeight w:val="1717"/>
        </w:trPr>
        <w:tc>
          <w:tcPr>
            <w:tcW w:w="8658" w:type="dxa"/>
          </w:tcPr>
          <w:p w14:paraId="0EF35773" w14:textId="0F328664" w:rsidR="000D2923" w:rsidRPr="00E61F87" w:rsidRDefault="00CF1312" w:rsidP="00E80C67">
            <w:pPr>
              <w:spacing w:after="240" w:line="240" w:lineRule="auto"/>
              <w:jc w:val="both"/>
              <w:rPr>
                <w:rFonts w:ascii="Arial" w:eastAsia="Times New Roman" w:hAnsi="Arial" w:cs="Arial"/>
                <w:b/>
                <w:bCs/>
                <w:color w:val="000000"/>
                <w:sz w:val="20"/>
                <w:szCs w:val="20"/>
                <w:lang w:eastAsia="es-ES_tradnl"/>
              </w:rPr>
            </w:pPr>
            <w:r>
              <w:rPr>
                <w:rFonts w:ascii="Arial" w:eastAsia="Times New Roman" w:hAnsi="Arial" w:cs="Arial"/>
                <w:b/>
                <w:bCs/>
                <w:color w:val="000000"/>
                <w:sz w:val="20"/>
                <w:szCs w:val="20"/>
                <w:lang w:eastAsia="es-ES_tradnl"/>
              </w:rPr>
              <w:lastRenderedPageBreak/>
              <w:t>Proceso de triaje para o</w:t>
            </w:r>
            <w:r w:rsidR="000D2923" w:rsidRPr="00E61F87">
              <w:rPr>
                <w:rFonts w:ascii="Arial" w:eastAsia="Times New Roman" w:hAnsi="Arial" w:cs="Arial"/>
                <w:b/>
                <w:bCs/>
                <w:color w:val="000000"/>
                <w:sz w:val="20"/>
                <w:szCs w:val="20"/>
                <w:lang w:eastAsia="es-ES_tradnl"/>
              </w:rPr>
              <w:t>frecer orientación al diagnóstico</w:t>
            </w:r>
          </w:p>
          <w:p w14:paraId="504A5B27" w14:textId="66FC2D2D" w:rsidR="000D2923" w:rsidRPr="00E61F87" w:rsidRDefault="000D2923" w:rsidP="00E61F87">
            <w:pPr>
              <w:pStyle w:val="Prrafodelista"/>
              <w:numPr>
                <w:ilvl w:val="0"/>
                <w:numId w:val="23"/>
              </w:numPr>
              <w:spacing w:after="240" w:line="240" w:lineRule="auto"/>
              <w:jc w:val="both"/>
              <w:rPr>
                <w:rFonts w:ascii="Arial" w:eastAsia="Times New Roman" w:hAnsi="Arial" w:cs="Arial"/>
                <w:color w:val="000000"/>
                <w:sz w:val="20"/>
                <w:szCs w:val="20"/>
                <w:lang w:eastAsia="es-ES_tradnl"/>
              </w:rPr>
            </w:pPr>
            <w:r w:rsidRPr="000D2923">
              <w:rPr>
                <w:rFonts w:ascii="Arial" w:eastAsia="Times New Roman" w:hAnsi="Arial" w:cs="Arial"/>
                <w:color w:val="000000"/>
                <w:sz w:val="20"/>
                <w:szCs w:val="20"/>
                <w:lang w:eastAsia="es-ES_tradnl"/>
              </w:rPr>
              <w:t>Mapa corporal para indicar la zona afectada</w:t>
            </w:r>
          </w:p>
          <w:p w14:paraId="0E983B3F" w14:textId="682AF37D" w:rsidR="000D2923" w:rsidRDefault="000D2923" w:rsidP="000D2923">
            <w:pPr>
              <w:pStyle w:val="Prrafodelista"/>
              <w:numPr>
                <w:ilvl w:val="1"/>
                <w:numId w:val="25"/>
              </w:numPr>
              <w:spacing w:after="240" w:line="240" w:lineRule="auto"/>
              <w:jc w:val="both"/>
              <w:rPr>
                <w:rFonts w:ascii="Arial" w:eastAsia="Times New Roman" w:hAnsi="Arial" w:cs="Arial"/>
                <w:color w:val="000000"/>
                <w:sz w:val="20"/>
                <w:szCs w:val="20"/>
                <w:lang w:eastAsia="es-ES_tradnl"/>
              </w:rPr>
            </w:pPr>
            <w:r w:rsidRPr="000D2923">
              <w:rPr>
                <w:rFonts w:ascii="Arial" w:eastAsia="Times New Roman" w:hAnsi="Arial" w:cs="Arial"/>
                <w:color w:val="000000"/>
                <w:sz w:val="20"/>
                <w:szCs w:val="20"/>
                <w:lang w:eastAsia="es-ES_tradnl"/>
              </w:rPr>
              <w:t>Ampliar zona para especificar (Zoom)</w:t>
            </w:r>
          </w:p>
          <w:p w14:paraId="1CE35619" w14:textId="0BB70F22" w:rsidR="000D2923" w:rsidRDefault="000D2923" w:rsidP="000D2923">
            <w:pPr>
              <w:pStyle w:val="Prrafodelista"/>
              <w:numPr>
                <w:ilvl w:val="1"/>
                <w:numId w:val="25"/>
              </w:numPr>
              <w:spacing w:after="240" w:line="240" w:lineRule="auto"/>
              <w:jc w:val="both"/>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I</w:t>
            </w:r>
            <w:r w:rsidRPr="000D2923">
              <w:rPr>
                <w:rFonts w:ascii="Arial" w:eastAsia="Times New Roman" w:hAnsi="Arial" w:cs="Arial"/>
                <w:color w:val="000000"/>
                <w:sz w:val="20"/>
                <w:szCs w:val="20"/>
                <w:lang w:eastAsia="es-ES_tradnl"/>
              </w:rPr>
              <w:t>ndicar la dirección del dolor</w:t>
            </w:r>
          </w:p>
          <w:p w14:paraId="34B5B92D" w14:textId="47BE047A" w:rsidR="000D2923" w:rsidRDefault="000D2923" w:rsidP="000D2923">
            <w:pPr>
              <w:pStyle w:val="Prrafodelista"/>
              <w:numPr>
                <w:ilvl w:val="1"/>
                <w:numId w:val="25"/>
              </w:numPr>
              <w:spacing w:after="240" w:line="240" w:lineRule="auto"/>
              <w:jc w:val="both"/>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E</w:t>
            </w:r>
            <w:r w:rsidRPr="000D2923">
              <w:rPr>
                <w:rFonts w:ascii="Arial" w:eastAsia="Times New Roman" w:hAnsi="Arial" w:cs="Arial"/>
                <w:color w:val="000000"/>
                <w:sz w:val="20"/>
                <w:szCs w:val="20"/>
                <w:lang w:eastAsia="es-ES_tradnl"/>
              </w:rPr>
              <w:t>scala para indicar la intensidad</w:t>
            </w:r>
            <w:r w:rsidR="00211D3B">
              <w:rPr>
                <w:rFonts w:ascii="Arial" w:eastAsia="Times New Roman" w:hAnsi="Arial" w:cs="Arial"/>
                <w:color w:val="000000"/>
                <w:sz w:val="20"/>
                <w:szCs w:val="20"/>
                <w:lang w:eastAsia="es-ES_tradnl"/>
              </w:rPr>
              <w:t xml:space="preserve"> según la zona</w:t>
            </w:r>
          </w:p>
          <w:p w14:paraId="7792BDBE" w14:textId="77777777" w:rsidR="00E61F87" w:rsidRDefault="00E61F87" w:rsidP="00E61F87">
            <w:pPr>
              <w:pStyle w:val="Prrafodelista"/>
              <w:spacing w:after="240" w:line="240" w:lineRule="auto"/>
              <w:ind w:left="1440"/>
              <w:jc w:val="both"/>
              <w:rPr>
                <w:rFonts w:ascii="Arial" w:eastAsia="Times New Roman" w:hAnsi="Arial" w:cs="Arial"/>
                <w:color w:val="000000"/>
                <w:sz w:val="20"/>
                <w:szCs w:val="20"/>
                <w:lang w:eastAsia="es-ES_tradnl"/>
              </w:rPr>
            </w:pPr>
          </w:p>
          <w:p w14:paraId="5A54EE67" w14:textId="77777777" w:rsidR="00E61F87" w:rsidRDefault="00E61F87" w:rsidP="00E61F87">
            <w:pPr>
              <w:pStyle w:val="Prrafodelista"/>
              <w:numPr>
                <w:ilvl w:val="0"/>
                <w:numId w:val="26"/>
              </w:numPr>
              <w:spacing w:after="240" w:line="240" w:lineRule="auto"/>
              <w:jc w:val="both"/>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Características del dolor</w:t>
            </w:r>
          </w:p>
          <w:p w14:paraId="1D6C34D9" w14:textId="77777777" w:rsidR="00E61F87" w:rsidRDefault="00E61F87" w:rsidP="00E61F87">
            <w:pPr>
              <w:pStyle w:val="Prrafodelista"/>
              <w:numPr>
                <w:ilvl w:val="0"/>
                <w:numId w:val="27"/>
              </w:numPr>
              <w:spacing w:after="240" w:line="240" w:lineRule="auto"/>
              <w:jc w:val="both"/>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Conceptos para definir el tipo de dolor</w:t>
            </w:r>
          </w:p>
          <w:p w14:paraId="776260D8" w14:textId="03C9FDD8" w:rsidR="00211D3B" w:rsidRPr="00211D3B" w:rsidRDefault="006006D4" w:rsidP="00211D3B">
            <w:pPr>
              <w:pStyle w:val="Prrafodelista"/>
              <w:numPr>
                <w:ilvl w:val="0"/>
                <w:numId w:val="27"/>
              </w:numPr>
              <w:spacing w:after="240" w:line="240" w:lineRule="auto"/>
              <w:jc w:val="both"/>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Antecedentes, t</w:t>
            </w:r>
            <w:r w:rsidR="00E61F87">
              <w:rPr>
                <w:rFonts w:ascii="Arial" w:eastAsia="Times New Roman" w:hAnsi="Arial" w:cs="Arial"/>
                <w:color w:val="000000"/>
                <w:sz w:val="20"/>
                <w:szCs w:val="20"/>
                <w:lang w:eastAsia="es-ES_tradnl"/>
              </w:rPr>
              <w:t>emporalidad y evolución del dolor</w:t>
            </w:r>
          </w:p>
          <w:p w14:paraId="634D9EBA" w14:textId="77777777" w:rsidR="00E61F87" w:rsidRPr="00E61F87" w:rsidRDefault="00E61F87" w:rsidP="00E61F87">
            <w:pPr>
              <w:pStyle w:val="Prrafodelista"/>
              <w:spacing w:after="240" w:line="240" w:lineRule="auto"/>
              <w:ind w:left="1440"/>
              <w:jc w:val="both"/>
              <w:rPr>
                <w:rFonts w:ascii="Arial" w:eastAsia="Times New Roman" w:hAnsi="Arial" w:cs="Arial"/>
                <w:color w:val="000000"/>
                <w:sz w:val="20"/>
                <w:szCs w:val="20"/>
                <w:lang w:eastAsia="es-ES_tradnl"/>
              </w:rPr>
            </w:pPr>
          </w:p>
          <w:p w14:paraId="308F5BCB" w14:textId="54932C39" w:rsidR="00E61F87" w:rsidRDefault="00E61F87" w:rsidP="00E61F87">
            <w:pPr>
              <w:pStyle w:val="Prrafodelista"/>
              <w:numPr>
                <w:ilvl w:val="0"/>
                <w:numId w:val="26"/>
              </w:numPr>
              <w:spacing w:after="240" w:line="240" w:lineRule="auto"/>
              <w:jc w:val="both"/>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Expresar el gesto que provoca dolor</w:t>
            </w:r>
          </w:p>
          <w:p w14:paraId="2D145ADA" w14:textId="77777777" w:rsidR="00E61F87" w:rsidRDefault="00E61F87" w:rsidP="00E61F87">
            <w:pPr>
              <w:pStyle w:val="Prrafodelista"/>
              <w:spacing w:after="240" w:line="240" w:lineRule="auto"/>
              <w:jc w:val="both"/>
              <w:rPr>
                <w:rFonts w:ascii="Arial" w:eastAsia="Times New Roman" w:hAnsi="Arial" w:cs="Arial"/>
                <w:color w:val="000000"/>
                <w:sz w:val="20"/>
                <w:szCs w:val="20"/>
                <w:lang w:eastAsia="es-ES_tradnl"/>
              </w:rPr>
            </w:pPr>
          </w:p>
          <w:p w14:paraId="0AA5FED8" w14:textId="77777777" w:rsidR="00E61F87" w:rsidRDefault="00E61F87" w:rsidP="00E61F87">
            <w:pPr>
              <w:pStyle w:val="Prrafodelista"/>
              <w:numPr>
                <w:ilvl w:val="0"/>
                <w:numId w:val="26"/>
              </w:numPr>
              <w:spacing w:after="240" w:line="240" w:lineRule="auto"/>
              <w:jc w:val="both"/>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Proceso de autotriaje</w:t>
            </w:r>
          </w:p>
          <w:p w14:paraId="7DF0C383" w14:textId="77777777" w:rsidR="00E61F87" w:rsidRDefault="00E61F87" w:rsidP="00E61F87">
            <w:pPr>
              <w:pStyle w:val="Prrafodelista"/>
              <w:numPr>
                <w:ilvl w:val="0"/>
                <w:numId w:val="28"/>
              </w:numPr>
              <w:spacing w:after="240" w:line="240" w:lineRule="auto"/>
              <w:jc w:val="both"/>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Confirmación de las respuestas</w:t>
            </w:r>
          </w:p>
          <w:p w14:paraId="384D13C5" w14:textId="77777777" w:rsidR="00E61F87" w:rsidRDefault="00E61F87" w:rsidP="00E61F87">
            <w:pPr>
              <w:pStyle w:val="Prrafodelista"/>
              <w:numPr>
                <w:ilvl w:val="0"/>
                <w:numId w:val="28"/>
              </w:numPr>
              <w:spacing w:after="240" w:line="240" w:lineRule="auto"/>
              <w:jc w:val="both"/>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Retroceder sin perder la información incluida</w:t>
            </w:r>
          </w:p>
          <w:p w14:paraId="459ECA9F" w14:textId="4A36ED8C" w:rsidR="00E61F87" w:rsidRPr="004D2273" w:rsidRDefault="00E61F87" w:rsidP="004D2273">
            <w:pPr>
              <w:pStyle w:val="Prrafodelista"/>
              <w:numPr>
                <w:ilvl w:val="0"/>
                <w:numId w:val="28"/>
              </w:numPr>
              <w:spacing w:after="240" w:line="240" w:lineRule="auto"/>
              <w:jc w:val="both"/>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Conocer la evolución del proceso</w:t>
            </w:r>
          </w:p>
        </w:tc>
      </w:tr>
      <w:tr w:rsidR="000D2923" w14:paraId="4EFFC3D9" w14:textId="77777777" w:rsidTr="00CE7FBE">
        <w:trPr>
          <w:trHeight w:val="1717"/>
        </w:trPr>
        <w:tc>
          <w:tcPr>
            <w:tcW w:w="8658" w:type="dxa"/>
          </w:tcPr>
          <w:p w14:paraId="61C46362" w14:textId="7393955B" w:rsidR="00570515" w:rsidRDefault="00CF1312" w:rsidP="00E80C67">
            <w:pPr>
              <w:spacing w:after="240" w:line="240" w:lineRule="auto"/>
              <w:jc w:val="both"/>
              <w:rPr>
                <w:rFonts w:ascii="Arial" w:eastAsia="Times New Roman" w:hAnsi="Arial" w:cs="Arial"/>
                <w:color w:val="000000"/>
                <w:sz w:val="20"/>
                <w:szCs w:val="20"/>
                <w:lang w:eastAsia="es-ES_tradnl"/>
              </w:rPr>
            </w:pPr>
            <w:r>
              <w:rPr>
                <w:rFonts w:ascii="Arial" w:eastAsia="Times New Roman" w:hAnsi="Arial" w:cs="Arial"/>
                <w:b/>
                <w:bCs/>
                <w:color w:val="000000"/>
                <w:sz w:val="20"/>
                <w:szCs w:val="20"/>
                <w:lang w:eastAsia="es-ES_tradnl"/>
              </w:rPr>
              <w:t>A</w:t>
            </w:r>
            <w:r w:rsidR="00E61F87">
              <w:rPr>
                <w:rFonts w:ascii="Arial" w:eastAsia="Times New Roman" w:hAnsi="Arial" w:cs="Arial"/>
                <w:b/>
                <w:bCs/>
                <w:color w:val="000000"/>
                <w:sz w:val="20"/>
                <w:szCs w:val="20"/>
                <w:lang w:eastAsia="es-ES_tradnl"/>
              </w:rPr>
              <w:t>utogestión de la lesión</w:t>
            </w:r>
          </w:p>
          <w:p w14:paraId="2B1B99ED" w14:textId="7627C821" w:rsidR="00570515" w:rsidRDefault="00534711" w:rsidP="00570515">
            <w:pPr>
              <w:pStyle w:val="Prrafodelista"/>
              <w:numPr>
                <w:ilvl w:val="0"/>
                <w:numId w:val="31"/>
              </w:numPr>
              <w:spacing w:after="240" w:line="240" w:lineRule="auto"/>
              <w:jc w:val="both"/>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Cambio de actitud</w:t>
            </w:r>
          </w:p>
          <w:p w14:paraId="6F35904C" w14:textId="77777777" w:rsidR="00534711" w:rsidRPr="00570515" w:rsidRDefault="00534711" w:rsidP="00534711">
            <w:pPr>
              <w:pStyle w:val="Prrafodelista"/>
              <w:spacing w:after="240" w:line="240" w:lineRule="auto"/>
              <w:jc w:val="both"/>
              <w:rPr>
                <w:rFonts w:ascii="Arial" w:eastAsia="Times New Roman" w:hAnsi="Arial" w:cs="Arial"/>
                <w:color w:val="000000"/>
                <w:sz w:val="20"/>
                <w:szCs w:val="20"/>
                <w:lang w:eastAsia="es-ES_tradnl"/>
              </w:rPr>
            </w:pPr>
          </w:p>
          <w:p w14:paraId="32FA40B3" w14:textId="77777777" w:rsidR="00E61F87" w:rsidRDefault="00E61F87" w:rsidP="00E61F87">
            <w:pPr>
              <w:pStyle w:val="Prrafodelista"/>
              <w:numPr>
                <w:ilvl w:val="0"/>
                <w:numId w:val="29"/>
              </w:numPr>
              <w:spacing w:after="240" w:line="240" w:lineRule="auto"/>
              <w:jc w:val="both"/>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Evitar el dolor</w:t>
            </w:r>
          </w:p>
          <w:p w14:paraId="45616309" w14:textId="3D798DAB" w:rsidR="00E61F87" w:rsidRDefault="00E61F87" w:rsidP="00E61F87">
            <w:pPr>
              <w:pStyle w:val="Prrafodelista"/>
              <w:numPr>
                <w:ilvl w:val="0"/>
                <w:numId w:val="30"/>
              </w:numPr>
              <w:spacing w:after="240" w:line="240" w:lineRule="auto"/>
              <w:jc w:val="both"/>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Modificar gestos, movimientos, posturas</w:t>
            </w:r>
          </w:p>
          <w:p w14:paraId="529DB426" w14:textId="00EE365D" w:rsidR="00E61F87" w:rsidRDefault="00E61F87" w:rsidP="00E61F87">
            <w:pPr>
              <w:pStyle w:val="Prrafodelista"/>
              <w:numPr>
                <w:ilvl w:val="0"/>
                <w:numId w:val="30"/>
              </w:numPr>
              <w:spacing w:after="240" w:line="240" w:lineRule="auto"/>
              <w:jc w:val="both"/>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Analgesia</w:t>
            </w:r>
          </w:p>
          <w:p w14:paraId="4DA8471B" w14:textId="77777777" w:rsidR="00E61F87" w:rsidRDefault="00E61F87" w:rsidP="00E61F87">
            <w:pPr>
              <w:pStyle w:val="Prrafodelista"/>
              <w:spacing w:after="240" w:line="240" w:lineRule="auto"/>
              <w:ind w:left="1440"/>
              <w:jc w:val="both"/>
              <w:rPr>
                <w:rFonts w:ascii="Arial" w:eastAsia="Times New Roman" w:hAnsi="Arial" w:cs="Arial"/>
                <w:color w:val="000000"/>
                <w:sz w:val="20"/>
                <w:szCs w:val="20"/>
                <w:lang w:eastAsia="es-ES_tradnl"/>
              </w:rPr>
            </w:pPr>
          </w:p>
          <w:p w14:paraId="2DCA8FEA" w14:textId="390D6FF0" w:rsidR="00E61F87" w:rsidRPr="00E61F87" w:rsidRDefault="00E61F87" w:rsidP="00E61F87">
            <w:pPr>
              <w:pStyle w:val="Prrafodelista"/>
              <w:numPr>
                <w:ilvl w:val="0"/>
                <w:numId w:val="29"/>
              </w:numPr>
              <w:spacing w:after="240" w:line="240" w:lineRule="auto"/>
              <w:jc w:val="both"/>
              <w:rPr>
                <w:rFonts w:ascii="Arial" w:eastAsia="Times New Roman" w:hAnsi="Arial" w:cs="Arial"/>
                <w:color w:val="000000"/>
                <w:sz w:val="20"/>
                <w:szCs w:val="20"/>
                <w:lang w:eastAsia="es-ES_tradnl"/>
              </w:rPr>
            </w:pPr>
            <w:r>
              <w:rPr>
                <w:rFonts w:ascii="Arial" w:eastAsia="Times New Roman" w:hAnsi="Arial" w:cs="Arial"/>
                <w:color w:val="000000"/>
                <w:sz w:val="20"/>
                <w:szCs w:val="20"/>
                <w:lang w:eastAsia="es-ES_tradnl"/>
              </w:rPr>
              <w:t>Orientación para autogestión</w:t>
            </w:r>
          </w:p>
        </w:tc>
      </w:tr>
    </w:tbl>
    <w:p w14:paraId="2033C703" w14:textId="7CB5A674" w:rsidR="004D2273" w:rsidRPr="004D2273" w:rsidRDefault="004D2273" w:rsidP="004D2273">
      <w:pPr>
        <w:spacing w:after="240" w:line="240" w:lineRule="auto"/>
        <w:jc w:val="both"/>
        <w:rPr>
          <w:rFonts w:ascii="Times New Roman" w:eastAsia="Times New Roman" w:hAnsi="Times New Roman" w:cs="Times New Roman"/>
          <w:color w:val="000000"/>
          <w:sz w:val="16"/>
          <w:szCs w:val="16"/>
          <w:lang w:eastAsia="es-ES_tradnl"/>
        </w:rPr>
      </w:pPr>
      <w:r w:rsidRPr="00E80C67">
        <w:rPr>
          <w:rFonts w:ascii="Arial" w:eastAsia="Times New Roman" w:hAnsi="Arial" w:cs="Arial"/>
          <w:b/>
          <w:bCs/>
          <w:color w:val="000000"/>
          <w:sz w:val="16"/>
          <w:szCs w:val="16"/>
          <w:lang w:eastAsia="es-ES_tradnl"/>
        </w:rPr>
        <w:t>Tabla 1. Temas, categorías y subcategoría</w:t>
      </w:r>
      <w:r>
        <w:rPr>
          <w:rFonts w:ascii="Arial" w:eastAsia="Times New Roman" w:hAnsi="Arial" w:cs="Arial"/>
          <w:b/>
          <w:bCs/>
          <w:color w:val="000000"/>
          <w:sz w:val="16"/>
          <w:szCs w:val="16"/>
          <w:lang w:eastAsia="es-ES_tradnl"/>
        </w:rPr>
        <w:t>s</w:t>
      </w:r>
    </w:p>
    <w:p w14:paraId="4620B3E3" w14:textId="77777777" w:rsidR="00035BCD" w:rsidRDefault="00035BCD" w:rsidP="009A623D">
      <w:pPr>
        <w:spacing w:after="240" w:line="360" w:lineRule="auto"/>
        <w:jc w:val="both"/>
        <w:rPr>
          <w:rFonts w:ascii="Arial" w:eastAsia="Arial" w:hAnsi="Arial" w:cs="Arial"/>
          <w:u w:val="single"/>
        </w:rPr>
      </w:pPr>
    </w:p>
    <w:p w14:paraId="141FAF57" w14:textId="5213368E" w:rsidR="002C1C78" w:rsidRDefault="00CF1312" w:rsidP="009A623D">
      <w:pPr>
        <w:spacing w:after="240" w:line="360" w:lineRule="auto"/>
        <w:jc w:val="both"/>
        <w:rPr>
          <w:rFonts w:ascii="Arial" w:eastAsia="Arial" w:hAnsi="Arial" w:cs="Arial"/>
          <w:u w:val="single"/>
        </w:rPr>
      </w:pPr>
      <w:r>
        <w:rPr>
          <w:rFonts w:ascii="Arial" w:eastAsia="Arial" w:hAnsi="Arial" w:cs="Arial"/>
          <w:u w:val="single"/>
        </w:rPr>
        <w:t>Proceso de triaje para o</w:t>
      </w:r>
      <w:r w:rsidR="003040C7" w:rsidRPr="003040C7">
        <w:rPr>
          <w:rFonts w:ascii="Arial" w:eastAsia="Arial" w:hAnsi="Arial" w:cs="Arial"/>
          <w:u w:val="single"/>
        </w:rPr>
        <w:t>frecer orienta</w:t>
      </w:r>
      <w:r w:rsidR="005C4078">
        <w:rPr>
          <w:rFonts w:ascii="Arial" w:eastAsia="Arial" w:hAnsi="Arial" w:cs="Arial"/>
          <w:u w:val="single"/>
        </w:rPr>
        <w:t>c</w:t>
      </w:r>
      <w:r w:rsidR="003040C7" w:rsidRPr="003040C7">
        <w:rPr>
          <w:rFonts w:ascii="Arial" w:eastAsia="Arial" w:hAnsi="Arial" w:cs="Arial"/>
          <w:u w:val="single"/>
        </w:rPr>
        <w:t>ión al diagnóstico</w:t>
      </w:r>
      <w:r w:rsidR="005C4078">
        <w:rPr>
          <w:rFonts w:ascii="Arial" w:eastAsia="Arial" w:hAnsi="Arial" w:cs="Arial"/>
          <w:u w:val="single"/>
        </w:rPr>
        <w:t xml:space="preserve"> y autog</w:t>
      </w:r>
      <w:r w:rsidR="00CD1CB4">
        <w:rPr>
          <w:rFonts w:ascii="Arial" w:eastAsia="Arial" w:hAnsi="Arial" w:cs="Arial"/>
          <w:u w:val="single"/>
        </w:rPr>
        <w:t>e</w:t>
      </w:r>
      <w:r w:rsidR="005C4078">
        <w:rPr>
          <w:rFonts w:ascii="Arial" w:eastAsia="Arial" w:hAnsi="Arial" w:cs="Arial"/>
          <w:u w:val="single"/>
        </w:rPr>
        <w:t>stión de la lesión</w:t>
      </w:r>
    </w:p>
    <w:p w14:paraId="62BDBB0E" w14:textId="3DA5A45B" w:rsidR="005C4078" w:rsidRDefault="005C4078" w:rsidP="009A623D">
      <w:pPr>
        <w:spacing w:after="240" w:line="360" w:lineRule="auto"/>
        <w:jc w:val="both"/>
        <w:rPr>
          <w:rFonts w:ascii="Arial" w:eastAsia="Arial" w:hAnsi="Arial" w:cs="Arial"/>
        </w:rPr>
      </w:pPr>
      <w:r>
        <w:rPr>
          <w:rFonts w:ascii="Arial" w:eastAsia="Arial" w:hAnsi="Arial" w:cs="Arial"/>
        </w:rPr>
        <w:t xml:space="preserve">El análisis dio como resultado que la demanda principal ante una AME aguda es conocer la causa del dolor y saber cómo gestionarlo. </w:t>
      </w:r>
      <w:r w:rsidR="0054599D">
        <w:rPr>
          <w:rFonts w:ascii="Arial" w:eastAsia="Arial" w:hAnsi="Arial" w:cs="Arial"/>
        </w:rPr>
        <w:t>Estos 2 temas j</w:t>
      </w:r>
      <w:r>
        <w:rPr>
          <w:rFonts w:ascii="Arial" w:eastAsia="Arial" w:hAnsi="Arial" w:cs="Arial"/>
        </w:rPr>
        <w:t>unto a las categorías y subcategorías interrelacionadas</w:t>
      </w:r>
      <w:r w:rsidR="000510CC">
        <w:rPr>
          <w:rFonts w:ascii="Arial" w:eastAsia="Arial" w:hAnsi="Arial" w:cs="Arial"/>
        </w:rPr>
        <w:t xml:space="preserve"> </w:t>
      </w:r>
      <w:r>
        <w:rPr>
          <w:rFonts w:ascii="Arial" w:eastAsia="Arial" w:hAnsi="Arial" w:cs="Arial"/>
        </w:rPr>
        <w:t>(Tabla</w:t>
      </w:r>
      <w:r w:rsidR="000510CC">
        <w:rPr>
          <w:rFonts w:ascii="Arial" w:eastAsia="Arial" w:hAnsi="Arial" w:cs="Arial"/>
        </w:rPr>
        <w:t xml:space="preserve"> </w:t>
      </w:r>
      <w:r>
        <w:rPr>
          <w:rFonts w:ascii="Arial" w:eastAsia="Arial" w:hAnsi="Arial" w:cs="Arial"/>
        </w:rPr>
        <w:t>1), representa</w:t>
      </w:r>
      <w:r w:rsidR="0054599D">
        <w:rPr>
          <w:rFonts w:ascii="Arial" w:eastAsia="Arial" w:hAnsi="Arial" w:cs="Arial"/>
        </w:rPr>
        <w:t>n</w:t>
      </w:r>
      <w:r>
        <w:rPr>
          <w:rFonts w:ascii="Arial" w:eastAsia="Arial" w:hAnsi="Arial" w:cs="Arial"/>
        </w:rPr>
        <w:t xml:space="preserve"> la visión general de los participantes sobre cómo una herramienta digital </w:t>
      </w:r>
      <w:r w:rsidR="001C6396">
        <w:rPr>
          <w:rFonts w:ascii="Arial" w:eastAsia="Arial" w:hAnsi="Arial" w:cs="Arial"/>
        </w:rPr>
        <w:t>de</w:t>
      </w:r>
      <w:r>
        <w:rPr>
          <w:rFonts w:ascii="Arial" w:eastAsia="Arial" w:hAnsi="Arial" w:cs="Arial"/>
        </w:rPr>
        <w:t xml:space="preserve"> salud</w:t>
      </w:r>
      <w:r w:rsidR="001C6396">
        <w:rPr>
          <w:rFonts w:ascii="Arial" w:eastAsia="Arial" w:hAnsi="Arial" w:cs="Arial"/>
        </w:rPr>
        <w:t xml:space="preserve"> puede tener el potencial de mejorar la identificación y gestión de</w:t>
      </w:r>
      <w:r w:rsidR="008208CE">
        <w:rPr>
          <w:rFonts w:ascii="Arial" w:eastAsia="Arial" w:hAnsi="Arial" w:cs="Arial"/>
        </w:rPr>
        <w:t xml:space="preserve"> síntomas</w:t>
      </w:r>
      <w:r w:rsidR="001C6396">
        <w:rPr>
          <w:rFonts w:ascii="Arial" w:eastAsia="Arial" w:hAnsi="Arial" w:cs="Arial"/>
        </w:rPr>
        <w:t>. Se considera que puede facilitar el acceso a un tratamiento precoz y evitar, entre tanto, empeorar el cuadro clínico.</w:t>
      </w:r>
      <w:r w:rsidR="000510CC">
        <w:rPr>
          <w:rFonts w:ascii="Arial" w:eastAsia="Arial" w:hAnsi="Arial" w:cs="Arial"/>
        </w:rPr>
        <w:t xml:space="preserve"> </w:t>
      </w:r>
      <w:r w:rsidR="001C6396">
        <w:rPr>
          <w:rFonts w:ascii="Arial" w:eastAsia="Arial" w:hAnsi="Arial" w:cs="Arial"/>
        </w:rPr>
        <w:t xml:space="preserve">Todos los participantes insistieron en la importancia de poder expresar sus síntomas y </w:t>
      </w:r>
      <w:r w:rsidR="003E2731">
        <w:rPr>
          <w:rFonts w:ascii="Arial" w:eastAsia="Arial" w:hAnsi="Arial" w:cs="Arial"/>
        </w:rPr>
        <w:t xml:space="preserve">que </w:t>
      </w:r>
      <w:r w:rsidR="001C6396">
        <w:rPr>
          <w:rFonts w:ascii="Arial" w:eastAsia="Arial" w:hAnsi="Arial" w:cs="Arial"/>
        </w:rPr>
        <w:t>la información para la gestión debe ser aplicable.</w:t>
      </w:r>
    </w:p>
    <w:p w14:paraId="0E6518F0" w14:textId="27048D9B" w:rsidR="00224FE8" w:rsidRPr="00224FE8" w:rsidRDefault="001C6396" w:rsidP="009A623D">
      <w:pPr>
        <w:spacing w:after="240" w:line="360" w:lineRule="auto"/>
        <w:jc w:val="both"/>
        <w:rPr>
          <w:rFonts w:ascii="Arial" w:eastAsia="Arial" w:hAnsi="Arial" w:cs="Arial"/>
          <w:u w:val="single"/>
        </w:rPr>
      </w:pPr>
      <w:r>
        <w:rPr>
          <w:rFonts w:ascii="Arial" w:eastAsia="Arial" w:hAnsi="Arial" w:cs="Arial"/>
          <w:u w:val="single"/>
        </w:rPr>
        <w:t>Mapa corporal para indicar la zona afectada</w:t>
      </w:r>
    </w:p>
    <w:p w14:paraId="11A2E3FD" w14:textId="773F2BB3" w:rsidR="00840DAF" w:rsidRDefault="00224FE8" w:rsidP="009A623D">
      <w:pPr>
        <w:spacing w:after="240" w:line="360" w:lineRule="auto"/>
        <w:jc w:val="both"/>
        <w:rPr>
          <w:rFonts w:ascii="Arial" w:eastAsia="Arial" w:hAnsi="Arial" w:cs="Arial"/>
        </w:rPr>
      </w:pPr>
      <w:r>
        <w:rPr>
          <w:rFonts w:ascii="Arial" w:eastAsia="Arial" w:hAnsi="Arial" w:cs="Arial"/>
        </w:rPr>
        <w:t xml:space="preserve"> </w:t>
      </w:r>
      <w:r w:rsidR="001C6396">
        <w:rPr>
          <w:rFonts w:ascii="Arial" w:eastAsia="Arial" w:hAnsi="Arial" w:cs="Arial"/>
        </w:rPr>
        <w:t xml:space="preserve">Esta categoría se refiere </w:t>
      </w:r>
      <w:r w:rsidR="00164705">
        <w:rPr>
          <w:rFonts w:ascii="Arial" w:eastAsia="Arial" w:hAnsi="Arial" w:cs="Arial"/>
        </w:rPr>
        <w:t>a la necesidad de los pacientes de indicar de forma visual el territorio de</w:t>
      </w:r>
      <w:r w:rsidR="008208CE">
        <w:rPr>
          <w:rFonts w:ascii="Arial" w:eastAsia="Arial" w:hAnsi="Arial" w:cs="Arial"/>
        </w:rPr>
        <w:t xml:space="preserve"> afectación</w:t>
      </w:r>
      <w:r w:rsidR="00164705">
        <w:rPr>
          <w:rFonts w:ascii="Arial" w:eastAsia="Arial" w:hAnsi="Arial" w:cs="Arial"/>
        </w:rPr>
        <w:t xml:space="preserve">, mejor que describirlo, y la posibilidad de indicar varias zonas sin excluir las anteriores. </w:t>
      </w:r>
      <w:r w:rsidR="00D9567A">
        <w:rPr>
          <w:rFonts w:ascii="Arial" w:eastAsia="Arial" w:hAnsi="Arial" w:cs="Arial"/>
        </w:rPr>
        <w:t xml:space="preserve">Si bien la intensidad del dolor se considera una de sus características, los participantes ven relevante poder expresar la intensidad en referencia a la zona del cuerpo y cómo varía a lo largo de los territorios de dolor. </w:t>
      </w:r>
      <w:r w:rsidR="00601248">
        <w:rPr>
          <w:rFonts w:ascii="Arial" w:eastAsia="Arial" w:hAnsi="Arial" w:cs="Arial"/>
        </w:rPr>
        <w:t>Se</w:t>
      </w:r>
      <w:r>
        <w:rPr>
          <w:rFonts w:ascii="Arial" w:eastAsia="Arial" w:hAnsi="Arial" w:cs="Arial"/>
        </w:rPr>
        <w:t xml:space="preserve"> </w:t>
      </w:r>
      <w:r>
        <w:rPr>
          <w:rFonts w:ascii="Arial" w:eastAsia="Arial" w:hAnsi="Arial" w:cs="Arial"/>
        </w:rPr>
        <w:lastRenderedPageBreak/>
        <w:t xml:space="preserve">sugiere </w:t>
      </w:r>
      <w:r w:rsidR="000510CC">
        <w:rPr>
          <w:rFonts w:ascii="Arial" w:eastAsia="Arial" w:hAnsi="Arial" w:cs="Arial"/>
        </w:rPr>
        <w:t xml:space="preserve">incluir en la App </w:t>
      </w:r>
      <w:r>
        <w:rPr>
          <w:rFonts w:ascii="Arial" w:eastAsia="Arial" w:hAnsi="Arial" w:cs="Arial"/>
        </w:rPr>
        <w:t xml:space="preserve">una herramienta para </w:t>
      </w:r>
      <w:r w:rsidR="000510CC">
        <w:rPr>
          <w:rFonts w:ascii="Arial" w:eastAsia="Arial" w:hAnsi="Arial" w:cs="Arial"/>
        </w:rPr>
        <w:t>indicar</w:t>
      </w:r>
      <w:r>
        <w:rPr>
          <w:rFonts w:ascii="Arial" w:eastAsia="Arial" w:hAnsi="Arial" w:cs="Arial"/>
        </w:rPr>
        <w:t xml:space="preserve"> </w:t>
      </w:r>
      <w:r w:rsidR="00035BCD">
        <w:rPr>
          <w:rFonts w:ascii="Arial" w:eastAsia="Arial" w:hAnsi="Arial" w:cs="Arial"/>
        </w:rPr>
        <w:t>donde sienten</w:t>
      </w:r>
      <w:r>
        <w:rPr>
          <w:rFonts w:ascii="Arial" w:eastAsia="Arial" w:hAnsi="Arial" w:cs="Arial"/>
        </w:rPr>
        <w:t xml:space="preserve"> dolor</w:t>
      </w:r>
      <w:r w:rsidR="000510CC">
        <w:rPr>
          <w:rFonts w:ascii="Arial" w:eastAsia="Arial" w:hAnsi="Arial" w:cs="Arial"/>
        </w:rPr>
        <w:t xml:space="preserve"> </w:t>
      </w:r>
      <w:r w:rsidR="00035BCD">
        <w:rPr>
          <w:rFonts w:ascii="Arial" w:eastAsia="Arial" w:hAnsi="Arial" w:cs="Arial"/>
        </w:rPr>
        <w:t>a través de un mapa corporal</w:t>
      </w:r>
      <w:r w:rsidR="00221136">
        <w:rPr>
          <w:rFonts w:ascii="Arial" w:eastAsia="Arial" w:hAnsi="Arial" w:cs="Arial"/>
        </w:rPr>
        <w:t>, con la opción de ampliar la zona (zoom) para poder indicar los puntos de dolor cuando se manifiesta en una zona específica. Otra opción</w:t>
      </w:r>
      <w:r w:rsidR="00CC5A41">
        <w:rPr>
          <w:rFonts w:ascii="Arial" w:eastAsia="Arial" w:hAnsi="Arial" w:cs="Arial"/>
        </w:rPr>
        <w:t xml:space="preserve"> e</w:t>
      </w:r>
      <w:r w:rsidR="006C36E4">
        <w:rPr>
          <w:rFonts w:ascii="Arial" w:eastAsia="Arial" w:hAnsi="Arial" w:cs="Arial"/>
        </w:rPr>
        <w:t>s</w:t>
      </w:r>
      <w:r>
        <w:rPr>
          <w:rFonts w:ascii="Arial" w:eastAsia="Arial" w:hAnsi="Arial" w:cs="Arial"/>
        </w:rPr>
        <w:t xml:space="preserve"> indicar donde se inicia y hacia donde se irradia</w:t>
      </w:r>
      <w:r w:rsidR="002E3045">
        <w:rPr>
          <w:rFonts w:ascii="Arial" w:eastAsia="Arial" w:hAnsi="Arial" w:cs="Arial"/>
        </w:rPr>
        <w:t>,</w:t>
      </w:r>
      <w:r>
        <w:rPr>
          <w:rFonts w:ascii="Arial" w:eastAsia="Arial" w:hAnsi="Arial" w:cs="Arial"/>
        </w:rPr>
        <w:t xml:space="preserve"> y con que intensidad se manifiesta</w:t>
      </w:r>
      <w:r w:rsidR="00211D3B">
        <w:rPr>
          <w:rFonts w:ascii="Arial" w:eastAsia="Arial" w:hAnsi="Arial" w:cs="Arial"/>
        </w:rPr>
        <w:t xml:space="preserve"> en cada zona</w:t>
      </w:r>
      <w:r w:rsidR="006006D4">
        <w:rPr>
          <w:rFonts w:ascii="Arial" w:eastAsia="Arial" w:hAnsi="Arial" w:cs="Arial"/>
        </w:rPr>
        <w:t xml:space="preserve">, expresable a través de escalas sencillas. </w:t>
      </w:r>
      <w:r w:rsidR="00601248">
        <w:rPr>
          <w:rFonts w:ascii="Arial" w:eastAsia="Arial" w:hAnsi="Arial" w:cs="Arial"/>
        </w:rPr>
        <w:t xml:space="preserve">También incluyen poder expresar en el mapa si existe inflamación, calor o enrojecimiento. </w:t>
      </w:r>
    </w:p>
    <w:p w14:paraId="0454DA64" w14:textId="0A18C480" w:rsidR="00211D3B" w:rsidRDefault="00211D3B" w:rsidP="009A623D">
      <w:pPr>
        <w:spacing w:after="240" w:line="360" w:lineRule="auto"/>
        <w:jc w:val="both"/>
        <w:rPr>
          <w:rFonts w:ascii="Arial" w:eastAsia="Arial" w:hAnsi="Arial" w:cs="Arial"/>
          <w:u w:val="single"/>
        </w:rPr>
      </w:pPr>
      <w:r>
        <w:rPr>
          <w:rFonts w:ascii="Arial" w:eastAsia="Arial" w:hAnsi="Arial" w:cs="Arial"/>
          <w:u w:val="single"/>
        </w:rPr>
        <w:t>Características del dolor</w:t>
      </w:r>
    </w:p>
    <w:p w14:paraId="0A9708E0" w14:textId="77777777" w:rsidR="006006D4" w:rsidRDefault="00211D3B" w:rsidP="009A623D">
      <w:pPr>
        <w:spacing w:after="240" w:line="360" w:lineRule="auto"/>
        <w:jc w:val="both"/>
        <w:rPr>
          <w:rFonts w:ascii="Arial" w:eastAsia="Arial" w:hAnsi="Arial" w:cs="Arial"/>
        </w:rPr>
      </w:pPr>
      <w:r>
        <w:rPr>
          <w:rFonts w:ascii="Arial" w:eastAsia="Arial" w:hAnsi="Arial" w:cs="Arial"/>
        </w:rPr>
        <w:t>La categoría características del dolor recoge la importancia que dan los pacientes a describir la naturaleza del dolor, sugieren que se ofrezcan opciones con términos comprensibles, aunque existe la preocupación de no identificar su dolor con ninguna de las opciones</w:t>
      </w:r>
      <w:r w:rsidR="006006D4">
        <w:rPr>
          <w:rFonts w:ascii="Arial" w:eastAsia="Arial" w:hAnsi="Arial" w:cs="Arial"/>
        </w:rPr>
        <w:t>.  Así mismo sugieren que se pregunte sobre los antecedentes, el inicio, la aparición, si es espontáneo o provocado y si cambia a lo largo del tiempo:</w:t>
      </w:r>
    </w:p>
    <w:p w14:paraId="1982DBE7" w14:textId="57154A86" w:rsidR="00291C9D" w:rsidRPr="00221136" w:rsidRDefault="006006D4" w:rsidP="009A623D">
      <w:pPr>
        <w:spacing w:after="240" w:line="360" w:lineRule="auto"/>
        <w:jc w:val="both"/>
        <w:rPr>
          <w:rFonts w:ascii="Arial" w:eastAsia="Arial" w:hAnsi="Arial" w:cs="Arial"/>
          <w:i/>
          <w:iCs/>
          <w:sz w:val="24"/>
          <w:szCs w:val="24"/>
        </w:rPr>
      </w:pPr>
      <w:r w:rsidRPr="006006D4">
        <w:rPr>
          <w:rFonts w:ascii="Arial" w:eastAsia="Arial" w:hAnsi="Arial" w:cs="Arial"/>
          <w:i/>
          <w:iCs/>
          <w:sz w:val="24"/>
          <w:szCs w:val="24"/>
        </w:rPr>
        <w:t xml:space="preserve">Hay algún tipo de pregunta de ¿te duele, </w:t>
      </w:r>
      <w:r w:rsidR="00714E1B">
        <w:rPr>
          <w:rFonts w:ascii="Arial" w:eastAsia="Arial" w:hAnsi="Arial" w:cs="Arial"/>
          <w:i/>
          <w:iCs/>
          <w:sz w:val="24"/>
          <w:szCs w:val="24"/>
        </w:rPr>
        <w:t>desde cuando</w:t>
      </w:r>
      <w:r w:rsidRPr="006006D4">
        <w:rPr>
          <w:rFonts w:ascii="Arial" w:eastAsia="Arial" w:hAnsi="Arial" w:cs="Arial"/>
          <w:i/>
          <w:iCs/>
          <w:sz w:val="24"/>
          <w:szCs w:val="24"/>
        </w:rPr>
        <w:t xml:space="preserve">, </w:t>
      </w:r>
      <w:r w:rsidR="00714E1B">
        <w:rPr>
          <w:rFonts w:ascii="Arial" w:eastAsia="Arial" w:hAnsi="Arial" w:cs="Arial"/>
          <w:i/>
          <w:iCs/>
          <w:sz w:val="24"/>
          <w:szCs w:val="24"/>
        </w:rPr>
        <w:t>como ha empezado, que lo provoca....</w:t>
      </w:r>
      <w:r w:rsidRPr="006006D4">
        <w:rPr>
          <w:rFonts w:ascii="Arial" w:eastAsia="Arial" w:hAnsi="Arial" w:cs="Arial"/>
          <w:i/>
          <w:iCs/>
          <w:sz w:val="24"/>
          <w:szCs w:val="24"/>
        </w:rPr>
        <w:t xml:space="preserve"> sobre algún tipo de intervención previa en la zona. Porque claro, no es lo mismo </w:t>
      </w:r>
      <w:r w:rsidR="006C36E4">
        <w:rPr>
          <w:rFonts w:ascii="Arial" w:eastAsia="Arial" w:hAnsi="Arial" w:cs="Arial"/>
          <w:i/>
          <w:iCs/>
          <w:sz w:val="24"/>
          <w:szCs w:val="24"/>
        </w:rPr>
        <w:t xml:space="preserve">alguien </w:t>
      </w:r>
      <w:r w:rsidRPr="006006D4">
        <w:rPr>
          <w:rFonts w:ascii="Arial" w:eastAsia="Arial" w:hAnsi="Arial" w:cs="Arial"/>
          <w:i/>
          <w:iCs/>
          <w:sz w:val="24"/>
          <w:szCs w:val="24"/>
        </w:rPr>
        <w:t xml:space="preserve">que no haya tenido ninguna intervención que alguien que tenga tres operaciones de hombro. Entonces primero saber que ha pasado. </w:t>
      </w:r>
    </w:p>
    <w:p w14:paraId="73370D48" w14:textId="39F22504" w:rsidR="00211D3B" w:rsidRDefault="00714E1B" w:rsidP="009A623D">
      <w:pPr>
        <w:spacing w:after="240" w:line="360" w:lineRule="auto"/>
        <w:jc w:val="both"/>
        <w:rPr>
          <w:rFonts w:ascii="Arial" w:eastAsia="Arial" w:hAnsi="Arial" w:cs="Arial"/>
          <w:u w:val="single"/>
        </w:rPr>
      </w:pPr>
      <w:r>
        <w:rPr>
          <w:rFonts w:ascii="Arial" w:eastAsia="Arial" w:hAnsi="Arial" w:cs="Arial"/>
          <w:u w:val="single"/>
        </w:rPr>
        <w:t>Expresar el gesto que provoca dolor</w:t>
      </w:r>
    </w:p>
    <w:p w14:paraId="38C1D3DE" w14:textId="7EE9B00E" w:rsidR="000510CC" w:rsidRPr="00714E1B" w:rsidRDefault="00714E1B" w:rsidP="009A623D">
      <w:pPr>
        <w:spacing w:after="240" w:line="360" w:lineRule="auto"/>
        <w:jc w:val="both"/>
        <w:rPr>
          <w:rFonts w:ascii="Arial" w:eastAsia="Arial" w:hAnsi="Arial" w:cs="Arial"/>
        </w:rPr>
      </w:pPr>
      <w:r>
        <w:rPr>
          <w:rFonts w:ascii="Arial" w:eastAsia="Arial" w:hAnsi="Arial" w:cs="Arial"/>
        </w:rPr>
        <w:t>Todos los participantes manifiestan como algo imprescindible explicar de forma diferenciada, por un lado que gesto motriz provocó la lesión y</w:t>
      </w:r>
      <w:r w:rsidR="002D619F">
        <w:rPr>
          <w:rFonts w:ascii="Arial" w:eastAsia="Arial" w:hAnsi="Arial" w:cs="Arial"/>
        </w:rPr>
        <w:t xml:space="preserve"> por otro lado,</w:t>
      </w:r>
      <w:r>
        <w:rPr>
          <w:rFonts w:ascii="Arial" w:eastAsia="Arial" w:hAnsi="Arial" w:cs="Arial"/>
        </w:rPr>
        <w:t xml:space="preserve"> en el momento de expresar los síntomas, poder realizar el movimiento que provoca el dolor, </w:t>
      </w:r>
      <w:r w:rsidR="002D619F">
        <w:rPr>
          <w:rFonts w:ascii="Arial" w:eastAsia="Arial" w:hAnsi="Arial" w:cs="Arial"/>
        </w:rPr>
        <w:t>ya que ambos gestos motrices</w:t>
      </w:r>
      <w:r>
        <w:rPr>
          <w:rFonts w:ascii="Arial" w:eastAsia="Arial" w:hAnsi="Arial" w:cs="Arial"/>
        </w:rPr>
        <w:t xml:space="preserve"> pueden ser distintos.  </w:t>
      </w:r>
    </w:p>
    <w:p w14:paraId="770A97FC" w14:textId="66D8CDBF" w:rsidR="0019594F" w:rsidRDefault="00221136" w:rsidP="009A623D">
      <w:pPr>
        <w:spacing w:after="240" w:line="360" w:lineRule="auto"/>
        <w:jc w:val="both"/>
        <w:rPr>
          <w:rFonts w:ascii="Arial" w:eastAsia="Arial" w:hAnsi="Arial" w:cs="Arial"/>
        </w:rPr>
      </w:pPr>
      <w:r>
        <w:rPr>
          <w:rFonts w:ascii="Arial" w:eastAsia="Arial" w:hAnsi="Arial" w:cs="Arial"/>
        </w:rPr>
        <w:t xml:space="preserve">En general, en el proceso de triaje, </w:t>
      </w:r>
      <w:r w:rsidR="00714E1B">
        <w:rPr>
          <w:rFonts w:ascii="Arial" w:eastAsia="Arial" w:hAnsi="Arial" w:cs="Arial"/>
        </w:rPr>
        <w:t>u</w:t>
      </w:r>
      <w:r w:rsidR="00224FE8">
        <w:rPr>
          <w:rFonts w:ascii="Arial" w:eastAsia="Arial" w:hAnsi="Arial" w:cs="Arial"/>
        </w:rPr>
        <w:t xml:space="preserve">na opinión común es que la confianza en la orientación al diagnóstico se genera si es posible expresar sus síntomas </w:t>
      </w:r>
      <w:r w:rsidR="0019594F">
        <w:rPr>
          <w:rFonts w:ascii="Arial" w:eastAsia="Arial" w:hAnsi="Arial" w:cs="Arial"/>
        </w:rPr>
        <w:t>de forma amplia</w:t>
      </w:r>
      <w:r w:rsidR="00714E1B">
        <w:rPr>
          <w:rFonts w:ascii="Arial" w:eastAsia="Arial" w:hAnsi="Arial" w:cs="Arial"/>
        </w:rPr>
        <w:t xml:space="preserve"> y “no sentir que se han dejado algo”. </w:t>
      </w:r>
      <w:r w:rsidR="000510CC">
        <w:rPr>
          <w:rFonts w:ascii="Arial" w:eastAsia="Arial" w:hAnsi="Arial" w:cs="Arial"/>
        </w:rPr>
        <w:t xml:space="preserve">La App debe </w:t>
      </w:r>
      <w:r w:rsidR="00583604">
        <w:rPr>
          <w:rFonts w:ascii="Arial" w:eastAsia="Arial" w:hAnsi="Arial" w:cs="Arial"/>
        </w:rPr>
        <w:t>cubrir</w:t>
      </w:r>
      <w:r w:rsidR="00714E1B">
        <w:rPr>
          <w:rFonts w:ascii="Arial" w:eastAsia="Arial" w:hAnsi="Arial" w:cs="Arial"/>
        </w:rPr>
        <w:t xml:space="preserve"> la necesidad de expresión de sus síntomas</w:t>
      </w:r>
      <w:r w:rsidR="0019594F">
        <w:rPr>
          <w:rFonts w:ascii="Arial" w:eastAsia="Arial" w:hAnsi="Arial" w:cs="Arial"/>
        </w:rPr>
        <w:t>:</w:t>
      </w:r>
    </w:p>
    <w:p w14:paraId="36764496" w14:textId="2BC68533" w:rsidR="00455B78" w:rsidRDefault="00455B78" w:rsidP="009A623D">
      <w:pPr>
        <w:spacing w:after="240" w:line="360" w:lineRule="auto"/>
        <w:jc w:val="both"/>
        <w:rPr>
          <w:rFonts w:ascii="Arial" w:eastAsia="Arial" w:hAnsi="Arial" w:cs="Arial"/>
          <w:i/>
          <w:iCs/>
          <w:sz w:val="24"/>
          <w:szCs w:val="24"/>
        </w:rPr>
      </w:pPr>
      <w:r w:rsidRPr="00455B78">
        <w:rPr>
          <w:rFonts w:ascii="Arial" w:eastAsia="Arial" w:hAnsi="Arial" w:cs="Arial"/>
          <w:i/>
          <w:iCs/>
          <w:sz w:val="24"/>
          <w:szCs w:val="24"/>
        </w:rPr>
        <w:t>Querría explicar dónde está localizado el dolor, si en la vértebra, en el músculo, en el hombro.  Si digo que pincha, que me entienda. Que me preguntara si el dolor es agudo, si persiste</w:t>
      </w:r>
      <w:r>
        <w:rPr>
          <w:rFonts w:ascii="Arial" w:eastAsia="Arial" w:hAnsi="Arial" w:cs="Arial"/>
          <w:i/>
          <w:iCs/>
          <w:sz w:val="24"/>
          <w:szCs w:val="24"/>
        </w:rPr>
        <w:t>..</w:t>
      </w:r>
      <w:r w:rsidRPr="00455B78">
        <w:rPr>
          <w:rFonts w:ascii="Arial" w:eastAsia="Arial" w:hAnsi="Arial" w:cs="Arial"/>
          <w:i/>
          <w:iCs/>
          <w:sz w:val="24"/>
          <w:szCs w:val="24"/>
        </w:rPr>
        <w:t>. Me gustaría que me diera opciones</w:t>
      </w:r>
      <w:r>
        <w:rPr>
          <w:rFonts w:ascii="Arial" w:eastAsia="Arial" w:hAnsi="Arial" w:cs="Arial"/>
          <w:i/>
          <w:iCs/>
          <w:sz w:val="24"/>
          <w:szCs w:val="24"/>
        </w:rPr>
        <w:t>...</w:t>
      </w:r>
    </w:p>
    <w:p w14:paraId="2C942A46" w14:textId="562768F1" w:rsidR="00840DAF" w:rsidRPr="00840DAF" w:rsidRDefault="00840DAF" w:rsidP="009A623D">
      <w:pPr>
        <w:spacing w:after="240" w:line="360" w:lineRule="auto"/>
        <w:jc w:val="both"/>
        <w:rPr>
          <w:rFonts w:ascii="Arial" w:eastAsia="Arial" w:hAnsi="Arial" w:cs="Arial"/>
          <w:i/>
          <w:iCs/>
          <w:sz w:val="24"/>
          <w:szCs w:val="24"/>
        </w:rPr>
      </w:pPr>
      <w:r>
        <w:rPr>
          <w:rFonts w:ascii="Arial" w:eastAsia="Arial" w:hAnsi="Arial" w:cs="Arial"/>
          <w:i/>
          <w:iCs/>
          <w:sz w:val="24"/>
          <w:szCs w:val="24"/>
        </w:rPr>
        <w:t xml:space="preserve">Me duele mucho a veces cuando echo el brazo hacia atrás, otras veces nada, y de diferente forma. A veces me duele sin hacer nada y otras veces puedo hacer </w:t>
      </w:r>
      <w:r>
        <w:rPr>
          <w:rFonts w:ascii="Arial" w:eastAsia="Arial" w:hAnsi="Arial" w:cs="Arial"/>
          <w:i/>
          <w:iCs/>
          <w:sz w:val="24"/>
          <w:szCs w:val="24"/>
        </w:rPr>
        <w:lastRenderedPageBreak/>
        <w:t>fuerza y todo bien... Si no puedo contar todo esto, no estoy seguro que</w:t>
      </w:r>
      <w:r w:rsidR="0051258F">
        <w:rPr>
          <w:rFonts w:ascii="Arial" w:eastAsia="Arial" w:hAnsi="Arial" w:cs="Arial"/>
          <w:i/>
          <w:iCs/>
          <w:sz w:val="24"/>
          <w:szCs w:val="24"/>
        </w:rPr>
        <w:t xml:space="preserve"> se</w:t>
      </w:r>
      <w:r>
        <w:rPr>
          <w:rFonts w:ascii="Arial" w:eastAsia="Arial" w:hAnsi="Arial" w:cs="Arial"/>
          <w:i/>
          <w:iCs/>
          <w:sz w:val="24"/>
          <w:szCs w:val="24"/>
        </w:rPr>
        <w:t xml:space="preserve"> pueda saber que me pasa. </w:t>
      </w:r>
    </w:p>
    <w:p w14:paraId="44C4B796" w14:textId="130F921C" w:rsidR="001C6396" w:rsidRDefault="00583604" w:rsidP="009A623D">
      <w:pPr>
        <w:spacing w:after="240" w:line="360" w:lineRule="auto"/>
        <w:jc w:val="both"/>
        <w:rPr>
          <w:rFonts w:ascii="Arial" w:eastAsia="Arial" w:hAnsi="Arial" w:cs="Arial"/>
          <w:u w:val="single"/>
        </w:rPr>
      </w:pPr>
      <w:r>
        <w:rPr>
          <w:rFonts w:ascii="Arial" w:eastAsia="Arial" w:hAnsi="Arial" w:cs="Arial"/>
          <w:u w:val="single"/>
        </w:rPr>
        <w:t>Proceso de autotriaje</w:t>
      </w:r>
    </w:p>
    <w:p w14:paraId="0C4BD702" w14:textId="7EF27FC4" w:rsidR="00291C9D" w:rsidRPr="00221136" w:rsidRDefault="00CD1CB4" w:rsidP="009A623D">
      <w:pPr>
        <w:spacing w:after="240" w:line="360" w:lineRule="auto"/>
        <w:jc w:val="both"/>
        <w:rPr>
          <w:rFonts w:ascii="Arial" w:eastAsia="Arial" w:hAnsi="Arial" w:cs="Arial"/>
        </w:rPr>
      </w:pPr>
      <w:r>
        <w:rPr>
          <w:rFonts w:ascii="Arial" w:eastAsia="Arial" w:hAnsi="Arial" w:cs="Arial"/>
        </w:rPr>
        <w:t xml:space="preserve">En el proceso en el que se realizan las preguntas para el triaje, los pacientes manifiestan la inquietud de equivocarse o pensar que otra opción define mejor su síntoma después de haber respondido. Expresan la necesidad, por un lado de poder volver atrás en el proceso, por otro de no perder la información que ya se ha introducido. Una alternativa sugerida es pedir confirmación de cada respuesta y tener la oportunidad de ir atrás en el proceso, los datos ofrecidos se mantienen y se ofrece </w:t>
      </w:r>
      <w:r w:rsidR="00C45534">
        <w:rPr>
          <w:rFonts w:ascii="Arial" w:eastAsia="Arial" w:hAnsi="Arial" w:cs="Arial"/>
        </w:rPr>
        <w:t>l</w:t>
      </w:r>
      <w:r>
        <w:rPr>
          <w:rFonts w:ascii="Arial" w:eastAsia="Arial" w:hAnsi="Arial" w:cs="Arial"/>
        </w:rPr>
        <w:t xml:space="preserve">a opción de borrar </w:t>
      </w:r>
      <w:r w:rsidR="000510CC">
        <w:rPr>
          <w:rFonts w:ascii="Arial" w:eastAsia="Arial" w:hAnsi="Arial" w:cs="Arial"/>
        </w:rPr>
        <w:t xml:space="preserve">la </w:t>
      </w:r>
      <w:r>
        <w:rPr>
          <w:rFonts w:ascii="Arial" w:eastAsia="Arial" w:hAnsi="Arial" w:cs="Arial"/>
        </w:rPr>
        <w:t>respuesta.</w:t>
      </w:r>
      <w:r w:rsidR="006574CE">
        <w:rPr>
          <w:rFonts w:ascii="Arial" w:eastAsia="Arial" w:hAnsi="Arial" w:cs="Arial"/>
        </w:rPr>
        <w:t xml:space="preserve"> La subcategoría </w:t>
      </w:r>
      <w:r w:rsidR="006574CE" w:rsidRPr="00482EC1">
        <w:rPr>
          <w:rFonts w:ascii="Arial" w:eastAsia="Arial" w:hAnsi="Arial" w:cs="Arial"/>
          <w:i/>
          <w:iCs/>
        </w:rPr>
        <w:t>conocer la evolución del proceso</w:t>
      </w:r>
      <w:r w:rsidR="006574CE">
        <w:rPr>
          <w:rFonts w:ascii="Arial" w:eastAsia="Arial" w:hAnsi="Arial" w:cs="Arial"/>
        </w:rPr>
        <w:t xml:space="preserve"> refleja la </w:t>
      </w:r>
      <w:r w:rsidR="00482EC1">
        <w:rPr>
          <w:rFonts w:ascii="Arial" w:eastAsia="Arial" w:hAnsi="Arial" w:cs="Arial"/>
        </w:rPr>
        <w:t>opinión</w:t>
      </w:r>
      <w:r w:rsidR="006574CE">
        <w:rPr>
          <w:rFonts w:ascii="Arial" w:eastAsia="Arial" w:hAnsi="Arial" w:cs="Arial"/>
        </w:rPr>
        <w:t xml:space="preserve"> de los participantes</w:t>
      </w:r>
      <w:r w:rsidR="00482EC1">
        <w:rPr>
          <w:rFonts w:ascii="Arial" w:eastAsia="Arial" w:hAnsi="Arial" w:cs="Arial"/>
        </w:rPr>
        <w:t xml:space="preserve"> sobre la importancia de saber cuántas preguntas tienen que responder antes de obtener una sugerencia. No es posible definir el número de preguntas ya el triaje varía en función de las respuestas obtenidas. La App puede incluir una barra de evolución del proceso que orienta sobre la duración. Se debe tener en cuenta que el proceso de triaje varía en función de las respuestas que se den, por lo que la barra de evolución se ajusta después de cada respuesta. </w:t>
      </w:r>
    </w:p>
    <w:p w14:paraId="0229F2F9" w14:textId="4C3AF167" w:rsidR="00CD1CB4" w:rsidRDefault="00CD1CB4" w:rsidP="009A623D">
      <w:pPr>
        <w:spacing w:after="240" w:line="360" w:lineRule="auto"/>
        <w:jc w:val="both"/>
        <w:rPr>
          <w:rFonts w:ascii="Arial" w:eastAsia="Arial" w:hAnsi="Arial" w:cs="Arial"/>
          <w:u w:val="single"/>
        </w:rPr>
      </w:pPr>
      <w:r>
        <w:rPr>
          <w:rFonts w:ascii="Arial" w:eastAsia="Arial" w:hAnsi="Arial" w:cs="Arial"/>
          <w:u w:val="single"/>
        </w:rPr>
        <w:t>Cambio de actitud</w:t>
      </w:r>
    </w:p>
    <w:p w14:paraId="0244C603" w14:textId="697D9006" w:rsidR="00796257" w:rsidRPr="00796257" w:rsidRDefault="00C45534" w:rsidP="00C45534">
      <w:pPr>
        <w:spacing w:after="240" w:line="360" w:lineRule="auto"/>
        <w:jc w:val="both"/>
        <w:rPr>
          <w:rFonts w:ascii="Arial" w:eastAsia="Arial" w:hAnsi="Arial" w:cs="Arial"/>
        </w:rPr>
      </w:pPr>
      <w:r>
        <w:rPr>
          <w:rFonts w:ascii="Arial" w:eastAsia="Arial" w:hAnsi="Arial" w:cs="Arial"/>
        </w:rPr>
        <w:t xml:space="preserve">Las personas con una AME aguda </w:t>
      </w:r>
      <w:r w:rsidR="00896F50">
        <w:rPr>
          <w:rFonts w:ascii="Arial" w:eastAsia="Arial" w:hAnsi="Arial" w:cs="Arial"/>
        </w:rPr>
        <w:t>describieron</w:t>
      </w:r>
      <w:r>
        <w:rPr>
          <w:rFonts w:ascii="Arial" w:eastAsia="Arial" w:hAnsi="Arial" w:cs="Arial"/>
        </w:rPr>
        <w:t xml:space="preserve"> la responsabilidad de gestionar la lesión con el fin de </w:t>
      </w:r>
      <w:r w:rsidR="00043F6D">
        <w:rPr>
          <w:rFonts w:ascii="Arial" w:eastAsia="Arial" w:hAnsi="Arial" w:cs="Arial"/>
        </w:rPr>
        <w:t>no empeorar,</w:t>
      </w:r>
      <w:r>
        <w:rPr>
          <w:rFonts w:ascii="Arial" w:eastAsia="Arial" w:hAnsi="Arial" w:cs="Arial"/>
        </w:rPr>
        <w:t xml:space="preserve"> y percibieron la presión de</w:t>
      </w:r>
      <w:r w:rsidR="00043F6D">
        <w:rPr>
          <w:rFonts w:ascii="Arial" w:eastAsia="Arial" w:hAnsi="Arial" w:cs="Arial"/>
        </w:rPr>
        <w:t xml:space="preserve"> adoptar una actitud de convivencia con la sintomatología</w:t>
      </w:r>
      <w:r w:rsidR="0051258F">
        <w:rPr>
          <w:rFonts w:ascii="Arial" w:eastAsia="Arial" w:hAnsi="Arial" w:cs="Arial"/>
        </w:rPr>
        <w:t>,</w:t>
      </w:r>
      <w:r w:rsidR="00043F6D">
        <w:rPr>
          <w:rFonts w:ascii="Arial" w:eastAsia="Arial" w:hAnsi="Arial" w:cs="Arial"/>
        </w:rPr>
        <w:t xml:space="preserve"> expresada en mantener la calma ante la aparición repentina o exacerbación del dolor. </w:t>
      </w:r>
      <w:r w:rsidR="006574CE">
        <w:rPr>
          <w:rFonts w:ascii="Arial" w:eastAsia="Arial" w:hAnsi="Arial" w:cs="Arial"/>
        </w:rPr>
        <w:t xml:space="preserve">Gestionar la lesión en la vida cotidiana implica sentimientos de inutilidad, </w:t>
      </w:r>
      <w:r w:rsidR="00796257">
        <w:rPr>
          <w:rFonts w:ascii="Arial" w:eastAsia="Arial" w:hAnsi="Arial" w:cs="Arial"/>
        </w:rPr>
        <w:t>algunos pacientes optan por</w:t>
      </w:r>
      <w:r w:rsidR="006574CE">
        <w:rPr>
          <w:rFonts w:ascii="Arial" w:eastAsia="Arial" w:hAnsi="Arial" w:cs="Arial"/>
        </w:rPr>
        <w:t xml:space="preserve"> ocultar o negar los síntomas</w:t>
      </w:r>
      <w:r w:rsidR="00796257">
        <w:rPr>
          <w:rFonts w:ascii="Arial" w:eastAsia="Arial" w:hAnsi="Arial" w:cs="Arial"/>
        </w:rPr>
        <w:t xml:space="preserve"> y </w:t>
      </w:r>
      <w:r w:rsidR="006574CE">
        <w:rPr>
          <w:rFonts w:ascii="Arial" w:eastAsia="Arial" w:hAnsi="Arial" w:cs="Arial"/>
        </w:rPr>
        <w:t xml:space="preserve">continuar realizando los mismos gestos a pesar del dolor que se desencadena. </w:t>
      </w:r>
      <w:r w:rsidR="00D31081">
        <w:rPr>
          <w:rFonts w:ascii="Arial" w:eastAsia="Arial" w:hAnsi="Arial" w:cs="Arial"/>
        </w:rPr>
        <w:t>Una actitud que se adopta con frecuencia es dejar pasar tiempo y esperar que los síntomas mejoren</w:t>
      </w:r>
      <w:r w:rsidR="00896F50">
        <w:rPr>
          <w:rFonts w:ascii="Arial" w:eastAsia="Arial" w:hAnsi="Arial" w:cs="Arial"/>
        </w:rPr>
        <w:t>, lo que implica que el tiempo que se toma cada paciente en acudir a un servicio de salud varia de forma notable.</w:t>
      </w:r>
      <w:r w:rsidR="00D31081">
        <w:rPr>
          <w:rFonts w:ascii="Arial" w:eastAsia="Arial" w:hAnsi="Arial" w:cs="Arial"/>
        </w:rPr>
        <w:t xml:space="preserve"> La App puede contribuir a </w:t>
      </w:r>
      <w:r w:rsidR="006574CE">
        <w:rPr>
          <w:rFonts w:ascii="Arial" w:eastAsia="Arial" w:hAnsi="Arial" w:cs="Arial"/>
        </w:rPr>
        <w:t>generar conciencia sobre la importancia de no esperar y conseguir un tratamiento precoz que suponga un mejor pronóstico</w:t>
      </w:r>
      <w:r w:rsidR="00D46783">
        <w:rPr>
          <w:rFonts w:ascii="Arial" w:eastAsia="Arial" w:hAnsi="Arial" w:cs="Arial"/>
        </w:rPr>
        <w:t>.</w:t>
      </w:r>
    </w:p>
    <w:p w14:paraId="21C720F5" w14:textId="46428DC0" w:rsidR="006B29F8" w:rsidRDefault="000D7F0C" w:rsidP="00C45534">
      <w:pPr>
        <w:spacing w:after="240" w:line="360" w:lineRule="auto"/>
        <w:jc w:val="both"/>
        <w:rPr>
          <w:rFonts w:ascii="Arial" w:eastAsia="Arial" w:hAnsi="Arial" w:cs="Arial"/>
          <w:u w:val="single"/>
        </w:rPr>
      </w:pPr>
      <w:r>
        <w:rPr>
          <w:rFonts w:ascii="Arial" w:eastAsia="Arial" w:hAnsi="Arial" w:cs="Arial"/>
          <w:u w:val="single"/>
        </w:rPr>
        <w:t>Evitar el dolor</w:t>
      </w:r>
    </w:p>
    <w:p w14:paraId="47B545C1" w14:textId="110B332A" w:rsidR="00A920C5" w:rsidRDefault="005F41F5" w:rsidP="00C45534">
      <w:pPr>
        <w:spacing w:after="240" w:line="360" w:lineRule="auto"/>
        <w:jc w:val="both"/>
        <w:rPr>
          <w:rFonts w:ascii="Arial" w:eastAsia="Arial" w:hAnsi="Arial" w:cs="Arial"/>
        </w:rPr>
      </w:pPr>
      <w:r>
        <w:rPr>
          <w:rFonts w:ascii="Arial" w:eastAsia="Arial" w:hAnsi="Arial" w:cs="Arial"/>
        </w:rPr>
        <w:t>L</w:t>
      </w:r>
      <w:r w:rsidR="00397A86">
        <w:rPr>
          <w:rFonts w:ascii="Arial" w:eastAsia="Arial" w:hAnsi="Arial" w:cs="Arial"/>
        </w:rPr>
        <w:t>as personas</w:t>
      </w:r>
      <w:r>
        <w:rPr>
          <w:rFonts w:ascii="Arial" w:eastAsia="Arial" w:hAnsi="Arial" w:cs="Arial"/>
        </w:rPr>
        <w:t xml:space="preserve"> que han sufrido AME manifiestan diferentes formas de afrontar el dolor</w:t>
      </w:r>
      <w:r w:rsidR="00896F50">
        <w:rPr>
          <w:rFonts w:ascii="Arial" w:eastAsia="Arial" w:hAnsi="Arial" w:cs="Arial"/>
        </w:rPr>
        <w:t>,</w:t>
      </w:r>
      <w:r>
        <w:rPr>
          <w:rFonts w:ascii="Arial" w:eastAsia="Arial" w:hAnsi="Arial" w:cs="Arial"/>
        </w:rPr>
        <w:t xml:space="preserve"> </w:t>
      </w:r>
      <w:r w:rsidR="00896F50">
        <w:rPr>
          <w:rFonts w:ascii="Arial" w:eastAsia="Arial" w:hAnsi="Arial" w:cs="Arial"/>
        </w:rPr>
        <w:t>p</w:t>
      </w:r>
      <w:r>
        <w:rPr>
          <w:rFonts w:ascii="Arial" w:eastAsia="Arial" w:hAnsi="Arial" w:cs="Arial"/>
        </w:rPr>
        <w:t>ueden ignorarlo, incluso provocarlo esperando que mejore</w:t>
      </w:r>
      <w:r w:rsidR="00896F50">
        <w:rPr>
          <w:rFonts w:ascii="Arial" w:eastAsia="Arial" w:hAnsi="Arial" w:cs="Arial"/>
        </w:rPr>
        <w:t>,</w:t>
      </w:r>
      <w:r>
        <w:rPr>
          <w:rFonts w:ascii="Arial" w:eastAsia="Arial" w:hAnsi="Arial" w:cs="Arial"/>
        </w:rPr>
        <w:t xml:space="preserve"> o evitarlo hasta el punto de limitar su movilidad por debajo de lo aconsejable para la lesión. </w:t>
      </w:r>
      <w:r w:rsidR="00896F50">
        <w:rPr>
          <w:rFonts w:ascii="Arial" w:eastAsia="Arial" w:hAnsi="Arial" w:cs="Arial"/>
        </w:rPr>
        <w:t>Las opiniones de los pacientes expresan que e</w:t>
      </w:r>
      <w:r w:rsidR="00397A86">
        <w:rPr>
          <w:rFonts w:ascii="Arial" w:eastAsia="Arial" w:hAnsi="Arial" w:cs="Arial"/>
        </w:rPr>
        <w:t xml:space="preserve">stas diferencias pueden deberse, entre otras causas, al tipo </w:t>
      </w:r>
      <w:r w:rsidR="00397A86">
        <w:rPr>
          <w:rFonts w:ascii="Arial" w:eastAsia="Arial" w:hAnsi="Arial" w:cs="Arial"/>
        </w:rPr>
        <w:lastRenderedPageBreak/>
        <w:t xml:space="preserve">de lesión, la incapacidad funcional que genere y la exigencias de la vida diaria de cada persona. </w:t>
      </w:r>
      <w:r>
        <w:rPr>
          <w:rFonts w:ascii="Arial" w:eastAsia="Arial" w:hAnsi="Arial" w:cs="Arial"/>
        </w:rPr>
        <w:t xml:space="preserve">La categoría </w:t>
      </w:r>
      <w:r>
        <w:rPr>
          <w:rFonts w:ascii="Arial" w:eastAsia="Arial" w:hAnsi="Arial" w:cs="Arial"/>
          <w:i/>
          <w:iCs/>
        </w:rPr>
        <w:t>evit</w:t>
      </w:r>
      <w:r>
        <w:rPr>
          <w:rFonts w:ascii="Arial" w:eastAsia="Arial" w:hAnsi="Arial" w:cs="Arial"/>
        </w:rPr>
        <w:t xml:space="preserve">ar </w:t>
      </w:r>
      <w:r>
        <w:rPr>
          <w:rFonts w:ascii="Arial" w:eastAsia="Arial" w:hAnsi="Arial" w:cs="Arial"/>
          <w:i/>
          <w:iCs/>
        </w:rPr>
        <w:t xml:space="preserve">el dolor </w:t>
      </w:r>
      <w:r w:rsidR="00397A86">
        <w:rPr>
          <w:rFonts w:ascii="Arial" w:eastAsia="Arial" w:hAnsi="Arial" w:cs="Arial"/>
        </w:rPr>
        <w:t>se refiere a la parte del contenido que incluye la App para la gestión del dolor</w:t>
      </w:r>
      <w:r w:rsidR="00896F50">
        <w:rPr>
          <w:rFonts w:ascii="Arial" w:eastAsia="Arial" w:hAnsi="Arial" w:cs="Arial"/>
        </w:rPr>
        <w:t>,</w:t>
      </w:r>
      <w:r w:rsidR="00397A86">
        <w:rPr>
          <w:rFonts w:ascii="Arial" w:eastAsia="Arial" w:hAnsi="Arial" w:cs="Arial"/>
        </w:rPr>
        <w:t xml:space="preserve"> basada en la experiencia de los pacientes.</w:t>
      </w:r>
      <w:r w:rsidR="00BF0D47">
        <w:rPr>
          <w:rFonts w:ascii="Arial" w:eastAsia="Arial" w:hAnsi="Arial" w:cs="Arial"/>
        </w:rPr>
        <w:t xml:space="preserve"> La mayoría considera que el dolor empeora la lesión y debe evitarse.</w:t>
      </w:r>
      <w:r w:rsidR="00397A86">
        <w:rPr>
          <w:rFonts w:ascii="Arial" w:eastAsia="Arial" w:hAnsi="Arial" w:cs="Arial"/>
        </w:rPr>
        <w:t xml:space="preserve"> Para los participantes</w:t>
      </w:r>
      <w:r w:rsidR="00D46783">
        <w:rPr>
          <w:rFonts w:ascii="Arial" w:eastAsia="Arial" w:hAnsi="Arial" w:cs="Arial"/>
        </w:rPr>
        <w:t>,</w:t>
      </w:r>
      <w:r w:rsidR="00397A86">
        <w:rPr>
          <w:rFonts w:ascii="Arial" w:eastAsia="Arial" w:hAnsi="Arial" w:cs="Arial"/>
        </w:rPr>
        <w:t xml:space="preserve"> la App puede ofrecer </w:t>
      </w:r>
      <w:r w:rsidR="00BF0D47">
        <w:rPr>
          <w:rFonts w:ascii="Arial" w:eastAsia="Arial" w:hAnsi="Arial" w:cs="Arial"/>
        </w:rPr>
        <w:t xml:space="preserve">sugerencias de adaptaciones en el entorno habitual, cambios en la forma de realizar gestos motrices y posturas en función de la zona y movimiento afectada, </w:t>
      </w:r>
      <w:r w:rsidR="005F5BEC">
        <w:rPr>
          <w:rFonts w:ascii="Arial" w:eastAsia="Arial" w:hAnsi="Arial" w:cs="Arial"/>
        </w:rPr>
        <w:t>mostrar</w:t>
      </w:r>
      <w:r w:rsidR="00BF0D47">
        <w:rPr>
          <w:rFonts w:ascii="Arial" w:eastAsia="Arial" w:hAnsi="Arial" w:cs="Arial"/>
        </w:rPr>
        <w:t xml:space="preserve"> alternativas funcionales</w:t>
      </w:r>
      <w:r w:rsidR="00345AB3">
        <w:rPr>
          <w:rFonts w:ascii="Arial" w:eastAsia="Arial" w:hAnsi="Arial" w:cs="Arial"/>
        </w:rPr>
        <w:t xml:space="preserve"> sin agravar los síntomas. </w:t>
      </w:r>
      <w:r w:rsidR="00A920C5">
        <w:rPr>
          <w:rFonts w:ascii="Arial" w:eastAsia="Arial" w:hAnsi="Arial" w:cs="Arial"/>
        </w:rPr>
        <w:t>Así mismo una demanda general fue tener informaciones acerca de gestos motrices, posturas o ejercicios que no deben realizarse</w:t>
      </w:r>
      <w:r w:rsidR="00455B78">
        <w:rPr>
          <w:rFonts w:ascii="Arial" w:eastAsia="Arial" w:hAnsi="Arial" w:cs="Arial"/>
        </w:rPr>
        <w:t>:</w:t>
      </w:r>
      <w:r w:rsidR="00A920C5">
        <w:rPr>
          <w:rFonts w:ascii="Arial" w:eastAsia="Arial" w:hAnsi="Arial" w:cs="Arial"/>
        </w:rPr>
        <w:t xml:space="preserve"> </w:t>
      </w:r>
    </w:p>
    <w:p w14:paraId="708855C0" w14:textId="5E6BE2D1" w:rsidR="00EE65C5" w:rsidRDefault="00EE65C5" w:rsidP="00EE65C5">
      <w:pPr>
        <w:spacing w:after="240" w:line="360" w:lineRule="auto"/>
        <w:jc w:val="both"/>
        <w:rPr>
          <w:rFonts w:ascii="Arial" w:hAnsi="Arial" w:cs="Arial"/>
          <w:i/>
          <w:iCs/>
          <w:sz w:val="24"/>
          <w:szCs w:val="24"/>
        </w:rPr>
      </w:pPr>
      <w:r w:rsidRPr="00EE65C5">
        <w:rPr>
          <w:rFonts w:ascii="Arial" w:hAnsi="Arial" w:cs="Arial"/>
          <w:i/>
          <w:iCs/>
          <w:sz w:val="24"/>
          <w:szCs w:val="24"/>
        </w:rPr>
        <w:t>Las recomendaciones no hay que ponerlas en la lista de lo que hay que hacer porque si, sino respetar el dolor</w:t>
      </w:r>
      <w:r>
        <w:rPr>
          <w:rFonts w:ascii="Arial" w:hAnsi="Arial" w:cs="Arial"/>
          <w:i/>
          <w:iCs/>
          <w:sz w:val="24"/>
          <w:szCs w:val="24"/>
        </w:rPr>
        <w:t xml:space="preserve">... </w:t>
      </w:r>
    </w:p>
    <w:p w14:paraId="74850860" w14:textId="163DDD9F" w:rsidR="00EE65C5" w:rsidRDefault="00EE65C5" w:rsidP="00EE65C5">
      <w:pPr>
        <w:spacing w:after="240" w:line="360" w:lineRule="auto"/>
        <w:jc w:val="both"/>
        <w:rPr>
          <w:rFonts w:ascii="Arial" w:hAnsi="Arial" w:cs="Arial"/>
          <w:i/>
          <w:iCs/>
          <w:sz w:val="24"/>
          <w:szCs w:val="24"/>
        </w:rPr>
      </w:pPr>
      <w:r>
        <w:rPr>
          <w:rFonts w:ascii="Arial" w:hAnsi="Arial" w:cs="Arial"/>
          <w:i/>
          <w:iCs/>
          <w:sz w:val="24"/>
          <w:szCs w:val="24"/>
        </w:rPr>
        <w:t>...</w:t>
      </w:r>
      <w:r w:rsidRPr="00EE65C5">
        <w:rPr>
          <w:rFonts w:ascii="Arial" w:hAnsi="Arial" w:cs="Arial"/>
          <w:i/>
          <w:iCs/>
          <w:sz w:val="24"/>
          <w:szCs w:val="24"/>
        </w:rPr>
        <w:t>hay ciertas informaciones que no te da nadie</w:t>
      </w:r>
      <w:r>
        <w:rPr>
          <w:rFonts w:ascii="Arial" w:hAnsi="Arial" w:cs="Arial"/>
          <w:i/>
          <w:iCs/>
          <w:sz w:val="24"/>
          <w:szCs w:val="24"/>
        </w:rPr>
        <w:t>: ¿</w:t>
      </w:r>
      <w:r w:rsidRPr="00EE65C5">
        <w:rPr>
          <w:rFonts w:ascii="Arial" w:hAnsi="Arial" w:cs="Arial"/>
          <w:i/>
          <w:iCs/>
          <w:sz w:val="24"/>
          <w:szCs w:val="24"/>
        </w:rPr>
        <w:t>Que no debes hacer?</w:t>
      </w:r>
    </w:p>
    <w:p w14:paraId="2D525FCD" w14:textId="3014BB49" w:rsidR="00345AB3" w:rsidRPr="005F41F5" w:rsidRDefault="00345AB3" w:rsidP="00C45534">
      <w:pPr>
        <w:spacing w:after="240" w:line="360" w:lineRule="auto"/>
        <w:jc w:val="both"/>
        <w:rPr>
          <w:rFonts w:ascii="Arial" w:eastAsia="Arial" w:hAnsi="Arial" w:cs="Arial"/>
        </w:rPr>
      </w:pPr>
      <w:r>
        <w:rPr>
          <w:rFonts w:ascii="Arial" w:eastAsia="Arial" w:hAnsi="Arial" w:cs="Arial"/>
        </w:rPr>
        <w:t xml:space="preserve">Los pacientes </w:t>
      </w:r>
      <w:r w:rsidR="00EE65C5">
        <w:rPr>
          <w:rFonts w:ascii="Arial" w:eastAsia="Arial" w:hAnsi="Arial" w:cs="Arial"/>
        </w:rPr>
        <w:t xml:space="preserve">también </w:t>
      </w:r>
      <w:r>
        <w:rPr>
          <w:rFonts w:ascii="Arial" w:eastAsia="Arial" w:hAnsi="Arial" w:cs="Arial"/>
        </w:rPr>
        <w:t>expresan que buscan diferentes formas de disminuir el dolor, optan por automedicarse con antiinflamatorios o analgésicos orales, aplicar frio o calor, o usar vendajes o dispositivos ortopédicos utilizados de manera intuitiva</w:t>
      </w:r>
      <w:r w:rsidR="00273578">
        <w:rPr>
          <w:rFonts w:ascii="Arial" w:eastAsia="Arial" w:hAnsi="Arial" w:cs="Arial"/>
        </w:rPr>
        <w:t>.</w:t>
      </w:r>
      <w:r w:rsidR="00EE65C5">
        <w:rPr>
          <w:rFonts w:ascii="Arial" w:eastAsia="Arial" w:hAnsi="Arial" w:cs="Arial"/>
        </w:rPr>
        <w:t xml:space="preserve"> </w:t>
      </w:r>
      <w:r>
        <w:rPr>
          <w:rFonts w:ascii="Arial" w:eastAsia="Arial" w:hAnsi="Arial" w:cs="Arial"/>
        </w:rPr>
        <w:t>La App tiene el potencial de orientar sobre la gestión del dolor y uso de herramientas</w:t>
      </w:r>
      <w:r w:rsidR="005F5BEC">
        <w:rPr>
          <w:rFonts w:ascii="Arial" w:eastAsia="Arial" w:hAnsi="Arial" w:cs="Arial"/>
        </w:rPr>
        <w:t xml:space="preserve"> no </w:t>
      </w:r>
      <w:r w:rsidR="00D46783">
        <w:rPr>
          <w:rFonts w:ascii="Arial" w:eastAsia="Arial" w:hAnsi="Arial" w:cs="Arial"/>
        </w:rPr>
        <w:t xml:space="preserve">farmacológicas </w:t>
      </w:r>
      <w:r>
        <w:rPr>
          <w:rFonts w:ascii="Arial" w:eastAsia="Arial" w:hAnsi="Arial" w:cs="Arial"/>
        </w:rPr>
        <w:t>de analgesia</w:t>
      </w:r>
      <w:r w:rsidR="005F5BEC">
        <w:rPr>
          <w:rFonts w:ascii="Arial" w:eastAsia="Arial" w:hAnsi="Arial" w:cs="Arial"/>
        </w:rPr>
        <w:t>,</w:t>
      </w:r>
      <w:r>
        <w:rPr>
          <w:rFonts w:ascii="Arial" w:eastAsia="Arial" w:hAnsi="Arial" w:cs="Arial"/>
        </w:rPr>
        <w:t xml:space="preserve"> acordes con los síntomas expresados</w:t>
      </w:r>
      <w:r w:rsidR="005F5BEC">
        <w:rPr>
          <w:rFonts w:ascii="Arial" w:eastAsia="Arial" w:hAnsi="Arial" w:cs="Arial"/>
        </w:rPr>
        <w:t>,</w:t>
      </w:r>
      <w:r>
        <w:rPr>
          <w:rFonts w:ascii="Arial" w:eastAsia="Arial" w:hAnsi="Arial" w:cs="Arial"/>
        </w:rPr>
        <w:t xml:space="preserve"> a la espera de recibir atención sanitaria, sin considerarlo como un tratamiento </w:t>
      </w:r>
      <w:r w:rsidR="002A6589">
        <w:rPr>
          <w:rFonts w:ascii="Arial" w:eastAsia="Arial" w:hAnsi="Arial" w:cs="Arial"/>
        </w:rPr>
        <w:t>y sin evitar acudir a un profesional</w:t>
      </w:r>
      <w:r w:rsidR="00273578">
        <w:rPr>
          <w:rFonts w:ascii="Arial" w:eastAsia="Arial" w:hAnsi="Arial" w:cs="Arial"/>
        </w:rPr>
        <w:t xml:space="preserve">, aunque las sugerencias supongan mejoría. </w:t>
      </w:r>
      <w:r w:rsidR="002A6589">
        <w:rPr>
          <w:rFonts w:ascii="Arial" w:eastAsia="Arial" w:hAnsi="Arial" w:cs="Arial"/>
        </w:rPr>
        <w:t xml:space="preserve"> </w:t>
      </w:r>
      <w:r>
        <w:rPr>
          <w:rFonts w:ascii="Arial" w:eastAsia="Arial" w:hAnsi="Arial" w:cs="Arial"/>
        </w:rPr>
        <w:t xml:space="preserve">  </w:t>
      </w:r>
    </w:p>
    <w:p w14:paraId="66435951" w14:textId="21732354" w:rsidR="00043F6D" w:rsidRDefault="00043F6D" w:rsidP="00C45534">
      <w:pPr>
        <w:spacing w:after="240" w:line="360" w:lineRule="auto"/>
        <w:jc w:val="both"/>
        <w:rPr>
          <w:rFonts w:ascii="Arial" w:eastAsia="Arial" w:hAnsi="Arial" w:cs="Arial"/>
          <w:u w:val="single"/>
        </w:rPr>
      </w:pPr>
      <w:r>
        <w:rPr>
          <w:rFonts w:ascii="Arial" w:eastAsia="Arial" w:hAnsi="Arial" w:cs="Arial"/>
          <w:u w:val="single"/>
        </w:rPr>
        <w:t>Orientación para la autogestión</w:t>
      </w:r>
    </w:p>
    <w:p w14:paraId="5ED7A1C2" w14:textId="795A8D35" w:rsidR="001C6396" w:rsidRPr="001C6396" w:rsidRDefault="00043F6D" w:rsidP="009A623D">
      <w:pPr>
        <w:spacing w:after="240" w:line="360" w:lineRule="auto"/>
        <w:jc w:val="both"/>
        <w:rPr>
          <w:rFonts w:ascii="Arial" w:eastAsia="Arial" w:hAnsi="Arial" w:cs="Arial"/>
        </w:rPr>
      </w:pPr>
      <w:r>
        <w:rPr>
          <w:rFonts w:ascii="Arial" w:eastAsia="Arial" w:hAnsi="Arial" w:cs="Arial"/>
        </w:rPr>
        <w:t xml:space="preserve">Cuando acontece una AME que no han tenido antes, las personas </w:t>
      </w:r>
      <w:r w:rsidR="00EE65C5">
        <w:rPr>
          <w:rFonts w:ascii="Arial" w:eastAsia="Arial" w:hAnsi="Arial" w:cs="Arial"/>
        </w:rPr>
        <w:t xml:space="preserve">no </w:t>
      </w:r>
      <w:r>
        <w:rPr>
          <w:rFonts w:ascii="Arial" w:eastAsia="Arial" w:hAnsi="Arial" w:cs="Arial"/>
        </w:rPr>
        <w:t>tienen  conocimiento sobre la lesión</w:t>
      </w:r>
      <w:r w:rsidR="00EE65C5">
        <w:rPr>
          <w:rFonts w:ascii="Arial" w:eastAsia="Arial" w:hAnsi="Arial" w:cs="Arial"/>
        </w:rPr>
        <w:t>, t</w:t>
      </w:r>
      <w:r w:rsidR="0051258F">
        <w:rPr>
          <w:rFonts w:ascii="Arial" w:eastAsia="Arial" w:hAnsi="Arial" w:cs="Arial"/>
        </w:rPr>
        <w:t>ienen información</w:t>
      </w:r>
      <w:r w:rsidR="00D31081">
        <w:rPr>
          <w:rFonts w:ascii="Arial" w:eastAsia="Arial" w:hAnsi="Arial" w:cs="Arial"/>
        </w:rPr>
        <w:t xml:space="preserve"> limitada</w:t>
      </w:r>
      <w:r w:rsidR="0051258F">
        <w:rPr>
          <w:rFonts w:ascii="Arial" w:eastAsia="Arial" w:hAnsi="Arial" w:cs="Arial"/>
        </w:rPr>
        <w:t xml:space="preserve"> sobre qué servicio de salud necesitan y sobre cuando ponerse en contacto. Por lo tanto, la App podría, según los pacientes con AME</w:t>
      </w:r>
      <w:r w:rsidR="005F5BEC">
        <w:rPr>
          <w:rFonts w:ascii="Arial" w:eastAsia="Arial" w:hAnsi="Arial" w:cs="Arial"/>
        </w:rPr>
        <w:t>,</w:t>
      </w:r>
      <w:r w:rsidR="0051258F">
        <w:rPr>
          <w:rFonts w:ascii="Arial" w:eastAsia="Arial" w:hAnsi="Arial" w:cs="Arial"/>
        </w:rPr>
        <w:t xml:space="preserve"> aportar información valiosa  y una comprensión inicial sobre “lo que puede estar pasando”, comprender las exacerbaciones de síntomas</w:t>
      </w:r>
      <w:r w:rsidR="000D7F0C">
        <w:rPr>
          <w:rFonts w:ascii="Arial" w:eastAsia="Arial" w:hAnsi="Arial" w:cs="Arial"/>
        </w:rPr>
        <w:t xml:space="preserve"> y tomar conciencia de la necesidad de acudir a un profesional de forma precoz. Se consideró que la App tenía el potencial de apoyar el cuidado de la posible lesión al proporcionar información descrita en la categoría de </w:t>
      </w:r>
      <w:r w:rsidR="000D7F0C" w:rsidRPr="00BF0D47">
        <w:rPr>
          <w:rFonts w:ascii="Arial" w:eastAsia="Arial" w:hAnsi="Arial" w:cs="Arial"/>
          <w:i/>
          <w:iCs/>
        </w:rPr>
        <w:t>evitar el dolor</w:t>
      </w:r>
      <w:r w:rsidR="000D7F0C">
        <w:rPr>
          <w:rFonts w:ascii="Arial" w:eastAsia="Arial" w:hAnsi="Arial" w:cs="Arial"/>
        </w:rPr>
        <w:t xml:space="preserve">. El formato </w:t>
      </w:r>
      <w:r w:rsidR="00C8629F">
        <w:rPr>
          <w:rFonts w:ascii="Arial" w:eastAsia="Arial" w:hAnsi="Arial" w:cs="Arial"/>
        </w:rPr>
        <w:t>para incluir recomendaciones sugerido por</w:t>
      </w:r>
      <w:r w:rsidR="000D7F0C">
        <w:rPr>
          <w:rFonts w:ascii="Arial" w:eastAsia="Arial" w:hAnsi="Arial" w:cs="Arial"/>
        </w:rPr>
        <w:t xml:space="preserve"> la mayoría es </w:t>
      </w:r>
      <w:r w:rsidR="004F019E">
        <w:rPr>
          <w:rFonts w:ascii="Arial" w:eastAsia="Arial" w:hAnsi="Arial" w:cs="Arial"/>
        </w:rPr>
        <w:t>un</w:t>
      </w:r>
      <w:r w:rsidR="000D7F0C">
        <w:rPr>
          <w:rFonts w:ascii="Arial" w:eastAsia="Arial" w:hAnsi="Arial" w:cs="Arial"/>
        </w:rPr>
        <w:t xml:space="preserve"> archivo</w:t>
      </w:r>
      <w:r w:rsidR="004F019E">
        <w:rPr>
          <w:rFonts w:ascii="Arial" w:eastAsia="Arial" w:hAnsi="Arial" w:cs="Arial"/>
        </w:rPr>
        <w:t>, por encima de vínculos a páginas Web,</w:t>
      </w:r>
      <w:r w:rsidR="000D7F0C">
        <w:rPr>
          <w:rFonts w:ascii="Arial" w:eastAsia="Arial" w:hAnsi="Arial" w:cs="Arial"/>
        </w:rPr>
        <w:t xml:space="preserve"> </w:t>
      </w:r>
      <w:r w:rsidR="004F019E">
        <w:rPr>
          <w:rFonts w:ascii="Arial" w:eastAsia="Arial" w:hAnsi="Arial" w:cs="Arial"/>
        </w:rPr>
        <w:t>que contenga</w:t>
      </w:r>
      <w:r w:rsidR="000D7F0C">
        <w:rPr>
          <w:rFonts w:ascii="Arial" w:eastAsia="Arial" w:hAnsi="Arial" w:cs="Arial"/>
        </w:rPr>
        <w:t xml:space="preserve"> información concreta</w:t>
      </w:r>
      <w:r w:rsidR="00C8629F">
        <w:rPr>
          <w:rFonts w:ascii="Arial" w:eastAsia="Arial" w:hAnsi="Arial" w:cs="Arial"/>
        </w:rPr>
        <w:t xml:space="preserve"> y breve</w:t>
      </w:r>
      <w:r w:rsidR="000D7F0C">
        <w:rPr>
          <w:rFonts w:ascii="Arial" w:eastAsia="Arial" w:hAnsi="Arial" w:cs="Arial"/>
        </w:rPr>
        <w:t xml:space="preserve"> sobre gestión </w:t>
      </w:r>
      <w:r w:rsidR="005F5BEC">
        <w:rPr>
          <w:rFonts w:ascii="Arial" w:eastAsia="Arial" w:hAnsi="Arial" w:cs="Arial"/>
        </w:rPr>
        <w:t xml:space="preserve">de síntomas </w:t>
      </w:r>
      <w:r w:rsidR="000D7F0C">
        <w:rPr>
          <w:rFonts w:ascii="Arial" w:eastAsia="Arial" w:hAnsi="Arial" w:cs="Arial"/>
        </w:rPr>
        <w:t xml:space="preserve">e indicadores de gravedad. </w:t>
      </w:r>
    </w:p>
    <w:p w14:paraId="276AD89B" w14:textId="77777777" w:rsidR="005F5BEC" w:rsidRDefault="005F5BEC" w:rsidP="009A623D">
      <w:pPr>
        <w:spacing w:after="240" w:line="360" w:lineRule="auto"/>
        <w:jc w:val="both"/>
        <w:rPr>
          <w:rFonts w:ascii="Arial" w:eastAsia="Arial" w:hAnsi="Arial" w:cs="Arial"/>
          <w:b/>
          <w:bCs/>
        </w:rPr>
      </w:pPr>
    </w:p>
    <w:p w14:paraId="30FB746C" w14:textId="6BA4AC17" w:rsidR="009A623D" w:rsidRPr="009A623D" w:rsidRDefault="009A623D" w:rsidP="009A623D">
      <w:pPr>
        <w:spacing w:after="240" w:line="360" w:lineRule="auto"/>
        <w:jc w:val="both"/>
        <w:rPr>
          <w:rFonts w:ascii="Arial" w:eastAsia="Arial" w:hAnsi="Arial" w:cs="Arial"/>
        </w:rPr>
      </w:pPr>
      <w:r w:rsidRPr="009A623D">
        <w:rPr>
          <w:rFonts w:ascii="Arial" w:eastAsia="Arial" w:hAnsi="Arial" w:cs="Arial"/>
          <w:b/>
          <w:bCs/>
        </w:rPr>
        <w:lastRenderedPageBreak/>
        <w:t>Evaluación de los datos obtenidos del Card Sorting</w:t>
      </w:r>
    </w:p>
    <w:p w14:paraId="5D8ABE6F" w14:textId="3A451A15" w:rsidR="00B916D2" w:rsidRDefault="009A623D" w:rsidP="009A623D">
      <w:pPr>
        <w:spacing w:after="240" w:line="360" w:lineRule="auto"/>
        <w:jc w:val="both"/>
        <w:rPr>
          <w:rFonts w:ascii="Arial" w:eastAsia="Arial" w:hAnsi="Arial" w:cs="Arial"/>
        </w:rPr>
      </w:pPr>
      <w:r w:rsidRPr="009A623D">
        <w:rPr>
          <w:rFonts w:ascii="Arial" w:eastAsia="Arial" w:hAnsi="Arial" w:cs="Arial"/>
        </w:rPr>
        <w:t xml:space="preserve">Los contenidos y diseño de las tarjetas que se emplean en la técnica de Card Sorting se extraen de las conclusiones del análisis temático de las entrevistas individuales. </w:t>
      </w:r>
      <w:r w:rsidR="00DC62C1">
        <w:rPr>
          <w:rFonts w:ascii="Arial" w:eastAsia="Arial" w:hAnsi="Arial" w:cs="Arial"/>
        </w:rPr>
        <w:t>Se utiliza la herramienta de investigación Maze, plataforma que permite realizar pruebas rápidas de forma remota</w:t>
      </w:r>
      <w:r w:rsidR="005F5BEC">
        <w:rPr>
          <w:rFonts w:ascii="Arial" w:eastAsia="Arial" w:hAnsi="Arial" w:cs="Arial"/>
        </w:rPr>
        <w:t>,</w:t>
      </w:r>
      <w:r w:rsidR="00C74455">
        <w:rPr>
          <w:rFonts w:ascii="Arial" w:eastAsia="Arial" w:hAnsi="Arial" w:cs="Arial"/>
        </w:rPr>
        <w:t xml:space="preserve"> y r</w:t>
      </w:r>
      <w:r w:rsidRPr="009A623D">
        <w:rPr>
          <w:rFonts w:ascii="Arial" w:eastAsia="Arial" w:hAnsi="Arial" w:cs="Arial"/>
        </w:rPr>
        <w:t>ecopila la información procesable que ofrece la técnica</w:t>
      </w:r>
      <w:r w:rsidR="00D46783">
        <w:rPr>
          <w:rFonts w:ascii="Arial" w:eastAsia="Arial" w:hAnsi="Arial" w:cs="Arial"/>
        </w:rPr>
        <w:t xml:space="preserve"> [38]</w:t>
      </w:r>
      <w:r w:rsidRPr="009A623D">
        <w:rPr>
          <w:rFonts w:ascii="Arial" w:eastAsia="Arial" w:hAnsi="Arial" w:cs="Arial"/>
        </w:rPr>
        <w:t xml:space="preserve">. Se envía el link vía email a los participantes para que lo </w:t>
      </w:r>
      <w:r w:rsidR="00622F4A" w:rsidRPr="009A623D">
        <w:rPr>
          <w:rFonts w:ascii="Arial" w:eastAsia="Arial" w:hAnsi="Arial" w:cs="Arial"/>
        </w:rPr>
        <w:t>realicen</w:t>
      </w:r>
      <w:r w:rsidRPr="009A623D">
        <w:rPr>
          <w:rFonts w:ascii="Arial" w:eastAsia="Arial" w:hAnsi="Arial" w:cs="Arial"/>
        </w:rPr>
        <w:t xml:space="preserve"> de forma individual. </w:t>
      </w:r>
      <w:r w:rsidR="00B916D2">
        <w:rPr>
          <w:rFonts w:ascii="Arial" w:eastAsia="Arial" w:hAnsi="Arial" w:cs="Arial"/>
        </w:rPr>
        <w:t xml:space="preserve">La prueba </w:t>
      </w:r>
      <w:r w:rsidR="00A26F6A">
        <w:rPr>
          <w:rFonts w:ascii="Arial" w:eastAsia="Arial" w:hAnsi="Arial" w:cs="Arial"/>
        </w:rPr>
        <w:t>ofrece resultados más fiables cuantos más usuarios participen</w:t>
      </w:r>
      <w:r w:rsidR="005F5BEC">
        <w:rPr>
          <w:rFonts w:ascii="Arial" w:eastAsia="Arial" w:hAnsi="Arial" w:cs="Arial"/>
        </w:rPr>
        <w:t xml:space="preserve"> con un máximo de 15</w:t>
      </w:r>
      <w:r w:rsidR="00A26F6A">
        <w:rPr>
          <w:rFonts w:ascii="Arial" w:eastAsia="Arial" w:hAnsi="Arial" w:cs="Arial"/>
        </w:rPr>
        <w:t xml:space="preserve">, por lo que </w:t>
      </w:r>
      <w:r w:rsidR="00B916D2">
        <w:rPr>
          <w:rFonts w:ascii="Arial" w:eastAsia="Arial" w:hAnsi="Arial" w:cs="Arial"/>
        </w:rPr>
        <w:t>se ofreció a más usuarios</w:t>
      </w:r>
      <w:r w:rsidR="00A26F6A">
        <w:rPr>
          <w:rFonts w:ascii="Arial" w:eastAsia="Arial" w:hAnsi="Arial" w:cs="Arial"/>
        </w:rPr>
        <w:t xml:space="preserve"> con los mismos criterios de reclutamiento.</w:t>
      </w:r>
      <w:r w:rsidR="00C74455">
        <w:rPr>
          <w:rFonts w:ascii="Arial" w:eastAsia="Arial" w:hAnsi="Arial" w:cs="Arial"/>
        </w:rPr>
        <w:t xml:space="preserve"> </w:t>
      </w:r>
      <w:r w:rsidR="00A26F6A">
        <w:rPr>
          <w:rFonts w:ascii="Arial" w:eastAsia="Arial" w:hAnsi="Arial" w:cs="Arial"/>
        </w:rPr>
        <w:t xml:space="preserve">Finalmente participaron 11 pacientes.  </w:t>
      </w:r>
    </w:p>
    <w:p w14:paraId="098FE3F7" w14:textId="7AB34577" w:rsidR="00A501AE" w:rsidRPr="00A501AE" w:rsidRDefault="009A623D" w:rsidP="009A623D">
      <w:pPr>
        <w:spacing w:after="240" w:line="360" w:lineRule="auto"/>
        <w:jc w:val="both"/>
        <w:rPr>
          <w:rFonts w:ascii="Arial" w:eastAsia="Arial" w:hAnsi="Arial" w:cs="Arial"/>
        </w:rPr>
      </w:pPr>
      <w:r w:rsidRPr="009A623D">
        <w:rPr>
          <w:rFonts w:ascii="Arial" w:eastAsia="Arial" w:hAnsi="Arial" w:cs="Arial"/>
        </w:rPr>
        <w:t>L</w:t>
      </w:r>
      <w:r w:rsidR="00C74455">
        <w:rPr>
          <w:rFonts w:ascii="Arial" w:eastAsia="Arial" w:hAnsi="Arial" w:cs="Arial"/>
        </w:rPr>
        <w:t>os resultados se expresan</w:t>
      </w:r>
      <w:r w:rsidRPr="009A623D">
        <w:rPr>
          <w:rFonts w:ascii="Arial" w:eastAsia="Arial" w:hAnsi="Arial" w:cs="Arial"/>
        </w:rPr>
        <w:t xml:space="preserve"> en forma de matriz de </w:t>
      </w:r>
      <w:r w:rsidR="001E2F31">
        <w:rPr>
          <w:rFonts w:ascii="Arial" w:eastAsia="Arial" w:hAnsi="Arial" w:cs="Arial"/>
        </w:rPr>
        <w:t>acuerdos</w:t>
      </w:r>
      <w:r w:rsidR="00C74455">
        <w:rPr>
          <w:rFonts w:ascii="Arial" w:eastAsia="Arial" w:hAnsi="Arial" w:cs="Arial"/>
        </w:rPr>
        <w:t xml:space="preserve"> (Tabla 2)</w:t>
      </w:r>
      <w:r w:rsidRPr="009A623D">
        <w:rPr>
          <w:rFonts w:ascii="Arial" w:eastAsia="Arial" w:hAnsi="Arial" w:cs="Arial"/>
        </w:rPr>
        <w:t xml:space="preserve"> que observa </w:t>
      </w:r>
      <w:r w:rsidR="001E2F31">
        <w:rPr>
          <w:rFonts w:ascii="Arial" w:eastAsia="Arial" w:hAnsi="Arial" w:cs="Arial"/>
        </w:rPr>
        <w:t>los porcentajes de asignación de las fichas para cada categoría</w:t>
      </w:r>
      <w:r w:rsidR="005F5BEC">
        <w:rPr>
          <w:rFonts w:ascii="Arial" w:eastAsia="Arial" w:hAnsi="Arial" w:cs="Arial"/>
        </w:rPr>
        <w:t xml:space="preserve"> ofrecida</w:t>
      </w:r>
      <w:r w:rsidR="001E2F31">
        <w:rPr>
          <w:rFonts w:ascii="Arial" w:eastAsia="Arial" w:hAnsi="Arial" w:cs="Arial"/>
        </w:rPr>
        <w:t>.</w:t>
      </w:r>
      <w:r w:rsidRPr="009A623D">
        <w:rPr>
          <w:rFonts w:ascii="Arial" w:eastAsia="Arial" w:hAnsi="Arial" w:cs="Arial"/>
        </w:rPr>
        <w:t> </w:t>
      </w:r>
    </w:p>
    <w:p w14:paraId="276C555A" w14:textId="093D6A09" w:rsidR="00E440FC" w:rsidRPr="00A501AE" w:rsidRDefault="00A501AE" w:rsidP="009A623D">
      <w:pPr>
        <w:spacing w:after="240" w:line="360" w:lineRule="auto"/>
        <w:jc w:val="both"/>
        <w:rPr>
          <w:rFonts w:ascii="Arial" w:hAnsi="Arial" w:cs="Arial"/>
          <w:b/>
          <w:bCs/>
          <w:color w:val="000000"/>
          <w:sz w:val="16"/>
          <w:szCs w:val="16"/>
        </w:rPr>
      </w:pPr>
      <w:r>
        <w:rPr>
          <w:rFonts w:ascii="Arial" w:hAnsi="Arial" w:cs="Arial"/>
          <w:b/>
          <w:bCs/>
          <w:noProof/>
          <w:color w:val="000000"/>
          <w:sz w:val="16"/>
          <w:szCs w:val="16"/>
        </w:rPr>
        <w:lastRenderedPageBreak/>
        <w:drawing>
          <wp:inline distT="0" distB="0" distL="0" distR="0" wp14:anchorId="3B2FB01C" wp14:editId="61960E68">
            <wp:extent cx="5400040" cy="4281170"/>
            <wp:effectExtent l="0" t="0" r="0" b="0"/>
            <wp:docPr id="18" name="Imagen 1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abl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5400040" cy="4281170"/>
                    </a:xfrm>
                    <a:prstGeom prst="rect">
                      <a:avLst/>
                    </a:prstGeom>
                  </pic:spPr>
                </pic:pic>
              </a:graphicData>
            </a:graphic>
          </wp:inline>
        </w:drawing>
      </w:r>
      <w:r>
        <w:rPr>
          <w:rFonts w:ascii="Arial" w:eastAsia="Arial" w:hAnsi="Arial" w:cs="Arial"/>
          <w:noProof/>
        </w:rPr>
        <w:drawing>
          <wp:inline distT="0" distB="0" distL="0" distR="0" wp14:anchorId="237EFBFD" wp14:editId="6E898FAA">
            <wp:extent cx="5358161" cy="2696163"/>
            <wp:effectExtent l="0" t="0" r="1270" b="0"/>
            <wp:docPr id="16" name="Imagen 1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abl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5372823" cy="2703541"/>
                    </a:xfrm>
                    <a:prstGeom prst="rect">
                      <a:avLst/>
                    </a:prstGeom>
                  </pic:spPr>
                </pic:pic>
              </a:graphicData>
            </a:graphic>
          </wp:inline>
        </w:drawing>
      </w:r>
      <w:r w:rsidR="006D05EF">
        <w:rPr>
          <w:rFonts w:ascii="Arial" w:hAnsi="Arial" w:cs="Arial"/>
          <w:b/>
          <w:bCs/>
          <w:color w:val="000000"/>
          <w:sz w:val="16"/>
          <w:szCs w:val="16"/>
        </w:rPr>
        <w:t>Tabla</w:t>
      </w:r>
      <w:r w:rsidR="004904A7">
        <w:rPr>
          <w:rFonts w:ascii="Arial" w:hAnsi="Arial" w:cs="Arial"/>
          <w:b/>
          <w:bCs/>
          <w:color w:val="000000"/>
          <w:sz w:val="16"/>
          <w:szCs w:val="16"/>
        </w:rPr>
        <w:t xml:space="preserve"> </w:t>
      </w:r>
      <w:r w:rsidR="006D05EF">
        <w:rPr>
          <w:rFonts w:ascii="Arial" w:hAnsi="Arial" w:cs="Arial"/>
          <w:b/>
          <w:bCs/>
          <w:color w:val="000000"/>
          <w:sz w:val="16"/>
          <w:szCs w:val="16"/>
        </w:rPr>
        <w:t>2</w:t>
      </w:r>
      <w:r w:rsidR="004904A7">
        <w:rPr>
          <w:rFonts w:ascii="Arial" w:hAnsi="Arial" w:cs="Arial"/>
          <w:b/>
          <w:bCs/>
          <w:color w:val="000000"/>
          <w:sz w:val="16"/>
          <w:szCs w:val="16"/>
        </w:rPr>
        <w:t xml:space="preserve">. </w:t>
      </w:r>
      <w:r w:rsidR="006D05EF">
        <w:rPr>
          <w:rFonts w:ascii="Arial" w:hAnsi="Arial" w:cs="Arial"/>
          <w:b/>
          <w:bCs/>
          <w:color w:val="000000"/>
          <w:sz w:val="16"/>
          <w:szCs w:val="16"/>
        </w:rPr>
        <w:t xml:space="preserve">Matriz de acuerdos obtenido por el Card Sorting </w:t>
      </w:r>
    </w:p>
    <w:p w14:paraId="6824461F" w14:textId="1310F74E" w:rsidR="00E440FC" w:rsidRDefault="00E440FC" w:rsidP="00E440FC">
      <w:pPr>
        <w:spacing w:after="240" w:line="360" w:lineRule="auto"/>
        <w:jc w:val="both"/>
        <w:rPr>
          <w:rFonts w:ascii="Arial" w:eastAsia="Arial" w:hAnsi="Arial" w:cs="Arial"/>
        </w:rPr>
      </w:pPr>
      <w:r w:rsidRPr="009A623D">
        <w:rPr>
          <w:rFonts w:ascii="Arial" w:eastAsia="Arial" w:hAnsi="Arial" w:cs="Arial"/>
        </w:rPr>
        <w:t>Se  estructura el contenido de esta información en cuanto a organización y etiquetado, de manera que tenga sentido para las personas que van a usarlo, y crea una arquitectura de información que funcione. </w:t>
      </w:r>
      <w:r w:rsidR="00D46783">
        <w:rPr>
          <w:rFonts w:ascii="Arial" w:eastAsia="Arial" w:hAnsi="Arial" w:cs="Arial"/>
        </w:rPr>
        <w:t>La información se utiliza</w:t>
      </w:r>
      <w:r w:rsidR="00D46783" w:rsidRPr="009A623D">
        <w:rPr>
          <w:rFonts w:ascii="Arial" w:eastAsia="Arial" w:hAnsi="Arial" w:cs="Arial"/>
        </w:rPr>
        <w:t xml:space="preserve"> para el diseño del wireframe de la aplicación</w:t>
      </w:r>
      <w:r w:rsidR="00D46783">
        <w:rPr>
          <w:rFonts w:ascii="Arial" w:eastAsia="Arial" w:hAnsi="Arial" w:cs="Arial"/>
        </w:rPr>
        <w:t xml:space="preserve"> (Figura 5)</w:t>
      </w:r>
      <w:r w:rsidR="00D46783" w:rsidRPr="009A623D">
        <w:rPr>
          <w:rFonts w:ascii="Arial" w:eastAsia="Arial" w:hAnsi="Arial" w:cs="Arial"/>
        </w:rPr>
        <w:t xml:space="preserve">. </w:t>
      </w:r>
      <w:r w:rsidR="003704AF">
        <w:rPr>
          <w:rFonts w:ascii="Arial" w:eastAsia="Arial" w:hAnsi="Arial" w:cs="Arial"/>
        </w:rPr>
        <w:t xml:space="preserve">La navegación por la estructura es correlativa, es necesario aportar la información que se pide en el cuestionario de </w:t>
      </w:r>
      <w:r w:rsidR="003704AF" w:rsidRPr="003704AF">
        <w:rPr>
          <w:rFonts w:ascii="Arial" w:eastAsia="Arial" w:hAnsi="Arial" w:cs="Arial"/>
          <w:i/>
          <w:iCs/>
        </w:rPr>
        <w:t>autotriaje</w:t>
      </w:r>
      <w:r w:rsidR="003704AF">
        <w:rPr>
          <w:rFonts w:ascii="Arial" w:eastAsia="Arial" w:hAnsi="Arial" w:cs="Arial"/>
        </w:rPr>
        <w:t xml:space="preserve"> para poder acceder a los siguientes: </w:t>
      </w:r>
      <w:r w:rsidR="003704AF" w:rsidRPr="003704AF">
        <w:rPr>
          <w:rFonts w:ascii="Arial" w:eastAsia="Arial" w:hAnsi="Arial" w:cs="Arial"/>
          <w:i/>
          <w:iCs/>
        </w:rPr>
        <w:t>Autogestión y Recursos</w:t>
      </w:r>
      <w:r w:rsidR="003704AF">
        <w:rPr>
          <w:rFonts w:ascii="Arial" w:eastAsia="Arial" w:hAnsi="Arial" w:cs="Arial"/>
        </w:rPr>
        <w:t xml:space="preserve">. </w:t>
      </w:r>
    </w:p>
    <w:p w14:paraId="3F91FF87" w14:textId="794EC831" w:rsidR="00E440FC" w:rsidRDefault="00E440FC" w:rsidP="009A623D">
      <w:pPr>
        <w:spacing w:after="240" w:line="360" w:lineRule="auto"/>
        <w:jc w:val="both"/>
        <w:rPr>
          <w:rFonts w:ascii="Arial" w:eastAsia="Arial" w:hAnsi="Arial" w:cs="Arial"/>
          <w:b/>
          <w:bCs/>
        </w:rPr>
      </w:pPr>
    </w:p>
    <w:p w14:paraId="3FC030B3" w14:textId="752DA0C4" w:rsidR="007730E2" w:rsidRDefault="009F5B9B" w:rsidP="009F5B9B">
      <w:pPr>
        <w:spacing w:after="240" w:line="360" w:lineRule="auto"/>
        <w:jc w:val="center"/>
        <w:rPr>
          <w:rFonts w:ascii="Arial" w:eastAsia="Arial" w:hAnsi="Arial" w:cs="Arial"/>
          <w:b/>
          <w:bCs/>
        </w:rPr>
      </w:pPr>
      <w:r>
        <w:rPr>
          <w:rFonts w:ascii="Arial" w:eastAsia="Arial" w:hAnsi="Arial" w:cs="Arial"/>
          <w:b/>
          <w:bCs/>
          <w:noProof/>
        </w:rPr>
        <w:drawing>
          <wp:inline distT="0" distB="0" distL="0" distR="0" wp14:anchorId="727D6541" wp14:editId="73A81232">
            <wp:extent cx="3379808" cy="1709685"/>
            <wp:effectExtent l="0" t="0" r="0" b="5080"/>
            <wp:docPr id="28" name="Imagen 28"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Diagram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9809" cy="1734978"/>
                    </a:xfrm>
                    <a:prstGeom prst="rect">
                      <a:avLst/>
                    </a:prstGeom>
                  </pic:spPr>
                </pic:pic>
              </a:graphicData>
            </a:graphic>
          </wp:inline>
        </w:drawing>
      </w:r>
    </w:p>
    <w:p w14:paraId="1BDD14B0" w14:textId="2922D834" w:rsidR="007730E2" w:rsidRDefault="009F5B9B" w:rsidP="009A623D">
      <w:pPr>
        <w:spacing w:after="240" w:line="360" w:lineRule="auto"/>
        <w:jc w:val="both"/>
        <w:rPr>
          <w:rFonts w:ascii="Arial" w:eastAsia="Arial" w:hAnsi="Arial" w:cs="Arial"/>
          <w:b/>
          <w:bCs/>
        </w:rPr>
      </w:pPr>
      <w:r>
        <w:rPr>
          <w:rFonts w:ascii="Arial" w:hAnsi="Arial" w:cs="Arial"/>
          <w:b/>
          <w:bCs/>
          <w:color w:val="000000"/>
          <w:sz w:val="16"/>
          <w:szCs w:val="16"/>
        </w:rPr>
        <w:t xml:space="preserve">Figura 5. </w:t>
      </w:r>
      <w:r w:rsidR="003704AF">
        <w:rPr>
          <w:rFonts w:ascii="Arial" w:hAnsi="Arial" w:cs="Arial"/>
          <w:b/>
          <w:bCs/>
          <w:color w:val="000000"/>
          <w:sz w:val="16"/>
          <w:szCs w:val="16"/>
        </w:rPr>
        <w:t>Wireframe</w:t>
      </w:r>
      <w:r>
        <w:rPr>
          <w:rFonts w:ascii="Arial" w:hAnsi="Arial" w:cs="Arial"/>
          <w:b/>
          <w:bCs/>
          <w:color w:val="000000"/>
          <w:sz w:val="16"/>
          <w:szCs w:val="16"/>
        </w:rPr>
        <w:t xml:space="preserve"> </w:t>
      </w:r>
      <w:r w:rsidR="003704AF">
        <w:rPr>
          <w:rFonts w:ascii="Arial" w:hAnsi="Arial" w:cs="Arial"/>
          <w:b/>
          <w:bCs/>
          <w:color w:val="000000"/>
          <w:sz w:val="16"/>
          <w:szCs w:val="16"/>
        </w:rPr>
        <w:t>para diseño inicial del prototipo</w:t>
      </w:r>
    </w:p>
    <w:p w14:paraId="27D2D748" w14:textId="38CCFB8A" w:rsidR="009A623D" w:rsidRPr="00E440FC" w:rsidRDefault="009A623D" w:rsidP="009A623D">
      <w:pPr>
        <w:spacing w:after="240" w:line="360" w:lineRule="auto"/>
        <w:jc w:val="both"/>
        <w:rPr>
          <w:rFonts w:ascii="Arial" w:eastAsia="Arial" w:hAnsi="Arial" w:cs="Arial"/>
        </w:rPr>
      </w:pPr>
      <w:r w:rsidRPr="009A623D">
        <w:rPr>
          <w:rFonts w:ascii="Arial" w:eastAsia="Arial" w:hAnsi="Arial" w:cs="Arial"/>
          <w:b/>
          <w:bCs/>
        </w:rPr>
        <w:t>Evaluación del cuestionario final de satisfacción</w:t>
      </w:r>
    </w:p>
    <w:p w14:paraId="278D1DC5" w14:textId="69EFDA7E" w:rsidR="00CF5502" w:rsidRDefault="00CC5A41" w:rsidP="00847E02">
      <w:pPr>
        <w:spacing w:after="240" w:line="360" w:lineRule="auto"/>
        <w:jc w:val="both"/>
        <w:rPr>
          <w:rFonts w:ascii="Arial" w:eastAsia="Arial" w:hAnsi="Arial" w:cs="Arial"/>
        </w:rPr>
      </w:pPr>
      <w:r>
        <w:rPr>
          <w:rFonts w:ascii="Arial" w:eastAsia="Arial" w:hAnsi="Arial" w:cs="Arial"/>
        </w:rPr>
        <w:t xml:space="preserve">El cuestionario final recopila </w:t>
      </w:r>
      <w:r w:rsidR="009A623D" w:rsidRPr="009A623D">
        <w:rPr>
          <w:rFonts w:ascii="Arial" w:eastAsia="Arial" w:hAnsi="Arial" w:cs="Arial"/>
        </w:rPr>
        <w:t xml:space="preserve">información </w:t>
      </w:r>
      <w:r>
        <w:rPr>
          <w:rFonts w:ascii="Arial" w:eastAsia="Arial" w:hAnsi="Arial" w:cs="Arial"/>
        </w:rPr>
        <w:t>sobre</w:t>
      </w:r>
      <w:r w:rsidR="009A623D" w:rsidRPr="009A623D">
        <w:rPr>
          <w:rFonts w:ascii="Arial" w:eastAsia="Arial" w:hAnsi="Arial" w:cs="Arial"/>
        </w:rPr>
        <w:t xml:space="preserve"> la satisfacción de los usuarios</w:t>
      </w:r>
      <w:r>
        <w:rPr>
          <w:rFonts w:ascii="Arial" w:eastAsia="Arial" w:hAnsi="Arial" w:cs="Arial"/>
        </w:rPr>
        <w:t xml:space="preserve"> en cuanto a las herramientas que se </w:t>
      </w:r>
      <w:r w:rsidR="00611646">
        <w:rPr>
          <w:rFonts w:ascii="Arial" w:eastAsia="Arial" w:hAnsi="Arial" w:cs="Arial"/>
        </w:rPr>
        <w:t xml:space="preserve">proponen para </w:t>
      </w:r>
      <w:r>
        <w:rPr>
          <w:rFonts w:ascii="Arial" w:eastAsia="Arial" w:hAnsi="Arial" w:cs="Arial"/>
        </w:rPr>
        <w:t>implemen</w:t>
      </w:r>
      <w:r w:rsidR="00611646">
        <w:rPr>
          <w:rFonts w:ascii="Arial" w:eastAsia="Arial" w:hAnsi="Arial" w:cs="Arial"/>
        </w:rPr>
        <w:t>tar</w:t>
      </w:r>
      <w:r>
        <w:rPr>
          <w:rFonts w:ascii="Arial" w:eastAsia="Arial" w:hAnsi="Arial" w:cs="Arial"/>
        </w:rPr>
        <w:t xml:space="preserve"> en la App</w:t>
      </w:r>
      <w:r w:rsidR="00D46783">
        <w:rPr>
          <w:rFonts w:ascii="Arial" w:eastAsia="Arial" w:hAnsi="Arial" w:cs="Arial"/>
        </w:rPr>
        <w:t>,</w:t>
      </w:r>
      <w:r w:rsidR="00EE72A8">
        <w:rPr>
          <w:rFonts w:ascii="Arial" w:eastAsia="Arial" w:hAnsi="Arial" w:cs="Arial"/>
        </w:rPr>
        <w:t xml:space="preserve"> </w:t>
      </w:r>
      <w:r>
        <w:rPr>
          <w:rFonts w:ascii="Arial" w:eastAsia="Arial" w:hAnsi="Arial" w:cs="Arial"/>
        </w:rPr>
        <w:t>para la expresión</w:t>
      </w:r>
      <w:r w:rsidR="00611646">
        <w:rPr>
          <w:rFonts w:ascii="Arial" w:eastAsia="Arial" w:hAnsi="Arial" w:cs="Arial"/>
        </w:rPr>
        <w:t xml:space="preserve"> de síntomas y gestión</w:t>
      </w:r>
      <w:r>
        <w:rPr>
          <w:rFonts w:ascii="Arial" w:eastAsia="Arial" w:hAnsi="Arial" w:cs="Arial"/>
        </w:rPr>
        <w:t xml:space="preserve"> de </w:t>
      </w:r>
      <w:r w:rsidR="00611646">
        <w:rPr>
          <w:rFonts w:ascii="Arial" w:eastAsia="Arial" w:hAnsi="Arial" w:cs="Arial"/>
        </w:rPr>
        <w:t>la lesión</w:t>
      </w:r>
      <w:r w:rsidR="00601248">
        <w:rPr>
          <w:rFonts w:ascii="Arial" w:eastAsia="Arial" w:hAnsi="Arial" w:cs="Arial"/>
        </w:rPr>
        <w:t>. R</w:t>
      </w:r>
      <w:r w:rsidR="00601248" w:rsidRPr="009A623D">
        <w:rPr>
          <w:rFonts w:ascii="Arial" w:eastAsia="Arial" w:hAnsi="Arial" w:cs="Arial"/>
        </w:rPr>
        <w:t>ecoge medidas de satisfacción de cada tema relevante obtenido en el análisis de las entrevistas</w:t>
      </w:r>
      <w:r w:rsidR="00611646">
        <w:rPr>
          <w:rFonts w:ascii="Arial" w:eastAsia="Arial" w:hAnsi="Arial" w:cs="Arial"/>
        </w:rPr>
        <w:t>,</w:t>
      </w:r>
      <w:r w:rsidR="00601248" w:rsidRPr="009A623D">
        <w:rPr>
          <w:rFonts w:ascii="Arial" w:eastAsia="Arial" w:hAnsi="Arial" w:cs="Arial"/>
        </w:rPr>
        <w:t xml:space="preserve"> medido a</w:t>
      </w:r>
      <w:r w:rsidR="00601248">
        <w:rPr>
          <w:rFonts w:ascii="Arial" w:eastAsia="Arial" w:hAnsi="Arial" w:cs="Arial"/>
        </w:rPr>
        <w:t xml:space="preserve"> través de</w:t>
      </w:r>
      <w:r w:rsidR="00601248" w:rsidRPr="009A623D">
        <w:rPr>
          <w:rFonts w:ascii="Arial" w:eastAsia="Arial" w:hAnsi="Arial" w:cs="Arial"/>
        </w:rPr>
        <w:t xml:space="preserve"> escalas Likert</w:t>
      </w:r>
      <w:r w:rsidR="00601248">
        <w:rPr>
          <w:rFonts w:ascii="Arial" w:eastAsia="Arial" w:hAnsi="Arial" w:cs="Arial"/>
        </w:rPr>
        <w:t xml:space="preserve"> con diferentes clasificaciones. Informa sobre las herramientas mayormente aceptadas</w:t>
      </w:r>
      <w:r w:rsidR="00611646">
        <w:rPr>
          <w:rFonts w:ascii="Arial" w:eastAsia="Arial" w:hAnsi="Arial" w:cs="Arial"/>
        </w:rPr>
        <w:t>.</w:t>
      </w:r>
      <w:r w:rsidR="0054025C">
        <w:rPr>
          <w:rFonts w:ascii="Arial" w:eastAsia="Arial" w:hAnsi="Arial" w:cs="Arial"/>
        </w:rPr>
        <w:t xml:space="preserve"> El cuestionario incluye la posibilidad de explicar que ha motivado las respuestas y realizar sugerencias, el análisis incluye las causas</w:t>
      </w:r>
      <w:r w:rsidR="00574684">
        <w:rPr>
          <w:rFonts w:ascii="Arial" w:eastAsia="Arial" w:hAnsi="Arial" w:cs="Arial"/>
        </w:rPr>
        <w:t xml:space="preserve"> y sugerencias </w:t>
      </w:r>
      <w:r w:rsidR="0054025C">
        <w:rPr>
          <w:rFonts w:ascii="Arial" w:eastAsia="Arial" w:hAnsi="Arial" w:cs="Arial"/>
        </w:rPr>
        <w:t>expresadas</w:t>
      </w:r>
      <w:r w:rsidR="00574684">
        <w:rPr>
          <w:rFonts w:ascii="Arial" w:eastAsia="Arial" w:hAnsi="Arial" w:cs="Arial"/>
        </w:rPr>
        <w:t xml:space="preserve">. </w:t>
      </w:r>
      <w:r w:rsidR="00E76967">
        <w:rPr>
          <w:rFonts w:ascii="Arial" w:eastAsia="Arial" w:hAnsi="Arial" w:cs="Arial"/>
        </w:rPr>
        <w:t>Se utiliza la herramienta QuestionPro</w:t>
      </w:r>
      <w:r w:rsidR="00ED4D34">
        <w:rPr>
          <w:rFonts w:ascii="Arial" w:eastAsia="Arial" w:hAnsi="Arial" w:cs="Arial"/>
        </w:rPr>
        <w:t xml:space="preserve"> </w:t>
      </w:r>
      <w:r w:rsidR="00E76967">
        <w:rPr>
          <w:rFonts w:ascii="Arial" w:eastAsia="Arial" w:hAnsi="Arial" w:cs="Arial"/>
        </w:rPr>
        <w:t>para investigación de encuestas online con recopilación y análisis de datos</w:t>
      </w:r>
      <w:r w:rsidR="007D2807">
        <w:rPr>
          <w:rFonts w:ascii="Arial" w:eastAsia="Arial" w:hAnsi="Arial" w:cs="Arial"/>
        </w:rPr>
        <w:t xml:space="preserve"> [39]</w:t>
      </w:r>
      <w:r w:rsidR="00ED4D34">
        <w:rPr>
          <w:rFonts w:ascii="Arial" w:eastAsia="Arial" w:hAnsi="Arial" w:cs="Arial"/>
        </w:rPr>
        <w:t>.</w:t>
      </w:r>
    </w:p>
    <w:p w14:paraId="0466AE21" w14:textId="6F21B6E3" w:rsidR="00031D96" w:rsidRDefault="00CE0CB3" w:rsidP="00847E02">
      <w:pPr>
        <w:spacing w:after="240" w:line="360" w:lineRule="auto"/>
        <w:jc w:val="both"/>
        <w:rPr>
          <w:rFonts w:ascii="Arial" w:eastAsia="Arial" w:hAnsi="Arial" w:cs="Arial"/>
        </w:rPr>
      </w:pPr>
      <w:r>
        <w:rPr>
          <w:rFonts w:ascii="Arial" w:eastAsia="Arial" w:hAnsi="Arial" w:cs="Arial"/>
        </w:rPr>
        <w:t>El cuestionario analiza el nivel de acuerdo para l</w:t>
      </w:r>
      <w:r w:rsidR="004C6FAF">
        <w:rPr>
          <w:rFonts w:ascii="Arial" w:eastAsia="Arial" w:hAnsi="Arial" w:cs="Arial"/>
        </w:rPr>
        <w:t>as herramientas</w:t>
      </w:r>
      <w:r>
        <w:rPr>
          <w:rFonts w:ascii="Arial" w:eastAsia="Arial" w:hAnsi="Arial" w:cs="Arial"/>
        </w:rPr>
        <w:t xml:space="preserve"> que facilitan la expresión de síntomas e indicadores del proceso de triaje (Figura </w:t>
      </w:r>
      <w:r w:rsidR="00291C9D">
        <w:rPr>
          <w:rFonts w:ascii="Arial" w:eastAsia="Arial" w:hAnsi="Arial" w:cs="Arial"/>
        </w:rPr>
        <w:t>6</w:t>
      </w:r>
      <w:r>
        <w:rPr>
          <w:rFonts w:ascii="Arial" w:eastAsia="Arial" w:hAnsi="Arial" w:cs="Arial"/>
        </w:rPr>
        <w:t>)</w:t>
      </w:r>
      <w:r w:rsidR="00A7672E">
        <w:rPr>
          <w:rFonts w:ascii="Arial" w:eastAsia="Arial" w:hAnsi="Arial" w:cs="Arial"/>
        </w:rPr>
        <w:t>,</w:t>
      </w:r>
      <w:r>
        <w:rPr>
          <w:rFonts w:ascii="Arial" w:eastAsia="Arial" w:hAnsi="Arial" w:cs="Arial"/>
        </w:rPr>
        <w:t xml:space="preserve"> </w:t>
      </w:r>
      <w:r w:rsidR="00303BA8">
        <w:rPr>
          <w:rFonts w:ascii="Arial" w:eastAsia="Arial" w:hAnsi="Arial" w:cs="Arial"/>
        </w:rPr>
        <w:t xml:space="preserve">para las recomendaciones de autogestión (Figura </w:t>
      </w:r>
      <w:r w:rsidR="00291C9D">
        <w:rPr>
          <w:rFonts w:ascii="Arial" w:eastAsia="Arial" w:hAnsi="Arial" w:cs="Arial"/>
        </w:rPr>
        <w:t>7</w:t>
      </w:r>
      <w:r w:rsidR="00303BA8">
        <w:rPr>
          <w:rFonts w:ascii="Arial" w:eastAsia="Arial" w:hAnsi="Arial" w:cs="Arial"/>
        </w:rPr>
        <w:t>)</w:t>
      </w:r>
      <w:r w:rsidR="00A7672E">
        <w:rPr>
          <w:rFonts w:ascii="Arial" w:eastAsia="Arial" w:hAnsi="Arial" w:cs="Arial"/>
        </w:rPr>
        <w:t xml:space="preserve"> y para el formato en </w:t>
      </w:r>
      <w:r w:rsidR="002307E4">
        <w:rPr>
          <w:rFonts w:ascii="Arial" w:eastAsia="Arial" w:hAnsi="Arial" w:cs="Arial"/>
        </w:rPr>
        <w:t xml:space="preserve">el que se presenta la información de autogestión (Figura </w:t>
      </w:r>
      <w:r w:rsidR="00291C9D">
        <w:rPr>
          <w:rFonts w:ascii="Arial" w:eastAsia="Arial" w:hAnsi="Arial" w:cs="Arial"/>
        </w:rPr>
        <w:t>8</w:t>
      </w:r>
      <w:r w:rsidR="002307E4">
        <w:rPr>
          <w:rFonts w:ascii="Arial" w:eastAsia="Arial" w:hAnsi="Arial" w:cs="Arial"/>
        </w:rPr>
        <w:t>)</w:t>
      </w:r>
      <w:r w:rsidR="00303BA8">
        <w:rPr>
          <w:rFonts w:ascii="Arial" w:eastAsia="Arial" w:hAnsi="Arial" w:cs="Arial"/>
        </w:rPr>
        <w:t xml:space="preserve">. Las gráficas muestran la proporción de </w:t>
      </w:r>
      <w:r w:rsidR="004C6FAF" w:rsidRPr="0017736E">
        <w:rPr>
          <w:rFonts w:ascii="Arial" w:eastAsia="Arial" w:hAnsi="Arial" w:cs="Arial"/>
          <w:b/>
          <w:bCs/>
        </w:rPr>
        <w:t>utilidad</w:t>
      </w:r>
      <w:r w:rsidR="004C6FAF">
        <w:rPr>
          <w:rFonts w:ascii="Arial" w:eastAsia="Arial" w:hAnsi="Arial" w:cs="Arial"/>
        </w:rPr>
        <w:t xml:space="preserve"> para cada herramienta de expresión de síntomas y formatos de información, y </w:t>
      </w:r>
      <w:r w:rsidR="00303BA8" w:rsidRPr="0017736E">
        <w:rPr>
          <w:rFonts w:ascii="Arial" w:eastAsia="Arial" w:hAnsi="Arial" w:cs="Arial"/>
          <w:b/>
          <w:bCs/>
        </w:rPr>
        <w:t>acuerdo</w:t>
      </w:r>
      <w:r w:rsidR="004C6FAF">
        <w:rPr>
          <w:rFonts w:ascii="Arial" w:eastAsia="Arial" w:hAnsi="Arial" w:cs="Arial"/>
        </w:rPr>
        <w:t xml:space="preserve">  para recomendaciones de autogestión</w:t>
      </w:r>
      <w:r w:rsidR="00303BA8">
        <w:rPr>
          <w:rFonts w:ascii="Arial" w:eastAsia="Arial" w:hAnsi="Arial" w:cs="Arial"/>
        </w:rPr>
        <w:t xml:space="preserve">, en una escala de 5 puntos, donde el menor se expresa como “nada útil” </w:t>
      </w:r>
      <w:r w:rsidR="004C6FAF">
        <w:rPr>
          <w:rFonts w:ascii="Arial" w:eastAsia="Arial" w:hAnsi="Arial" w:cs="Arial"/>
        </w:rPr>
        <w:t>o “muy en desacuerdo”</w:t>
      </w:r>
      <w:r w:rsidR="0017736E">
        <w:rPr>
          <w:rFonts w:ascii="Arial" w:eastAsia="Arial" w:hAnsi="Arial" w:cs="Arial"/>
        </w:rPr>
        <w:t>,</w:t>
      </w:r>
      <w:r w:rsidR="004C6FAF">
        <w:rPr>
          <w:rFonts w:ascii="Arial" w:eastAsia="Arial" w:hAnsi="Arial" w:cs="Arial"/>
        </w:rPr>
        <w:t xml:space="preserve"> </w:t>
      </w:r>
      <w:r w:rsidR="00303BA8">
        <w:rPr>
          <w:rFonts w:ascii="Arial" w:eastAsia="Arial" w:hAnsi="Arial" w:cs="Arial"/>
        </w:rPr>
        <w:t>y el mayor como “extremadamente útil”</w:t>
      </w:r>
      <w:r w:rsidR="004C6FAF">
        <w:rPr>
          <w:rFonts w:ascii="Arial" w:eastAsia="Arial" w:hAnsi="Arial" w:cs="Arial"/>
        </w:rPr>
        <w:t xml:space="preserve"> o “totalmente de acuerdo”</w:t>
      </w:r>
      <w:r w:rsidR="00303BA8">
        <w:rPr>
          <w:rFonts w:ascii="Arial" w:eastAsia="Arial" w:hAnsi="Arial" w:cs="Arial"/>
        </w:rPr>
        <w:t>.</w:t>
      </w:r>
    </w:p>
    <w:p w14:paraId="7B7222E3" w14:textId="64B16B8E" w:rsidR="003704AF" w:rsidRDefault="003704AF" w:rsidP="00847E02">
      <w:pPr>
        <w:spacing w:after="240" w:line="360" w:lineRule="auto"/>
        <w:jc w:val="both"/>
        <w:rPr>
          <w:rFonts w:ascii="Arial" w:eastAsia="Arial" w:hAnsi="Arial" w:cs="Arial"/>
        </w:rPr>
      </w:pPr>
    </w:p>
    <w:p w14:paraId="057801A1" w14:textId="67E32533" w:rsidR="003704AF" w:rsidRDefault="003704AF" w:rsidP="00847E02">
      <w:pPr>
        <w:spacing w:after="240" w:line="360" w:lineRule="auto"/>
        <w:jc w:val="both"/>
        <w:rPr>
          <w:rFonts w:ascii="Arial" w:eastAsia="Arial" w:hAnsi="Arial" w:cs="Arial"/>
        </w:rPr>
      </w:pPr>
    </w:p>
    <w:p w14:paraId="1016F9B6" w14:textId="5C7668F9" w:rsidR="003704AF" w:rsidRDefault="003704AF" w:rsidP="00847E02">
      <w:pPr>
        <w:spacing w:after="240" w:line="360" w:lineRule="auto"/>
        <w:jc w:val="both"/>
        <w:rPr>
          <w:rFonts w:ascii="Arial" w:eastAsia="Arial" w:hAnsi="Arial" w:cs="Arial"/>
        </w:rPr>
      </w:pPr>
    </w:p>
    <w:p w14:paraId="45A5F897" w14:textId="77777777" w:rsidR="003704AF" w:rsidRDefault="003704AF" w:rsidP="00847E02">
      <w:pPr>
        <w:spacing w:after="240" w:line="360" w:lineRule="auto"/>
        <w:jc w:val="both"/>
        <w:rPr>
          <w:rFonts w:ascii="Arial" w:eastAsia="Arial" w:hAnsi="Arial" w:cs="Arial"/>
        </w:rPr>
      </w:pPr>
    </w:p>
    <w:p w14:paraId="3B3427A9" w14:textId="59971B13" w:rsidR="002530F4" w:rsidRPr="00190123" w:rsidRDefault="00190123" w:rsidP="0054025C">
      <w:pPr>
        <w:spacing w:after="240" w:line="360" w:lineRule="auto"/>
        <w:jc w:val="center"/>
        <w:rPr>
          <w:rFonts w:ascii="Arial" w:eastAsia="Arial" w:hAnsi="Arial" w:cs="Arial"/>
          <w:b/>
          <w:bCs/>
          <w:sz w:val="20"/>
          <w:szCs w:val="20"/>
        </w:rPr>
      </w:pPr>
      <w:r>
        <w:rPr>
          <w:rFonts w:ascii="Arial" w:eastAsia="Arial" w:hAnsi="Arial" w:cs="Arial"/>
          <w:b/>
          <w:bCs/>
          <w:sz w:val="20"/>
          <w:szCs w:val="20"/>
        </w:rPr>
        <w:lastRenderedPageBreak/>
        <w:t>Herramientas para la expresión de síntomas</w:t>
      </w:r>
      <w:r w:rsidR="0017736E">
        <w:rPr>
          <w:rFonts w:ascii="Arial" w:eastAsia="Arial" w:hAnsi="Arial" w:cs="Arial"/>
          <w:b/>
          <w:bCs/>
          <w:sz w:val="20"/>
          <w:szCs w:val="20"/>
        </w:rPr>
        <w:t xml:space="preserve"> e indicadores del proceso</w:t>
      </w:r>
    </w:p>
    <w:p w14:paraId="7468D88B" w14:textId="038612D9" w:rsidR="002530F4" w:rsidRDefault="002530F4" w:rsidP="002530F4">
      <w:pPr>
        <w:spacing w:after="240" w:line="360" w:lineRule="auto"/>
        <w:jc w:val="center"/>
        <w:rPr>
          <w:rFonts w:ascii="Arial" w:eastAsia="Arial" w:hAnsi="Arial" w:cs="Arial"/>
        </w:rPr>
      </w:pPr>
      <w:r>
        <w:rPr>
          <w:rFonts w:ascii="Arial" w:eastAsia="Arial" w:hAnsi="Arial" w:cs="Arial"/>
          <w:noProof/>
        </w:rPr>
        <w:drawing>
          <wp:inline distT="0" distB="0" distL="0" distR="0" wp14:anchorId="6CCE9AC9" wp14:editId="21B7D124">
            <wp:extent cx="3905300" cy="2575367"/>
            <wp:effectExtent l="0" t="0" r="0" b="3175"/>
            <wp:docPr id="25" name="Imagen 25"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Gráfico, Gráfico radial&#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910376" cy="2578715"/>
                    </a:xfrm>
                    <a:prstGeom prst="rect">
                      <a:avLst/>
                    </a:prstGeom>
                  </pic:spPr>
                </pic:pic>
              </a:graphicData>
            </a:graphic>
          </wp:inline>
        </w:drawing>
      </w:r>
    </w:p>
    <w:p w14:paraId="05072FCA" w14:textId="6E8CA399" w:rsidR="00F451AB" w:rsidRPr="00031D96" w:rsidRDefault="00031D96" w:rsidP="00847E02">
      <w:pPr>
        <w:spacing w:after="240" w:line="360" w:lineRule="auto"/>
        <w:jc w:val="both"/>
        <w:rPr>
          <w:rFonts w:ascii="Arial" w:eastAsia="Arial" w:hAnsi="Arial" w:cs="Arial"/>
          <w:b/>
          <w:bCs/>
        </w:rPr>
      </w:pPr>
      <w:r>
        <w:rPr>
          <w:rFonts w:ascii="Arial" w:hAnsi="Arial" w:cs="Arial"/>
          <w:b/>
          <w:bCs/>
          <w:color w:val="000000"/>
          <w:sz w:val="16"/>
          <w:szCs w:val="16"/>
        </w:rPr>
        <w:t xml:space="preserve">Figura </w:t>
      </w:r>
      <w:r w:rsidR="00291C9D">
        <w:rPr>
          <w:rFonts w:ascii="Arial" w:hAnsi="Arial" w:cs="Arial"/>
          <w:b/>
          <w:bCs/>
          <w:color w:val="000000"/>
          <w:sz w:val="16"/>
          <w:szCs w:val="16"/>
        </w:rPr>
        <w:t>6</w:t>
      </w:r>
      <w:r>
        <w:rPr>
          <w:rFonts w:ascii="Arial" w:hAnsi="Arial" w:cs="Arial"/>
          <w:b/>
          <w:bCs/>
          <w:color w:val="000000"/>
          <w:sz w:val="16"/>
          <w:szCs w:val="16"/>
        </w:rPr>
        <w:t xml:space="preserve">. Gráfica </w:t>
      </w:r>
      <w:r w:rsidR="00303BA8">
        <w:rPr>
          <w:rFonts w:ascii="Arial" w:hAnsi="Arial" w:cs="Arial"/>
          <w:b/>
          <w:bCs/>
          <w:color w:val="000000"/>
          <w:sz w:val="16"/>
          <w:szCs w:val="16"/>
        </w:rPr>
        <w:t xml:space="preserve">con las proporciones </w:t>
      </w:r>
      <w:r w:rsidR="00CA2022">
        <w:rPr>
          <w:rFonts w:ascii="Arial" w:hAnsi="Arial" w:cs="Arial"/>
          <w:b/>
          <w:bCs/>
          <w:color w:val="000000"/>
          <w:sz w:val="16"/>
          <w:szCs w:val="16"/>
        </w:rPr>
        <w:t>sobre la</w:t>
      </w:r>
      <w:r w:rsidR="00303BA8">
        <w:rPr>
          <w:rFonts w:ascii="Arial" w:hAnsi="Arial" w:cs="Arial"/>
          <w:b/>
          <w:bCs/>
          <w:color w:val="000000"/>
          <w:sz w:val="16"/>
          <w:szCs w:val="16"/>
        </w:rPr>
        <w:t xml:space="preserve"> </w:t>
      </w:r>
      <w:r w:rsidR="00CA2022">
        <w:rPr>
          <w:rFonts w:ascii="Arial" w:hAnsi="Arial" w:cs="Arial"/>
          <w:b/>
          <w:bCs/>
          <w:color w:val="000000"/>
          <w:sz w:val="16"/>
          <w:szCs w:val="16"/>
        </w:rPr>
        <w:t>utilidad</w:t>
      </w:r>
      <w:r w:rsidR="00303BA8">
        <w:rPr>
          <w:rFonts w:ascii="Arial" w:hAnsi="Arial" w:cs="Arial"/>
          <w:b/>
          <w:bCs/>
          <w:color w:val="000000"/>
          <w:sz w:val="16"/>
          <w:szCs w:val="16"/>
        </w:rPr>
        <w:t xml:space="preserve"> </w:t>
      </w:r>
      <w:r w:rsidR="00CA2022">
        <w:rPr>
          <w:rFonts w:ascii="Arial" w:hAnsi="Arial" w:cs="Arial"/>
          <w:b/>
          <w:bCs/>
          <w:color w:val="000000"/>
          <w:sz w:val="16"/>
          <w:szCs w:val="16"/>
        </w:rPr>
        <w:t>de</w:t>
      </w:r>
      <w:r>
        <w:rPr>
          <w:rFonts w:ascii="Arial" w:hAnsi="Arial" w:cs="Arial"/>
          <w:b/>
          <w:bCs/>
          <w:color w:val="000000"/>
          <w:sz w:val="16"/>
          <w:szCs w:val="16"/>
        </w:rPr>
        <w:t xml:space="preserve"> las herramientas para la expresión de síntomas e información sobre el proceso de </w:t>
      </w:r>
      <w:r w:rsidR="007712E9">
        <w:rPr>
          <w:rFonts w:ascii="Arial" w:hAnsi="Arial" w:cs="Arial"/>
          <w:b/>
          <w:bCs/>
          <w:color w:val="000000"/>
          <w:sz w:val="16"/>
          <w:szCs w:val="16"/>
        </w:rPr>
        <w:t>triaje</w:t>
      </w:r>
    </w:p>
    <w:p w14:paraId="18B0D6DF" w14:textId="74F355AE" w:rsidR="00CF2157" w:rsidRDefault="00FA6D5A" w:rsidP="00847E02">
      <w:pPr>
        <w:spacing w:after="240" w:line="360" w:lineRule="auto"/>
        <w:jc w:val="both"/>
        <w:rPr>
          <w:rFonts w:ascii="Arial" w:eastAsia="Arial" w:hAnsi="Arial" w:cs="Arial"/>
        </w:rPr>
      </w:pPr>
      <w:r>
        <w:rPr>
          <w:rFonts w:ascii="Arial" w:eastAsia="Arial" w:hAnsi="Arial" w:cs="Arial"/>
        </w:rPr>
        <w:t xml:space="preserve">Los instrumentos mejor valorados para la expresión de síntomas son la </w:t>
      </w:r>
      <w:r w:rsidRPr="00CF5F27">
        <w:rPr>
          <w:rFonts w:ascii="Arial" w:eastAsia="Arial" w:hAnsi="Arial" w:cs="Arial"/>
          <w:i/>
          <w:iCs/>
        </w:rPr>
        <w:t>escala de intensidad del dolor</w:t>
      </w:r>
      <w:r w:rsidR="00190123">
        <w:rPr>
          <w:rFonts w:ascii="Arial" w:eastAsia="Arial" w:hAnsi="Arial" w:cs="Arial"/>
        </w:rPr>
        <w:t xml:space="preserve"> (8</w:t>
      </w:r>
      <w:r w:rsidR="00CF5F27">
        <w:rPr>
          <w:rFonts w:ascii="Arial" w:eastAsia="Arial" w:hAnsi="Arial" w:cs="Arial"/>
        </w:rPr>
        <w:t>6,67</w:t>
      </w:r>
      <w:r w:rsidR="00190123">
        <w:rPr>
          <w:rFonts w:ascii="Arial" w:eastAsia="Arial" w:hAnsi="Arial" w:cs="Arial"/>
        </w:rPr>
        <w:t>%)</w:t>
      </w:r>
      <w:r>
        <w:rPr>
          <w:rFonts w:ascii="Arial" w:eastAsia="Arial" w:hAnsi="Arial" w:cs="Arial"/>
        </w:rPr>
        <w:t xml:space="preserve">, el </w:t>
      </w:r>
      <w:r w:rsidRPr="00CF5F27">
        <w:rPr>
          <w:rFonts w:ascii="Arial" w:eastAsia="Arial" w:hAnsi="Arial" w:cs="Arial"/>
          <w:i/>
          <w:iCs/>
        </w:rPr>
        <w:t>mapa</w:t>
      </w:r>
      <w:r w:rsidR="00577D04" w:rsidRPr="00CF5F27">
        <w:rPr>
          <w:rFonts w:ascii="Arial" w:eastAsia="Arial" w:hAnsi="Arial" w:cs="Arial"/>
          <w:i/>
          <w:iCs/>
        </w:rPr>
        <w:t xml:space="preserve"> donde indicar el territorio</w:t>
      </w:r>
      <w:r w:rsidR="00577D04">
        <w:rPr>
          <w:rFonts w:ascii="Arial" w:eastAsia="Arial" w:hAnsi="Arial" w:cs="Arial"/>
        </w:rPr>
        <w:t>,</w:t>
      </w:r>
      <w:r>
        <w:rPr>
          <w:rFonts w:ascii="Arial" w:eastAsia="Arial" w:hAnsi="Arial" w:cs="Arial"/>
        </w:rPr>
        <w:t xml:space="preserve"> incluyendo </w:t>
      </w:r>
      <w:r w:rsidRPr="00CF5F27">
        <w:rPr>
          <w:rFonts w:ascii="Arial" w:eastAsia="Arial" w:hAnsi="Arial" w:cs="Arial"/>
          <w:i/>
          <w:iCs/>
        </w:rPr>
        <w:t xml:space="preserve">zoom para especificar </w:t>
      </w:r>
      <w:r w:rsidR="00577D04" w:rsidRPr="00CF5F27">
        <w:rPr>
          <w:rFonts w:ascii="Arial" w:eastAsia="Arial" w:hAnsi="Arial" w:cs="Arial"/>
          <w:i/>
          <w:iCs/>
        </w:rPr>
        <w:t>la zona concreta</w:t>
      </w:r>
      <w:r w:rsidR="00CF5F27">
        <w:rPr>
          <w:rFonts w:ascii="Arial" w:eastAsia="Arial" w:hAnsi="Arial" w:cs="Arial"/>
        </w:rPr>
        <w:t xml:space="preserve"> (84,44%)</w:t>
      </w:r>
      <w:r>
        <w:rPr>
          <w:rFonts w:ascii="Arial" w:eastAsia="Arial" w:hAnsi="Arial" w:cs="Arial"/>
        </w:rPr>
        <w:t xml:space="preserve"> y la oferta de opciones para </w:t>
      </w:r>
      <w:r w:rsidRPr="00CF5F27">
        <w:rPr>
          <w:rFonts w:ascii="Arial" w:eastAsia="Arial" w:hAnsi="Arial" w:cs="Arial"/>
          <w:i/>
          <w:iCs/>
        </w:rPr>
        <w:t>describir las características</w:t>
      </w:r>
      <w:r w:rsidR="00CF5F27">
        <w:rPr>
          <w:rFonts w:ascii="Arial" w:eastAsia="Arial" w:hAnsi="Arial" w:cs="Arial"/>
        </w:rPr>
        <w:t xml:space="preserve"> </w:t>
      </w:r>
      <w:r w:rsidR="00CF5F27" w:rsidRPr="00CF5F27">
        <w:rPr>
          <w:rFonts w:ascii="Arial" w:eastAsia="Arial" w:hAnsi="Arial" w:cs="Arial"/>
          <w:i/>
          <w:iCs/>
        </w:rPr>
        <w:t>del dolor</w:t>
      </w:r>
      <w:r w:rsidR="00CF5F27">
        <w:rPr>
          <w:rFonts w:ascii="Arial" w:eastAsia="Arial" w:hAnsi="Arial" w:cs="Arial"/>
        </w:rPr>
        <w:t xml:space="preserve"> (82,22%)</w:t>
      </w:r>
      <w:r>
        <w:rPr>
          <w:rFonts w:ascii="Arial" w:eastAsia="Arial" w:hAnsi="Arial" w:cs="Arial"/>
        </w:rPr>
        <w:t xml:space="preserve">. </w:t>
      </w:r>
      <w:r w:rsidR="008208CE">
        <w:rPr>
          <w:rFonts w:ascii="Arial" w:eastAsia="Arial" w:hAnsi="Arial" w:cs="Arial"/>
        </w:rPr>
        <w:t xml:space="preserve">Si bien el análisis de las entrevistas mostraba que la App debería ofrecer una herramienta que identifique el </w:t>
      </w:r>
      <w:r w:rsidR="008208CE" w:rsidRPr="00CF5F27">
        <w:rPr>
          <w:rFonts w:ascii="Arial" w:eastAsia="Arial" w:hAnsi="Arial" w:cs="Arial"/>
          <w:i/>
          <w:iCs/>
        </w:rPr>
        <w:t>gesto que generó</w:t>
      </w:r>
      <w:r w:rsidRPr="00CF5F27">
        <w:rPr>
          <w:rFonts w:ascii="Arial" w:eastAsia="Arial" w:hAnsi="Arial" w:cs="Arial"/>
          <w:i/>
          <w:iCs/>
        </w:rPr>
        <w:t xml:space="preserve"> la lesión</w:t>
      </w:r>
      <w:r w:rsidR="008208CE">
        <w:rPr>
          <w:rFonts w:ascii="Arial" w:eastAsia="Arial" w:hAnsi="Arial" w:cs="Arial"/>
        </w:rPr>
        <w:t xml:space="preserve"> o </w:t>
      </w:r>
      <w:r w:rsidR="008208CE" w:rsidRPr="00CF5F27">
        <w:rPr>
          <w:rFonts w:ascii="Arial" w:eastAsia="Arial" w:hAnsi="Arial" w:cs="Arial"/>
          <w:i/>
          <w:iCs/>
        </w:rPr>
        <w:t>desencadena dolor</w:t>
      </w:r>
      <w:r w:rsidRPr="00CF5F27">
        <w:rPr>
          <w:rFonts w:ascii="Arial" w:eastAsia="Arial" w:hAnsi="Arial" w:cs="Arial"/>
          <w:i/>
          <w:iCs/>
        </w:rPr>
        <w:t xml:space="preserve"> en el momento</w:t>
      </w:r>
      <w:r w:rsidR="008208CE">
        <w:rPr>
          <w:rFonts w:ascii="Arial" w:eastAsia="Arial" w:hAnsi="Arial" w:cs="Arial"/>
        </w:rPr>
        <w:t>,</w:t>
      </w:r>
      <w:r w:rsidR="00577D04">
        <w:rPr>
          <w:rFonts w:ascii="Arial" w:eastAsia="Arial" w:hAnsi="Arial" w:cs="Arial"/>
        </w:rPr>
        <w:t xml:space="preserve"> </w:t>
      </w:r>
      <w:r w:rsidR="008208CE">
        <w:rPr>
          <w:rFonts w:ascii="Arial" w:eastAsia="Arial" w:hAnsi="Arial" w:cs="Arial"/>
        </w:rPr>
        <w:t>la valoración de su utilidad</w:t>
      </w:r>
      <w:r w:rsidR="00CF5F27">
        <w:rPr>
          <w:rFonts w:ascii="Arial" w:eastAsia="Arial" w:hAnsi="Arial" w:cs="Arial"/>
        </w:rPr>
        <w:t xml:space="preserve"> (77,78%)</w:t>
      </w:r>
      <w:r w:rsidR="008208CE">
        <w:rPr>
          <w:rFonts w:ascii="Arial" w:eastAsia="Arial" w:hAnsi="Arial" w:cs="Arial"/>
        </w:rPr>
        <w:t xml:space="preserve"> </w:t>
      </w:r>
      <w:r>
        <w:rPr>
          <w:rFonts w:ascii="Arial" w:eastAsia="Arial" w:hAnsi="Arial" w:cs="Arial"/>
        </w:rPr>
        <w:t xml:space="preserve">es menor </w:t>
      </w:r>
      <w:r w:rsidR="008208CE">
        <w:rPr>
          <w:rFonts w:ascii="Arial" w:eastAsia="Arial" w:hAnsi="Arial" w:cs="Arial"/>
        </w:rPr>
        <w:t xml:space="preserve">respecto </w:t>
      </w:r>
      <w:r>
        <w:rPr>
          <w:rFonts w:ascii="Arial" w:eastAsia="Arial" w:hAnsi="Arial" w:cs="Arial"/>
        </w:rPr>
        <w:t>al resto de</w:t>
      </w:r>
      <w:r w:rsidR="008208CE">
        <w:rPr>
          <w:rFonts w:ascii="Arial" w:eastAsia="Arial" w:hAnsi="Arial" w:cs="Arial"/>
        </w:rPr>
        <w:t xml:space="preserve"> instrumentos </w:t>
      </w:r>
      <w:r>
        <w:rPr>
          <w:rFonts w:ascii="Arial" w:eastAsia="Arial" w:hAnsi="Arial" w:cs="Arial"/>
        </w:rPr>
        <w:t xml:space="preserve">para expresar síntomas. Los pacientes expresan la desconfianza en la interpretación del gesto que puede realizar la App. </w:t>
      </w:r>
      <w:r w:rsidR="00CF5F27">
        <w:rPr>
          <w:rFonts w:ascii="Arial" w:eastAsia="Arial" w:hAnsi="Arial" w:cs="Arial"/>
        </w:rPr>
        <w:t xml:space="preserve">En el mismo rango se encuadra </w:t>
      </w:r>
      <w:r w:rsidR="00CF5F27" w:rsidRPr="00CF5F27">
        <w:rPr>
          <w:rFonts w:ascii="Arial" w:eastAsia="Arial" w:hAnsi="Arial" w:cs="Arial"/>
          <w:i/>
          <w:iCs/>
        </w:rPr>
        <w:t>definir la dirección del dolor</w:t>
      </w:r>
      <w:r w:rsidR="00CF5F27">
        <w:rPr>
          <w:rFonts w:ascii="Arial" w:eastAsia="Arial" w:hAnsi="Arial" w:cs="Arial"/>
          <w:i/>
          <w:iCs/>
        </w:rPr>
        <w:t xml:space="preserve"> </w:t>
      </w:r>
      <w:r w:rsidR="00CF5F27">
        <w:rPr>
          <w:rFonts w:ascii="Arial" w:eastAsia="Arial" w:hAnsi="Arial" w:cs="Arial"/>
        </w:rPr>
        <w:t>(77,78%)</w:t>
      </w:r>
      <w:r w:rsidR="0054025C">
        <w:rPr>
          <w:rFonts w:ascii="Arial" w:eastAsia="Arial" w:hAnsi="Arial" w:cs="Arial"/>
        </w:rPr>
        <w:t>, algunos de los pacientes manifiestan no entender el concepto.</w:t>
      </w:r>
      <w:r w:rsidR="00CF5F27">
        <w:rPr>
          <w:rFonts w:ascii="Arial" w:eastAsia="Arial" w:hAnsi="Arial" w:cs="Arial"/>
        </w:rPr>
        <w:t xml:space="preserve"> </w:t>
      </w:r>
      <w:r w:rsidR="0054025C">
        <w:rPr>
          <w:rFonts w:ascii="Arial" w:eastAsia="Arial" w:hAnsi="Arial" w:cs="Arial"/>
        </w:rPr>
        <w:t xml:space="preserve">También </w:t>
      </w:r>
      <w:r w:rsidR="002C4356">
        <w:rPr>
          <w:rFonts w:ascii="Arial" w:eastAsia="Arial" w:hAnsi="Arial" w:cs="Arial"/>
        </w:rPr>
        <w:t>manifiestan</w:t>
      </w:r>
      <w:r w:rsidR="0054025C">
        <w:rPr>
          <w:rFonts w:ascii="Arial" w:eastAsia="Arial" w:hAnsi="Arial" w:cs="Arial"/>
        </w:rPr>
        <w:t xml:space="preserve"> dudas sobre la utilidad de </w:t>
      </w:r>
      <w:r w:rsidR="0054025C" w:rsidRPr="0054025C">
        <w:rPr>
          <w:rFonts w:ascii="Arial" w:eastAsia="Arial" w:hAnsi="Arial" w:cs="Arial"/>
          <w:i/>
          <w:iCs/>
        </w:rPr>
        <w:t>e</w:t>
      </w:r>
      <w:r w:rsidR="00CF5F27" w:rsidRPr="0054025C">
        <w:rPr>
          <w:rFonts w:ascii="Arial" w:eastAsia="Arial" w:hAnsi="Arial" w:cs="Arial"/>
          <w:i/>
          <w:iCs/>
        </w:rPr>
        <w:t>xpresar si existe dolor en reposo</w:t>
      </w:r>
      <w:r w:rsidR="00CF5F27">
        <w:rPr>
          <w:rFonts w:ascii="Arial" w:eastAsia="Arial" w:hAnsi="Arial" w:cs="Arial"/>
        </w:rPr>
        <w:t xml:space="preserve"> (75,56%)</w:t>
      </w:r>
      <w:r w:rsidR="0054025C">
        <w:rPr>
          <w:rFonts w:ascii="Arial" w:eastAsia="Arial" w:hAnsi="Arial" w:cs="Arial"/>
        </w:rPr>
        <w:t>.</w:t>
      </w:r>
      <w:r w:rsidR="00CF5F27">
        <w:rPr>
          <w:rFonts w:ascii="Arial" w:eastAsia="Arial" w:hAnsi="Arial" w:cs="Arial"/>
        </w:rPr>
        <w:t xml:space="preserve">  </w:t>
      </w:r>
      <w:r w:rsidR="00190123">
        <w:rPr>
          <w:rFonts w:ascii="Arial" w:eastAsia="Arial" w:hAnsi="Arial" w:cs="Arial"/>
        </w:rPr>
        <w:t xml:space="preserve">Respecto al proceso de triaje, la </w:t>
      </w:r>
      <w:r w:rsidR="00190123" w:rsidRPr="0054025C">
        <w:rPr>
          <w:rFonts w:ascii="Arial" w:eastAsia="Arial" w:hAnsi="Arial" w:cs="Arial"/>
          <w:i/>
          <w:iCs/>
        </w:rPr>
        <w:t>confirmación de respuesta</w:t>
      </w:r>
      <w:r w:rsidR="0054025C">
        <w:rPr>
          <w:rFonts w:ascii="Arial" w:eastAsia="Arial" w:hAnsi="Arial" w:cs="Arial"/>
          <w:i/>
          <w:iCs/>
        </w:rPr>
        <w:t xml:space="preserve"> </w:t>
      </w:r>
      <w:r w:rsidR="00190123">
        <w:rPr>
          <w:rFonts w:ascii="Arial" w:eastAsia="Arial" w:hAnsi="Arial" w:cs="Arial"/>
        </w:rPr>
        <w:t xml:space="preserve">y la </w:t>
      </w:r>
      <w:r w:rsidR="00190123" w:rsidRPr="0054025C">
        <w:rPr>
          <w:rFonts w:ascii="Arial" w:eastAsia="Arial" w:hAnsi="Arial" w:cs="Arial"/>
          <w:i/>
          <w:iCs/>
        </w:rPr>
        <w:t>información sobre lo que resta del proceso</w:t>
      </w:r>
      <w:r w:rsidR="0054025C">
        <w:rPr>
          <w:rFonts w:ascii="Arial" w:eastAsia="Arial" w:hAnsi="Arial" w:cs="Arial"/>
          <w:i/>
          <w:iCs/>
        </w:rPr>
        <w:t xml:space="preserve"> </w:t>
      </w:r>
      <w:r w:rsidR="0054025C">
        <w:rPr>
          <w:rFonts w:ascii="Arial" w:eastAsia="Arial" w:hAnsi="Arial" w:cs="Arial"/>
        </w:rPr>
        <w:t xml:space="preserve">(71,11%) </w:t>
      </w:r>
      <w:r w:rsidR="00190123">
        <w:rPr>
          <w:rFonts w:ascii="Arial" w:eastAsia="Arial" w:hAnsi="Arial" w:cs="Arial"/>
        </w:rPr>
        <w:t xml:space="preserve"> se valoran menos que los instrumentos para la expresión de síntomas</w:t>
      </w:r>
      <w:r w:rsidR="0054025C">
        <w:rPr>
          <w:rFonts w:ascii="Arial" w:eastAsia="Arial" w:hAnsi="Arial" w:cs="Arial"/>
        </w:rPr>
        <w:t xml:space="preserve">. </w:t>
      </w:r>
      <w:r w:rsidR="00ED4D34">
        <w:rPr>
          <w:rFonts w:ascii="Arial" w:eastAsia="Arial" w:hAnsi="Arial" w:cs="Arial"/>
        </w:rPr>
        <w:t>Puede deberse al</w:t>
      </w:r>
      <w:r w:rsidR="00574684">
        <w:rPr>
          <w:rFonts w:ascii="Arial" w:eastAsia="Arial" w:hAnsi="Arial" w:cs="Arial"/>
        </w:rPr>
        <w:t xml:space="preserve"> perfil de l</w:t>
      </w:r>
      <w:r w:rsidR="0054025C">
        <w:rPr>
          <w:rFonts w:ascii="Arial" w:eastAsia="Arial" w:hAnsi="Arial" w:cs="Arial"/>
        </w:rPr>
        <w:t>os pacientes que participaron, acostumbrados a utilizar aplicaciones móviles</w:t>
      </w:r>
      <w:r w:rsidR="00574684">
        <w:rPr>
          <w:rFonts w:ascii="Arial" w:eastAsia="Arial" w:hAnsi="Arial" w:cs="Arial"/>
        </w:rPr>
        <w:t xml:space="preserve">, </w:t>
      </w:r>
      <w:r w:rsidR="00ED4D34">
        <w:rPr>
          <w:rFonts w:ascii="Arial" w:eastAsia="Arial" w:hAnsi="Arial" w:cs="Arial"/>
        </w:rPr>
        <w:t xml:space="preserve"> y </w:t>
      </w:r>
      <w:r w:rsidR="00574684">
        <w:rPr>
          <w:rFonts w:ascii="Arial" w:eastAsia="Arial" w:hAnsi="Arial" w:cs="Arial"/>
        </w:rPr>
        <w:t xml:space="preserve">no manifiestan inseguridad al responder a las preguntas del triaje. Se considera que estas herramientas pueden ser de utilidad para perfiles que usen con menor frecuencia la tecnología. </w:t>
      </w:r>
    </w:p>
    <w:p w14:paraId="7AD0A55C" w14:textId="3164A81E" w:rsidR="003704AF" w:rsidRDefault="003704AF" w:rsidP="00847E02">
      <w:pPr>
        <w:spacing w:after="240" w:line="360" w:lineRule="auto"/>
        <w:jc w:val="both"/>
        <w:rPr>
          <w:rFonts w:ascii="Arial" w:eastAsia="Arial" w:hAnsi="Arial" w:cs="Arial"/>
        </w:rPr>
      </w:pPr>
    </w:p>
    <w:p w14:paraId="7D925DBD" w14:textId="73230981" w:rsidR="003704AF" w:rsidRDefault="003704AF" w:rsidP="00847E02">
      <w:pPr>
        <w:spacing w:after="240" w:line="360" w:lineRule="auto"/>
        <w:jc w:val="both"/>
        <w:rPr>
          <w:rFonts w:ascii="Arial" w:eastAsia="Arial" w:hAnsi="Arial" w:cs="Arial"/>
        </w:rPr>
      </w:pPr>
    </w:p>
    <w:p w14:paraId="22307ECB" w14:textId="77777777" w:rsidR="003704AF" w:rsidRDefault="003704AF" w:rsidP="00847E02">
      <w:pPr>
        <w:spacing w:after="240" w:line="360" w:lineRule="auto"/>
        <w:jc w:val="both"/>
        <w:rPr>
          <w:rFonts w:ascii="Arial" w:eastAsia="Arial" w:hAnsi="Arial" w:cs="Arial"/>
        </w:rPr>
      </w:pPr>
    </w:p>
    <w:p w14:paraId="7C51255D" w14:textId="1D104AD2" w:rsidR="00DE5921" w:rsidRPr="00DE5921" w:rsidRDefault="0017736E" w:rsidP="00DE5921">
      <w:pPr>
        <w:spacing w:after="240" w:line="360" w:lineRule="auto"/>
        <w:jc w:val="center"/>
        <w:rPr>
          <w:rFonts w:ascii="Arial" w:eastAsia="Arial" w:hAnsi="Arial" w:cs="Arial"/>
          <w:b/>
          <w:bCs/>
          <w:sz w:val="20"/>
          <w:szCs w:val="20"/>
        </w:rPr>
      </w:pPr>
      <w:r>
        <w:rPr>
          <w:rFonts w:ascii="Arial" w:eastAsia="Arial" w:hAnsi="Arial" w:cs="Arial"/>
          <w:b/>
          <w:bCs/>
          <w:sz w:val="20"/>
          <w:szCs w:val="20"/>
        </w:rPr>
        <w:lastRenderedPageBreak/>
        <w:t>R</w:t>
      </w:r>
      <w:r w:rsidR="00DE5921" w:rsidRPr="00DE5921">
        <w:rPr>
          <w:rFonts w:ascii="Arial" w:eastAsia="Arial" w:hAnsi="Arial" w:cs="Arial"/>
          <w:b/>
          <w:bCs/>
          <w:sz w:val="20"/>
          <w:szCs w:val="20"/>
        </w:rPr>
        <w:t>ecomendaciones para la gestión de los síntomas</w:t>
      </w:r>
    </w:p>
    <w:p w14:paraId="344049A9" w14:textId="0282227A" w:rsidR="002530F4" w:rsidRDefault="002530F4" w:rsidP="00847E02">
      <w:pPr>
        <w:spacing w:after="240" w:line="360" w:lineRule="auto"/>
        <w:jc w:val="both"/>
        <w:rPr>
          <w:rFonts w:ascii="Arial" w:eastAsia="Arial" w:hAnsi="Arial" w:cs="Arial"/>
          <w:b/>
          <w:bCs/>
        </w:rPr>
      </w:pPr>
      <w:r>
        <w:rPr>
          <w:rFonts w:ascii="Arial" w:eastAsia="Arial" w:hAnsi="Arial" w:cs="Arial"/>
          <w:b/>
          <w:bCs/>
          <w:noProof/>
        </w:rPr>
        <w:drawing>
          <wp:inline distT="0" distB="0" distL="0" distR="0" wp14:anchorId="557148D5" wp14:editId="7EA2BFB6">
            <wp:extent cx="5400040" cy="3110230"/>
            <wp:effectExtent l="0" t="0" r="0" b="1270"/>
            <wp:docPr id="24" name="Imagen 24"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Gráfico, Gráfico radial&#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400040" cy="3110230"/>
                    </a:xfrm>
                    <a:prstGeom prst="rect">
                      <a:avLst/>
                    </a:prstGeom>
                  </pic:spPr>
                </pic:pic>
              </a:graphicData>
            </a:graphic>
          </wp:inline>
        </w:drawing>
      </w:r>
    </w:p>
    <w:p w14:paraId="0BFFF8C9" w14:textId="058ABBE7" w:rsidR="002530F4" w:rsidRDefault="00303BA8" w:rsidP="00847E02">
      <w:pPr>
        <w:spacing w:after="240" w:line="360" w:lineRule="auto"/>
        <w:jc w:val="both"/>
        <w:rPr>
          <w:rFonts w:ascii="Arial" w:eastAsia="Arial" w:hAnsi="Arial" w:cs="Arial"/>
          <w:b/>
          <w:bCs/>
        </w:rPr>
      </w:pPr>
      <w:r>
        <w:rPr>
          <w:rFonts w:ascii="Arial" w:hAnsi="Arial" w:cs="Arial"/>
          <w:b/>
          <w:bCs/>
          <w:color w:val="000000"/>
          <w:sz w:val="16"/>
          <w:szCs w:val="16"/>
        </w:rPr>
        <w:t xml:space="preserve">Figura </w:t>
      </w:r>
      <w:r w:rsidR="00291C9D">
        <w:rPr>
          <w:rFonts w:ascii="Arial" w:hAnsi="Arial" w:cs="Arial"/>
          <w:b/>
          <w:bCs/>
          <w:color w:val="000000"/>
          <w:sz w:val="16"/>
          <w:szCs w:val="16"/>
        </w:rPr>
        <w:t>7</w:t>
      </w:r>
      <w:r>
        <w:rPr>
          <w:rFonts w:ascii="Arial" w:hAnsi="Arial" w:cs="Arial"/>
          <w:b/>
          <w:bCs/>
          <w:color w:val="000000"/>
          <w:sz w:val="16"/>
          <w:szCs w:val="16"/>
        </w:rPr>
        <w:t>. Gráfica con las proporciones de acuerdo sobre recomendaci</w:t>
      </w:r>
      <w:r w:rsidR="0017736E">
        <w:rPr>
          <w:rFonts w:ascii="Arial" w:hAnsi="Arial" w:cs="Arial"/>
          <w:b/>
          <w:bCs/>
          <w:color w:val="000000"/>
          <w:sz w:val="16"/>
          <w:szCs w:val="16"/>
        </w:rPr>
        <w:t>ones</w:t>
      </w:r>
      <w:r>
        <w:rPr>
          <w:rFonts w:ascii="Arial" w:hAnsi="Arial" w:cs="Arial"/>
          <w:b/>
          <w:bCs/>
          <w:color w:val="000000"/>
          <w:sz w:val="16"/>
          <w:szCs w:val="16"/>
        </w:rPr>
        <w:t xml:space="preserve"> de autogestión</w:t>
      </w:r>
    </w:p>
    <w:p w14:paraId="0CC1DD0D" w14:textId="76072F91" w:rsidR="003704AF" w:rsidRPr="007C62E9" w:rsidRDefault="00297C00" w:rsidP="00847E02">
      <w:pPr>
        <w:spacing w:after="240" w:line="360" w:lineRule="auto"/>
        <w:jc w:val="both"/>
        <w:rPr>
          <w:rFonts w:ascii="Arial" w:eastAsia="Arial" w:hAnsi="Arial" w:cs="Arial"/>
        </w:rPr>
      </w:pPr>
      <w:r w:rsidRPr="00297C00">
        <w:rPr>
          <w:rFonts w:ascii="Arial" w:eastAsia="Arial" w:hAnsi="Arial" w:cs="Arial"/>
        </w:rPr>
        <w:t>La</w:t>
      </w:r>
      <w:r>
        <w:rPr>
          <w:rFonts w:ascii="Arial" w:eastAsia="Arial" w:hAnsi="Arial" w:cs="Arial"/>
        </w:rPr>
        <w:t>s</w:t>
      </w:r>
      <w:r w:rsidRPr="00297C00">
        <w:rPr>
          <w:rFonts w:ascii="Arial" w:eastAsia="Arial" w:hAnsi="Arial" w:cs="Arial"/>
        </w:rPr>
        <w:t xml:space="preserve"> recomendaci</w:t>
      </w:r>
      <w:r>
        <w:rPr>
          <w:rFonts w:ascii="Arial" w:eastAsia="Arial" w:hAnsi="Arial" w:cs="Arial"/>
        </w:rPr>
        <w:t>ones</w:t>
      </w:r>
      <w:r w:rsidRPr="00297C00">
        <w:rPr>
          <w:rFonts w:ascii="Arial" w:eastAsia="Arial" w:hAnsi="Arial" w:cs="Arial"/>
        </w:rPr>
        <w:t xml:space="preserve"> </w:t>
      </w:r>
      <w:r>
        <w:rPr>
          <w:rFonts w:ascii="Arial" w:eastAsia="Arial" w:hAnsi="Arial" w:cs="Arial"/>
        </w:rPr>
        <w:t xml:space="preserve">valoradas </w:t>
      </w:r>
      <w:r w:rsidR="00C221B7">
        <w:rPr>
          <w:rFonts w:ascii="Arial" w:eastAsia="Arial" w:hAnsi="Arial" w:cs="Arial"/>
        </w:rPr>
        <w:t>que ofrecen un acuerdo alto</w:t>
      </w:r>
      <w:r>
        <w:rPr>
          <w:rFonts w:ascii="Arial" w:eastAsia="Arial" w:hAnsi="Arial" w:cs="Arial"/>
        </w:rPr>
        <w:t xml:space="preserve"> fueron </w:t>
      </w:r>
      <w:r>
        <w:rPr>
          <w:rFonts w:ascii="Arial" w:eastAsia="Arial" w:hAnsi="Arial" w:cs="Arial"/>
          <w:i/>
          <w:iCs/>
        </w:rPr>
        <w:t xml:space="preserve">evitar acciones que provoquen dolor y modificar posturas </w:t>
      </w:r>
      <w:r w:rsidRPr="00297C00">
        <w:rPr>
          <w:rFonts w:ascii="Arial" w:eastAsia="Arial" w:hAnsi="Arial" w:cs="Arial"/>
        </w:rPr>
        <w:t>(84,44%)</w:t>
      </w:r>
      <w:r>
        <w:rPr>
          <w:rFonts w:ascii="Arial" w:eastAsia="Arial" w:hAnsi="Arial" w:cs="Arial"/>
        </w:rPr>
        <w:t xml:space="preserve">. Los participantes encuadran en otro nivel de </w:t>
      </w:r>
      <w:r w:rsidR="00C221B7">
        <w:rPr>
          <w:rFonts w:ascii="Arial" w:eastAsia="Arial" w:hAnsi="Arial" w:cs="Arial"/>
        </w:rPr>
        <w:t>acuerdo</w:t>
      </w:r>
      <w:r>
        <w:rPr>
          <w:rFonts w:ascii="Arial" w:eastAsia="Arial" w:hAnsi="Arial" w:cs="Arial"/>
        </w:rPr>
        <w:t xml:space="preserve"> </w:t>
      </w:r>
      <w:r>
        <w:rPr>
          <w:rFonts w:ascii="Arial" w:eastAsia="Arial" w:hAnsi="Arial" w:cs="Arial"/>
          <w:i/>
          <w:iCs/>
        </w:rPr>
        <w:t xml:space="preserve">mantener la calma </w:t>
      </w:r>
      <w:r w:rsidRPr="00297C00">
        <w:rPr>
          <w:rFonts w:ascii="Arial" w:eastAsia="Arial" w:hAnsi="Arial" w:cs="Arial"/>
        </w:rPr>
        <w:t>(77,78%) y</w:t>
      </w:r>
      <w:r>
        <w:rPr>
          <w:rFonts w:ascii="Arial" w:eastAsia="Arial" w:hAnsi="Arial" w:cs="Arial"/>
          <w:i/>
          <w:iCs/>
        </w:rPr>
        <w:t xml:space="preserve"> aplicarse analgesia </w:t>
      </w:r>
      <w:r w:rsidRPr="00297C00">
        <w:rPr>
          <w:rFonts w:ascii="Arial" w:eastAsia="Arial" w:hAnsi="Arial" w:cs="Arial"/>
        </w:rPr>
        <w:t>(75,00%)</w:t>
      </w:r>
      <w:r>
        <w:rPr>
          <w:rFonts w:ascii="Arial" w:eastAsia="Arial" w:hAnsi="Arial" w:cs="Arial"/>
        </w:rPr>
        <w:t>.</w:t>
      </w:r>
      <w:r w:rsidR="00ED4D34">
        <w:rPr>
          <w:rFonts w:ascii="Arial" w:eastAsia="Arial" w:hAnsi="Arial" w:cs="Arial"/>
        </w:rPr>
        <w:t xml:space="preserve"> </w:t>
      </w:r>
      <w:r w:rsidR="00BB41ED">
        <w:rPr>
          <w:rFonts w:ascii="Arial" w:eastAsia="Arial" w:hAnsi="Arial" w:cs="Arial"/>
        </w:rPr>
        <w:t xml:space="preserve">Aunque, en los resultados obtenidos de las entrevistas, un porcentaje alto de participantes reconocían automedicarse para combatir el dolor, en el cuestionario final  expresan que la  recomendación sobre analgesia que ofrezca la App </w:t>
      </w:r>
      <w:r>
        <w:rPr>
          <w:rFonts w:ascii="Arial" w:eastAsia="Arial" w:hAnsi="Arial" w:cs="Arial"/>
        </w:rPr>
        <w:t>no debe incluir medicación</w:t>
      </w:r>
      <w:r w:rsidR="00BB41ED">
        <w:rPr>
          <w:rFonts w:ascii="Arial" w:eastAsia="Arial" w:hAnsi="Arial" w:cs="Arial"/>
        </w:rPr>
        <w:t xml:space="preserve">. </w:t>
      </w:r>
      <w:r w:rsidR="007C62E9">
        <w:rPr>
          <w:rFonts w:ascii="Arial" w:eastAsia="Arial" w:hAnsi="Arial" w:cs="Arial"/>
        </w:rPr>
        <w:t xml:space="preserve">Se consideran menos útiles las recomendaciones de </w:t>
      </w:r>
      <w:r w:rsidR="007C62E9">
        <w:rPr>
          <w:rFonts w:ascii="Arial" w:eastAsia="Arial" w:hAnsi="Arial" w:cs="Arial"/>
          <w:i/>
          <w:iCs/>
        </w:rPr>
        <w:t xml:space="preserve">no centrarse en los síntomas </w:t>
      </w:r>
      <w:r w:rsidR="007C62E9">
        <w:rPr>
          <w:rFonts w:ascii="Arial" w:eastAsia="Arial" w:hAnsi="Arial" w:cs="Arial"/>
        </w:rPr>
        <w:t xml:space="preserve">(68,89%) y </w:t>
      </w:r>
      <w:r w:rsidR="007C62E9">
        <w:rPr>
          <w:rFonts w:ascii="Arial" w:eastAsia="Arial" w:hAnsi="Arial" w:cs="Arial"/>
          <w:i/>
          <w:iCs/>
        </w:rPr>
        <w:t xml:space="preserve">no dejar de moverse, sólo ante dolor intenso </w:t>
      </w:r>
      <w:r w:rsidR="007C62E9">
        <w:rPr>
          <w:rFonts w:ascii="Arial" w:eastAsia="Arial" w:hAnsi="Arial" w:cs="Arial"/>
        </w:rPr>
        <w:t xml:space="preserve">(66,67%). </w:t>
      </w:r>
    </w:p>
    <w:p w14:paraId="5925C494" w14:textId="05EADB5D" w:rsidR="002530F4" w:rsidRDefault="00291C9D" w:rsidP="00291C9D">
      <w:pPr>
        <w:spacing w:after="240" w:line="360" w:lineRule="auto"/>
        <w:jc w:val="center"/>
        <w:rPr>
          <w:rFonts w:ascii="Arial" w:eastAsia="Arial" w:hAnsi="Arial" w:cs="Arial"/>
          <w:b/>
          <w:bCs/>
        </w:rPr>
      </w:pPr>
      <w:r>
        <w:rPr>
          <w:rFonts w:ascii="Arial" w:eastAsia="Arial" w:hAnsi="Arial" w:cs="Arial"/>
          <w:b/>
          <w:bCs/>
          <w:sz w:val="20"/>
          <w:szCs w:val="20"/>
        </w:rPr>
        <w:t>Formatos para la presentación de información</w:t>
      </w:r>
    </w:p>
    <w:p w14:paraId="420F4AB0" w14:textId="0E7F5158" w:rsidR="00303BA8" w:rsidRPr="00CA2022" w:rsidRDefault="00944A31" w:rsidP="00CF2157">
      <w:pPr>
        <w:spacing w:after="240" w:line="360" w:lineRule="auto"/>
        <w:jc w:val="both"/>
        <w:rPr>
          <w:rFonts w:ascii="Arial" w:eastAsia="Arial" w:hAnsi="Arial" w:cs="Arial"/>
          <w:b/>
          <w:bCs/>
        </w:rPr>
      </w:pPr>
      <w:r>
        <w:rPr>
          <w:rFonts w:ascii="Arial" w:eastAsia="Arial" w:hAnsi="Arial" w:cs="Arial"/>
          <w:noProof/>
        </w:rPr>
        <w:drawing>
          <wp:inline distT="0" distB="0" distL="0" distR="0" wp14:anchorId="5A7D54FD" wp14:editId="74A5BEB7">
            <wp:extent cx="5400040" cy="2092960"/>
            <wp:effectExtent l="0" t="0" r="0" b="2540"/>
            <wp:docPr id="23" name="Imagen 23"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 Gráfico radial&#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5400040" cy="2092960"/>
                    </a:xfrm>
                    <a:prstGeom prst="rect">
                      <a:avLst/>
                    </a:prstGeom>
                  </pic:spPr>
                </pic:pic>
              </a:graphicData>
            </a:graphic>
          </wp:inline>
        </w:drawing>
      </w:r>
      <w:r w:rsidR="00CA2022">
        <w:rPr>
          <w:rFonts w:ascii="Arial" w:hAnsi="Arial" w:cs="Arial"/>
          <w:b/>
          <w:bCs/>
          <w:color w:val="000000"/>
          <w:sz w:val="16"/>
          <w:szCs w:val="16"/>
        </w:rPr>
        <w:t xml:space="preserve">Figura </w:t>
      </w:r>
      <w:r w:rsidR="00291C9D">
        <w:rPr>
          <w:rFonts w:ascii="Arial" w:hAnsi="Arial" w:cs="Arial"/>
          <w:b/>
          <w:bCs/>
          <w:color w:val="000000"/>
          <w:sz w:val="16"/>
          <w:szCs w:val="16"/>
        </w:rPr>
        <w:t>8</w:t>
      </w:r>
      <w:r w:rsidR="00CA2022">
        <w:rPr>
          <w:rFonts w:ascii="Arial" w:hAnsi="Arial" w:cs="Arial"/>
          <w:b/>
          <w:bCs/>
          <w:color w:val="000000"/>
          <w:sz w:val="16"/>
          <w:szCs w:val="16"/>
        </w:rPr>
        <w:t xml:space="preserve">. Gráfica con las proporciones sobre la utilidad del formato de presentación de la información </w:t>
      </w:r>
    </w:p>
    <w:p w14:paraId="114E205E" w14:textId="47EA0B1D" w:rsidR="00CA2022" w:rsidRPr="00CA2022" w:rsidRDefault="00CA2022" w:rsidP="00CF2157">
      <w:pPr>
        <w:spacing w:after="240" w:line="360" w:lineRule="auto"/>
        <w:jc w:val="both"/>
        <w:rPr>
          <w:rFonts w:ascii="Arial" w:eastAsia="Arial" w:hAnsi="Arial" w:cs="Arial"/>
        </w:rPr>
      </w:pPr>
      <w:r>
        <w:rPr>
          <w:rFonts w:ascii="Arial" w:eastAsia="Arial" w:hAnsi="Arial" w:cs="Arial"/>
        </w:rPr>
        <w:lastRenderedPageBreak/>
        <w:t xml:space="preserve"> Los formatos considerados como  “muy útiles” son </w:t>
      </w:r>
      <w:r>
        <w:rPr>
          <w:rFonts w:ascii="Arial" w:eastAsia="Arial" w:hAnsi="Arial" w:cs="Arial"/>
          <w:i/>
          <w:iCs/>
        </w:rPr>
        <w:t xml:space="preserve">videos </w:t>
      </w:r>
      <w:r>
        <w:rPr>
          <w:rFonts w:ascii="Arial" w:eastAsia="Arial" w:hAnsi="Arial" w:cs="Arial"/>
        </w:rPr>
        <w:t xml:space="preserve">(77,78%) y </w:t>
      </w:r>
      <w:r w:rsidRPr="00CA2022">
        <w:rPr>
          <w:rFonts w:ascii="Arial" w:eastAsia="Arial" w:hAnsi="Arial" w:cs="Arial"/>
          <w:i/>
          <w:iCs/>
        </w:rPr>
        <w:t xml:space="preserve">documentos </w:t>
      </w:r>
      <w:r>
        <w:rPr>
          <w:rFonts w:ascii="Arial" w:eastAsia="Arial" w:hAnsi="Arial" w:cs="Arial"/>
          <w:i/>
          <w:iCs/>
        </w:rPr>
        <w:t xml:space="preserve">con información directa </w:t>
      </w:r>
      <w:r>
        <w:rPr>
          <w:rFonts w:ascii="Arial" w:eastAsia="Arial" w:hAnsi="Arial" w:cs="Arial"/>
        </w:rPr>
        <w:t xml:space="preserve">(75,56%). Los comentarios concluyen que el formato más aceptado es un documento que incluya videos como instrumento que </w:t>
      </w:r>
      <w:r w:rsidR="002C4356">
        <w:rPr>
          <w:rFonts w:ascii="Arial" w:eastAsia="Arial" w:hAnsi="Arial" w:cs="Arial"/>
        </w:rPr>
        <w:t xml:space="preserve">podría </w:t>
      </w:r>
      <w:r>
        <w:rPr>
          <w:rFonts w:ascii="Arial" w:eastAsia="Arial" w:hAnsi="Arial" w:cs="Arial"/>
        </w:rPr>
        <w:t>facilita</w:t>
      </w:r>
      <w:r w:rsidR="002C4356">
        <w:rPr>
          <w:rFonts w:ascii="Arial" w:eastAsia="Arial" w:hAnsi="Arial" w:cs="Arial"/>
        </w:rPr>
        <w:t>r</w:t>
      </w:r>
      <w:r>
        <w:rPr>
          <w:rFonts w:ascii="Arial" w:eastAsia="Arial" w:hAnsi="Arial" w:cs="Arial"/>
        </w:rPr>
        <w:t xml:space="preserve"> la comprensión de la información en cuanto a posturas, gestos y adaptaciones de herramientas</w:t>
      </w:r>
      <w:r w:rsidR="00125A3F">
        <w:rPr>
          <w:rFonts w:ascii="Arial" w:eastAsia="Arial" w:hAnsi="Arial" w:cs="Arial"/>
        </w:rPr>
        <w:t>,</w:t>
      </w:r>
      <w:r>
        <w:rPr>
          <w:rFonts w:ascii="Arial" w:eastAsia="Arial" w:hAnsi="Arial" w:cs="Arial"/>
        </w:rPr>
        <w:t xml:space="preserve"> y espacios habituales. </w:t>
      </w:r>
      <w:r w:rsidR="005244F1">
        <w:rPr>
          <w:rFonts w:ascii="Arial" w:eastAsia="Arial" w:hAnsi="Arial" w:cs="Arial"/>
        </w:rPr>
        <w:t xml:space="preserve">Consideran moderadamente útil los </w:t>
      </w:r>
      <w:r>
        <w:rPr>
          <w:rFonts w:ascii="Arial" w:eastAsia="Arial" w:hAnsi="Arial" w:cs="Arial"/>
        </w:rPr>
        <w:t>“</w:t>
      </w:r>
      <w:r w:rsidRPr="00CA2022">
        <w:rPr>
          <w:rFonts w:ascii="Arial" w:eastAsia="Arial" w:hAnsi="Arial" w:cs="Arial"/>
          <w:i/>
          <w:iCs/>
        </w:rPr>
        <w:t>Enlaces que permiten acceso a webs”</w:t>
      </w:r>
      <w:r>
        <w:rPr>
          <w:rFonts w:ascii="Arial" w:eastAsia="Arial" w:hAnsi="Arial" w:cs="Arial"/>
        </w:rPr>
        <w:t xml:space="preserve">  (</w:t>
      </w:r>
      <w:r w:rsidR="005244F1">
        <w:rPr>
          <w:rFonts w:ascii="Arial" w:eastAsia="Arial" w:hAnsi="Arial" w:cs="Arial"/>
        </w:rPr>
        <w:t xml:space="preserve">60,00%). Los usuarios muestran preferencia por información específica y breve, consideran que las páginas web ofrecen “mucha información” y a menudo “poco concreta”. </w:t>
      </w:r>
    </w:p>
    <w:p w14:paraId="63BF283F" w14:textId="5A68B861" w:rsidR="00291C9D" w:rsidRPr="00052266" w:rsidRDefault="005244F1" w:rsidP="00CF2157">
      <w:pPr>
        <w:spacing w:after="240" w:line="360" w:lineRule="auto"/>
        <w:jc w:val="both"/>
        <w:rPr>
          <w:rFonts w:ascii="Arial" w:eastAsia="Arial" w:hAnsi="Arial" w:cs="Arial"/>
        </w:rPr>
      </w:pPr>
      <w:r>
        <w:rPr>
          <w:rFonts w:ascii="Arial" w:eastAsia="Arial" w:hAnsi="Arial" w:cs="Arial"/>
        </w:rPr>
        <w:t>Finalmente, e</w:t>
      </w:r>
      <w:r w:rsidR="00CF2157" w:rsidRPr="00847405">
        <w:rPr>
          <w:rFonts w:ascii="Arial" w:eastAsia="Arial" w:hAnsi="Arial" w:cs="Arial"/>
        </w:rPr>
        <w:t xml:space="preserve">l cuestionario pregunta </w:t>
      </w:r>
      <w:r>
        <w:rPr>
          <w:rFonts w:ascii="Arial" w:eastAsia="Arial" w:hAnsi="Arial" w:cs="Arial"/>
        </w:rPr>
        <w:t xml:space="preserve">de forma </w:t>
      </w:r>
      <w:r w:rsidR="002C4356">
        <w:rPr>
          <w:rFonts w:ascii="Arial" w:eastAsia="Arial" w:hAnsi="Arial" w:cs="Arial"/>
        </w:rPr>
        <w:t>específica</w:t>
      </w:r>
      <w:r w:rsidR="00CF2157" w:rsidRPr="00847405">
        <w:rPr>
          <w:rFonts w:ascii="Arial" w:eastAsia="Arial" w:hAnsi="Arial" w:cs="Arial"/>
        </w:rPr>
        <w:t xml:space="preserve"> sobre el uso que pueden hacer los usuarios de la recomendación </w:t>
      </w:r>
      <w:r w:rsidR="002C4356">
        <w:rPr>
          <w:rFonts w:ascii="Arial" w:eastAsia="Arial" w:hAnsi="Arial" w:cs="Arial"/>
        </w:rPr>
        <w:t>acerca</w:t>
      </w:r>
      <w:r w:rsidR="00CF2157" w:rsidRPr="00847405">
        <w:rPr>
          <w:rFonts w:ascii="Arial" w:eastAsia="Arial" w:hAnsi="Arial" w:cs="Arial"/>
        </w:rPr>
        <w:t xml:space="preserve"> </w:t>
      </w:r>
      <w:r w:rsidR="002C4356">
        <w:rPr>
          <w:rFonts w:ascii="Arial" w:eastAsia="Arial" w:hAnsi="Arial" w:cs="Arial"/>
        </w:rPr>
        <w:t>d</w:t>
      </w:r>
      <w:r w:rsidR="00CF2157" w:rsidRPr="00847405">
        <w:rPr>
          <w:rFonts w:ascii="Arial" w:eastAsia="Arial" w:hAnsi="Arial" w:cs="Arial"/>
        </w:rPr>
        <w:t>el servicio sanitario que ofrece la Ap</w:t>
      </w:r>
      <w:r>
        <w:rPr>
          <w:rFonts w:ascii="Arial" w:eastAsia="Arial" w:hAnsi="Arial" w:cs="Arial"/>
        </w:rPr>
        <w:t xml:space="preserve">p, </w:t>
      </w:r>
      <w:r w:rsidR="00CF2157" w:rsidRPr="00847405">
        <w:rPr>
          <w:rFonts w:ascii="Arial" w:eastAsia="Arial" w:hAnsi="Arial" w:cs="Arial"/>
        </w:rPr>
        <w:t>en base a ciertos supuestos</w:t>
      </w:r>
      <w:r w:rsidR="00303BA8">
        <w:rPr>
          <w:rFonts w:ascii="Arial" w:eastAsia="Arial" w:hAnsi="Arial" w:cs="Arial"/>
        </w:rPr>
        <w:t xml:space="preserve"> (Tabla </w:t>
      </w:r>
      <w:r w:rsidR="000121A0">
        <w:rPr>
          <w:rFonts w:ascii="Arial" w:eastAsia="Arial" w:hAnsi="Arial" w:cs="Arial"/>
        </w:rPr>
        <w:t>3</w:t>
      </w:r>
      <w:r w:rsidR="00303BA8">
        <w:rPr>
          <w:rFonts w:ascii="Arial" w:eastAsia="Arial" w:hAnsi="Arial" w:cs="Arial"/>
        </w:rPr>
        <w:t>)</w:t>
      </w:r>
      <w:r w:rsidR="00291C9D">
        <w:rPr>
          <w:rFonts w:ascii="Arial" w:eastAsia="Arial" w:hAnsi="Arial" w:cs="Arial"/>
        </w:rPr>
        <w:t>.</w:t>
      </w:r>
    </w:p>
    <w:p w14:paraId="3567F542" w14:textId="77777777" w:rsidR="00CF2157" w:rsidRPr="008208CE" w:rsidRDefault="00CF2157" w:rsidP="00CF2157">
      <w:pPr>
        <w:spacing w:after="240" w:line="360" w:lineRule="auto"/>
        <w:jc w:val="center"/>
        <w:rPr>
          <w:rFonts w:ascii="Arial" w:eastAsia="Arial" w:hAnsi="Arial" w:cs="Arial"/>
          <w:b/>
          <w:bCs/>
          <w:sz w:val="20"/>
          <w:szCs w:val="20"/>
        </w:rPr>
      </w:pPr>
      <w:r w:rsidRPr="008208CE">
        <w:rPr>
          <w:rFonts w:ascii="Arial" w:eastAsia="Arial" w:hAnsi="Arial" w:cs="Arial"/>
          <w:b/>
          <w:bCs/>
          <w:sz w:val="20"/>
          <w:szCs w:val="20"/>
        </w:rPr>
        <w:t>Después de la valoración</w:t>
      </w:r>
      <w:r>
        <w:rPr>
          <w:rFonts w:ascii="Arial" w:eastAsia="Arial" w:hAnsi="Arial" w:cs="Arial"/>
          <w:b/>
          <w:bCs/>
          <w:sz w:val="20"/>
          <w:szCs w:val="20"/>
        </w:rPr>
        <w:t>,</w:t>
      </w:r>
      <w:r w:rsidRPr="008208CE">
        <w:rPr>
          <w:rFonts w:ascii="Arial" w:eastAsia="Arial" w:hAnsi="Arial" w:cs="Arial"/>
          <w:b/>
          <w:bCs/>
          <w:sz w:val="20"/>
          <w:szCs w:val="20"/>
        </w:rPr>
        <w:t xml:space="preserve"> la App ofrece el nivel sanitario recomendado</w:t>
      </w:r>
    </w:p>
    <w:p w14:paraId="7038AC3B" w14:textId="77777777" w:rsidR="00CF2157" w:rsidRDefault="00CF2157" w:rsidP="00CF2157">
      <w:pPr>
        <w:spacing w:after="240" w:line="360" w:lineRule="auto"/>
        <w:jc w:val="center"/>
        <w:rPr>
          <w:rFonts w:ascii="Arial" w:eastAsia="Arial" w:hAnsi="Arial" w:cs="Arial"/>
        </w:rPr>
      </w:pPr>
      <w:r>
        <w:rPr>
          <w:rFonts w:ascii="Arial" w:eastAsia="Arial" w:hAnsi="Arial" w:cs="Arial"/>
          <w:noProof/>
        </w:rPr>
        <w:drawing>
          <wp:inline distT="0" distB="0" distL="0" distR="0" wp14:anchorId="3CB74B23" wp14:editId="5ECA5EBF">
            <wp:extent cx="5729605" cy="1620455"/>
            <wp:effectExtent l="0" t="0" r="0" b="5715"/>
            <wp:docPr id="27" name="Imagen 2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Aplicación&#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5787613" cy="1636861"/>
                    </a:xfrm>
                    <a:prstGeom prst="rect">
                      <a:avLst/>
                    </a:prstGeom>
                  </pic:spPr>
                </pic:pic>
              </a:graphicData>
            </a:graphic>
          </wp:inline>
        </w:drawing>
      </w:r>
    </w:p>
    <w:p w14:paraId="493449AC" w14:textId="0D1B10F7" w:rsidR="00CF2157" w:rsidRDefault="00CF2157" w:rsidP="00CF2157">
      <w:pPr>
        <w:spacing w:after="240" w:line="360" w:lineRule="auto"/>
        <w:jc w:val="both"/>
        <w:rPr>
          <w:rFonts w:ascii="Arial" w:eastAsia="Arial" w:hAnsi="Arial" w:cs="Arial"/>
        </w:rPr>
      </w:pPr>
      <w:r>
        <w:rPr>
          <w:rFonts w:ascii="Arial" w:hAnsi="Arial" w:cs="Arial"/>
          <w:b/>
          <w:bCs/>
          <w:color w:val="000000"/>
          <w:sz w:val="16"/>
          <w:szCs w:val="16"/>
        </w:rPr>
        <w:t xml:space="preserve">Tabla </w:t>
      </w:r>
      <w:r w:rsidR="000121A0">
        <w:rPr>
          <w:rFonts w:ascii="Arial" w:hAnsi="Arial" w:cs="Arial"/>
          <w:b/>
          <w:bCs/>
          <w:color w:val="000000"/>
          <w:sz w:val="16"/>
          <w:szCs w:val="16"/>
        </w:rPr>
        <w:t>3</w:t>
      </w:r>
      <w:r>
        <w:rPr>
          <w:rFonts w:ascii="Arial" w:hAnsi="Arial" w:cs="Arial"/>
          <w:b/>
          <w:bCs/>
          <w:color w:val="000000"/>
          <w:sz w:val="16"/>
          <w:szCs w:val="16"/>
        </w:rPr>
        <w:t>. Supuestos sobre el uso que hacen los usuarios de la información proporcionada por la App.</w:t>
      </w:r>
    </w:p>
    <w:p w14:paraId="644CBCE7" w14:textId="0A92DDCC" w:rsidR="00CF2157" w:rsidRPr="0067272E" w:rsidRDefault="00CF2157" w:rsidP="00847E02">
      <w:pPr>
        <w:spacing w:after="240" w:line="360" w:lineRule="auto"/>
        <w:jc w:val="both"/>
        <w:rPr>
          <w:rFonts w:ascii="Arial" w:eastAsia="Arial" w:hAnsi="Arial" w:cs="Arial"/>
        </w:rPr>
      </w:pPr>
      <w:r>
        <w:rPr>
          <w:rFonts w:ascii="Arial" w:eastAsia="Arial" w:hAnsi="Arial" w:cs="Arial"/>
        </w:rPr>
        <w:t>Los usuarios esperan que la recomendación discrimine entre lo que es una urgencia y no. Una vez descartada la urgencia, manifiestan preferencias de gestión al margen de la recomendación de la App, bien acudir al fisioterapeuta o esperar y observar la evolución de los síntomas</w:t>
      </w:r>
      <w:r w:rsidR="00A34249">
        <w:rPr>
          <w:rFonts w:ascii="Arial" w:eastAsia="Arial" w:hAnsi="Arial" w:cs="Arial"/>
        </w:rPr>
        <w:t xml:space="preserve"> (11,11%)</w:t>
      </w:r>
      <w:r>
        <w:rPr>
          <w:rFonts w:ascii="Arial" w:eastAsia="Arial" w:hAnsi="Arial" w:cs="Arial"/>
        </w:rPr>
        <w:t>. La mayoría (77,78%) atendería a la sugerencia</w:t>
      </w:r>
      <w:r w:rsidR="00A34249">
        <w:rPr>
          <w:rFonts w:ascii="Arial" w:eastAsia="Arial" w:hAnsi="Arial" w:cs="Arial"/>
        </w:rPr>
        <w:t>. Añaden en los comentarios</w:t>
      </w:r>
      <w:r w:rsidR="002C4356">
        <w:rPr>
          <w:rFonts w:ascii="Arial" w:eastAsia="Arial" w:hAnsi="Arial" w:cs="Arial"/>
        </w:rPr>
        <w:t xml:space="preserve"> que</w:t>
      </w:r>
      <w:r w:rsidR="00A34249">
        <w:rPr>
          <w:rFonts w:ascii="Arial" w:eastAsia="Arial" w:hAnsi="Arial" w:cs="Arial"/>
        </w:rPr>
        <w:t xml:space="preserve"> </w:t>
      </w:r>
      <w:r w:rsidR="00125A3F">
        <w:rPr>
          <w:rFonts w:ascii="Arial" w:eastAsia="Arial" w:hAnsi="Arial" w:cs="Arial"/>
        </w:rPr>
        <w:t>atienden la sugerencia</w:t>
      </w:r>
      <w:r w:rsidR="00A34249">
        <w:rPr>
          <w:rFonts w:ascii="Arial" w:eastAsia="Arial" w:hAnsi="Arial" w:cs="Arial"/>
        </w:rPr>
        <w:t xml:space="preserve"> siempre y cuando se muestren satisfechos con la facilidad que ofrezca la App para expresar sus síntomas, “sin tener la sensación de dejarse nada”. La confianza y aceptación de la aplicación viene determinada por la percepción de los usuarios de poder expresar todo lo que consideran importante respecto a los síntomas que tienen. </w:t>
      </w:r>
      <w:r>
        <w:rPr>
          <w:rFonts w:ascii="Arial" w:eastAsia="Arial" w:hAnsi="Arial" w:cs="Arial"/>
        </w:rPr>
        <w:t xml:space="preserve"> </w:t>
      </w:r>
    </w:p>
    <w:p w14:paraId="2821473F" w14:textId="4077DC5F" w:rsidR="003E5246" w:rsidRPr="004F169E" w:rsidRDefault="003E5246" w:rsidP="003E5246">
      <w:pPr>
        <w:pStyle w:val="Ttulo1"/>
        <w:numPr>
          <w:ilvl w:val="0"/>
          <w:numId w:val="1"/>
        </w:numPr>
        <w:spacing w:after="240" w:line="360" w:lineRule="auto"/>
        <w:rPr>
          <w:rFonts w:ascii="Arial" w:eastAsia="Arial" w:hAnsi="Arial" w:cs="Arial"/>
          <w:color w:val="33339A"/>
        </w:rPr>
      </w:pPr>
      <w:bookmarkStart w:id="7" w:name="_Toc121779426"/>
      <w:bookmarkStart w:id="8" w:name="_Toc124768027"/>
      <w:r w:rsidRPr="004F169E">
        <w:rPr>
          <w:rFonts w:ascii="Arial" w:eastAsia="Arial" w:hAnsi="Arial" w:cs="Arial"/>
          <w:color w:val="33339A"/>
        </w:rPr>
        <w:t>Aplicabilidad de la intervención</w:t>
      </w:r>
      <w:bookmarkStart w:id="9" w:name="_1t3h5sf" w:colFirst="0" w:colLast="0"/>
      <w:bookmarkEnd w:id="7"/>
      <w:bookmarkEnd w:id="8"/>
      <w:bookmarkEnd w:id="9"/>
    </w:p>
    <w:p w14:paraId="083548F9" w14:textId="0E32DE56" w:rsidR="00540E62" w:rsidRDefault="003E5246" w:rsidP="003E5246">
      <w:pPr>
        <w:spacing w:after="240" w:line="360" w:lineRule="auto"/>
        <w:jc w:val="both"/>
        <w:rPr>
          <w:rFonts w:ascii="Arial" w:eastAsia="Arial" w:hAnsi="Arial" w:cs="Arial"/>
        </w:rPr>
      </w:pPr>
      <w:r w:rsidRPr="009A623D">
        <w:rPr>
          <w:rFonts w:ascii="Arial" w:eastAsia="Arial" w:hAnsi="Arial" w:cs="Arial"/>
        </w:rPr>
        <w:t xml:space="preserve">En la actualidad </w:t>
      </w:r>
      <w:r w:rsidR="00B630C5">
        <w:rPr>
          <w:rFonts w:ascii="Arial" w:eastAsia="Arial" w:hAnsi="Arial" w:cs="Arial"/>
        </w:rPr>
        <w:t>l</w:t>
      </w:r>
      <w:r w:rsidRPr="009A623D">
        <w:rPr>
          <w:rFonts w:ascii="Arial" w:eastAsia="Arial" w:hAnsi="Arial" w:cs="Arial"/>
        </w:rPr>
        <w:t xml:space="preserve">os sistemas sanitarios reciben progresivamente un mayor número de pacientes a la vez que enfrentan un desafío en la adjudicación de presupuestos. En la </w:t>
      </w:r>
      <w:r w:rsidRPr="009A623D">
        <w:rPr>
          <w:rFonts w:ascii="Arial" w:eastAsia="Arial" w:hAnsi="Arial" w:cs="Arial"/>
        </w:rPr>
        <w:lastRenderedPageBreak/>
        <w:t>gestión sanitaria se apuesta por herramientas digitales que orienten la autogestión de los pacientes como un recurso que alivie la presión asistencial, aunque las aplicaciones implementadas no disponen de evidencia suficiente acerca de su eficacia [</w:t>
      </w:r>
      <w:r w:rsidR="00892107">
        <w:rPr>
          <w:rFonts w:ascii="Arial" w:eastAsia="Arial" w:hAnsi="Arial" w:cs="Arial"/>
        </w:rPr>
        <w:t>40</w:t>
      </w:r>
      <w:r w:rsidRPr="009A623D">
        <w:rPr>
          <w:rFonts w:ascii="Arial" w:eastAsia="Arial" w:hAnsi="Arial" w:cs="Arial"/>
        </w:rPr>
        <w:t xml:space="preserve">]. Además, los beneficios potenciales de las aplicaciones pueden verse afectados por factores como la facilidad de uso y utilidad percibida, la calidad y precisión del contenido, y la actitud del consumidor. Sin embargo las aplicaciones móviles para salud pueden ayudar a los pacientes a gestionar su salud </w:t>
      </w:r>
      <w:r w:rsidR="007B74A1">
        <w:rPr>
          <w:rFonts w:ascii="Arial" w:eastAsia="Arial" w:hAnsi="Arial" w:cs="Arial"/>
        </w:rPr>
        <w:t>a la espera de tener</w:t>
      </w:r>
      <w:r w:rsidRPr="009A623D">
        <w:rPr>
          <w:rFonts w:ascii="Arial" w:eastAsia="Arial" w:hAnsi="Arial" w:cs="Arial"/>
        </w:rPr>
        <w:t xml:space="preserve"> acceso a los servicios sanitarios [</w:t>
      </w:r>
      <w:r>
        <w:rPr>
          <w:rFonts w:ascii="Arial" w:eastAsia="Arial" w:hAnsi="Arial" w:cs="Arial"/>
        </w:rPr>
        <w:t>4</w:t>
      </w:r>
      <w:r w:rsidR="00892107">
        <w:rPr>
          <w:rFonts w:ascii="Arial" w:eastAsia="Arial" w:hAnsi="Arial" w:cs="Arial"/>
        </w:rPr>
        <w:t>1</w:t>
      </w:r>
      <w:r w:rsidRPr="009A623D">
        <w:rPr>
          <w:rFonts w:ascii="Arial" w:eastAsia="Arial" w:hAnsi="Arial" w:cs="Arial"/>
        </w:rPr>
        <w:t>].  </w:t>
      </w:r>
      <w:r w:rsidR="00540E62" w:rsidRPr="009A623D">
        <w:rPr>
          <w:rFonts w:ascii="Arial" w:eastAsia="Arial" w:hAnsi="Arial" w:cs="Arial"/>
        </w:rPr>
        <w:t xml:space="preserve">Las aplicaciones de autotriaje podrían representar un método innovador para permitir </w:t>
      </w:r>
      <w:r w:rsidR="00540E62">
        <w:rPr>
          <w:rFonts w:ascii="Arial" w:eastAsia="Arial" w:hAnsi="Arial" w:cs="Arial"/>
        </w:rPr>
        <w:t xml:space="preserve">conducir </w:t>
      </w:r>
      <w:r w:rsidR="00540E62" w:rsidRPr="009A623D">
        <w:rPr>
          <w:rFonts w:ascii="Arial" w:eastAsia="Arial" w:hAnsi="Arial" w:cs="Arial"/>
        </w:rPr>
        <w:t>a los pacientes  al nivel de atención más adecuado [4</w:t>
      </w:r>
      <w:r w:rsidR="00892107">
        <w:rPr>
          <w:rFonts w:ascii="Arial" w:eastAsia="Arial" w:hAnsi="Arial" w:cs="Arial"/>
        </w:rPr>
        <w:t>1</w:t>
      </w:r>
      <w:r w:rsidR="00540E62" w:rsidRPr="009A623D">
        <w:rPr>
          <w:rFonts w:ascii="Arial" w:eastAsia="Arial" w:hAnsi="Arial" w:cs="Arial"/>
        </w:rPr>
        <w:t>]</w:t>
      </w:r>
      <w:r w:rsidR="00540E62">
        <w:rPr>
          <w:rFonts w:ascii="Arial" w:eastAsia="Arial" w:hAnsi="Arial" w:cs="Arial"/>
        </w:rPr>
        <w:t>.</w:t>
      </w:r>
    </w:p>
    <w:p w14:paraId="4DC6725F" w14:textId="19823E5F" w:rsidR="003E5246" w:rsidRDefault="003E5246" w:rsidP="003E5246">
      <w:pPr>
        <w:spacing w:after="240" w:line="360" w:lineRule="auto"/>
        <w:jc w:val="both"/>
        <w:rPr>
          <w:rFonts w:ascii="Arial" w:eastAsia="Arial" w:hAnsi="Arial" w:cs="Arial"/>
        </w:rPr>
      </w:pPr>
      <w:r w:rsidRPr="009A623D">
        <w:rPr>
          <w:rFonts w:ascii="Arial" w:eastAsia="Arial" w:hAnsi="Arial" w:cs="Arial"/>
        </w:rPr>
        <w:t>Los factores clave en las gestión de las AME son la elección del servicio sanitario adecuado y  proporcionar asesoramiento para la autogestión.</w:t>
      </w:r>
      <w:r w:rsidR="00540E62">
        <w:rPr>
          <w:rFonts w:ascii="Arial" w:eastAsia="Arial" w:hAnsi="Arial" w:cs="Arial"/>
        </w:rPr>
        <w:t xml:space="preserve"> </w:t>
      </w:r>
      <w:r w:rsidRPr="009A623D">
        <w:rPr>
          <w:rFonts w:ascii="Arial" w:eastAsia="Arial" w:hAnsi="Arial" w:cs="Arial"/>
        </w:rPr>
        <w:t>Es preciso que  la orientación del triaje contenga una información clara, organizada y fácil de responder</w:t>
      </w:r>
      <w:r w:rsidR="00BD1794">
        <w:rPr>
          <w:rFonts w:ascii="Arial" w:eastAsia="Arial" w:hAnsi="Arial" w:cs="Arial"/>
        </w:rPr>
        <w:t>.</w:t>
      </w:r>
      <w:r w:rsidRPr="009A623D">
        <w:rPr>
          <w:rFonts w:ascii="Arial" w:eastAsia="Arial" w:hAnsi="Arial" w:cs="Arial"/>
        </w:rPr>
        <w:t xml:space="preserve"> </w:t>
      </w:r>
      <w:r w:rsidR="00BD1794">
        <w:rPr>
          <w:rFonts w:ascii="Arial" w:eastAsia="Arial" w:hAnsi="Arial" w:cs="Arial"/>
        </w:rPr>
        <w:t>A</w:t>
      </w:r>
      <w:r w:rsidRPr="009A623D">
        <w:rPr>
          <w:rFonts w:ascii="Arial" w:eastAsia="Arial" w:hAnsi="Arial" w:cs="Arial"/>
        </w:rPr>
        <w:t xml:space="preserve">nalizar la experiencia de los pacientes permite </w:t>
      </w:r>
      <w:r w:rsidR="00787796">
        <w:rPr>
          <w:rFonts w:ascii="Arial" w:eastAsia="Arial" w:hAnsi="Arial" w:cs="Arial"/>
        </w:rPr>
        <w:t xml:space="preserve">ofrecer herramientas que faciliten la interacción con la App, </w:t>
      </w:r>
      <w:r w:rsidRPr="009A623D">
        <w:rPr>
          <w:rFonts w:ascii="Arial" w:eastAsia="Arial" w:hAnsi="Arial" w:cs="Arial"/>
        </w:rPr>
        <w:t>estructurar la información y ofrecer recomendaciones de autogestión. </w:t>
      </w:r>
    </w:p>
    <w:p w14:paraId="5AAC21DA" w14:textId="566FA124" w:rsidR="00056E2E" w:rsidRDefault="007B74A1" w:rsidP="003E5246">
      <w:pPr>
        <w:spacing w:after="240" w:line="360" w:lineRule="auto"/>
        <w:jc w:val="both"/>
        <w:rPr>
          <w:rFonts w:ascii="Arial" w:eastAsia="Arial" w:hAnsi="Arial" w:cs="Arial"/>
        </w:rPr>
      </w:pPr>
      <w:r>
        <w:rPr>
          <w:rFonts w:ascii="Arial" w:eastAsia="Arial" w:hAnsi="Arial" w:cs="Arial"/>
        </w:rPr>
        <w:t xml:space="preserve">El tiempo que se toma el paciente antes de acudir a </w:t>
      </w:r>
      <w:r w:rsidR="00515C51">
        <w:rPr>
          <w:rFonts w:ascii="Arial" w:eastAsia="Arial" w:hAnsi="Arial" w:cs="Arial"/>
        </w:rPr>
        <w:t>u</w:t>
      </w:r>
      <w:r>
        <w:rPr>
          <w:rFonts w:ascii="Arial" w:eastAsia="Arial" w:hAnsi="Arial" w:cs="Arial"/>
        </w:rPr>
        <w:t>n servicio sanitario cuando cursa una AME puede generar una situación clínica de dolor crónico, que viene dada</w:t>
      </w:r>
      <w:r w:rsidR="00515C51">
        <w:rPr>
          <w:rFonts w:ascii="Arial" w:eastAsia="Arial" w:hAnsi="Arial" w:cs="Arial"/>
        </w:rPr>
        <w:t>, en el caso del dolor lumbar,</w:t>
      </w:r>
      <w:r>
        <w:rPr>
          <w:rFonts w:ascii="Arial" w:eastAsia="Arial" w:hAnsi="Arial" w:cs="Arial"/>
        </w:rPr>
        <w:t xml:space="preserve"> por los altos niveles de discapacidad e intensidad del dolor, el distrés emocional, las expectativas negativas de recuperación, el alto catastrofismo del dolor y la intensidad de las demandas físicas en el trabajo, y suponen predicciones de peores resultados </w:t>
      </w:r>
      <w:r w:rsidR="00BD1794">
        <w:rPr>
          <w:rFonts w:ascii="Arial" w:eastAsia="Arial" w:hAnsi="Arial" w:cs="Arial"/>
        </w:rPr>
        <w:t>para</w:t>
      </w:r>
      <w:r>
        <w:rPr>
          <w:rFonts w:ascii="Arial" w:eastAsia="Arial" w:hAnsi="Arial" w:cs="Arial"/>
        </w:rPr>
        <w:t xml:space="preserve"> AME que cursan con dolor a largo plazo</w:t>
      </w:r>
      <w:r w:rsidR="00926402">
        <w:rPr>
          <w:rFonts w:ascii="Arial" w:eastAsia="Arial" w:hAnsi="Arial" w:cs="Arial"/>
        </w:rPr>
        <w:t xml:space="preserve"> [4</w:t>
      </w:r>
      <w:r w:rsidR="00892107">
        <w:rPr>
          <w:rFonts w:ascii="Arial" w:eastAsia="Arial" w:hAnsi="Arial" w:cs="Arial"/>
        </w:rPr>
        <w:t>2</w:t>
      </w:r>
      <w:r w:rsidR="00926402">
        <w:rPr>
          <w:rFonts w:ascii="Arial" w:eastAsia="Arial" w:hAnsi="Arial" w:cs="Arial"/>
        </w:rPr>
        <w:t xml:space="preserve">]. </w:t>
      </w:r>
      <w:r w:rsidR="003E5246" w:rsidRPr="009A623D">
        <w:rPr>
          <w:rFonts w:ascii="Arial" w:eastAsia="Arial" w:hAnsi="Arial" w:cs="Arial"/>
        </w:rPr>
        <w:t xml:space="preserve">Recibir orientación acerca </w:t>
      </w:r>
      <w:r w:rsidR="00BD1794">
        <w:rPr>
          <w:rFonts w:ascii="Arial" w:eastAsia="Arial" w:hAnsi="Arial" w:cs="Arial"/>
        </w:rPr>
        <w:t xml:space="preserve">de </w:t>
      </w:r>
      <w:r w:rsidR="003E5246" w:rsidRPr="009A623D">
        <w:rPr>
          <w:rFonts w:ascii="Arial" w:eastAsia="Arial" w:hAnsi="Arial" w:cs="Arial"/>
        </w:rPr>
        <w:t>las acciones necesarias en la gestión de los síntomas permite llegar al recurso sanitario en las mejores condiciones posibles, que se traduce como impacto sanitario. Impulsar la capacidad de autogestión y promocionar las variables asociadas a las AME pretenden evitar un peor pronóstico con el uso de la App de autotriaje.  Conocer el servicio sanitario adecuado de forma inmediata disminuye el tiempo que se toma el paciente para acudir, lo que contribuye a mejorar el pronóstico y disminuye la posibilidad de cronificación. Evitar el gasto sanitario asociado a atención de AME crónicas se traduce como impacto económico</w:t>
      </w:r>
      <w:r w:rsidR="006E0CC6">
        <w:rPr>
          <w:rFonts w:ascii="Arial" w:eastAsia="Arial" w:hAnsi="Arial" w:cs="Arial"/>
        </w:rPr>
        <w:t>,</w:t>
      </w:r>
      <w:r w:rsidR="003E5246" w:rsidRPr="009A623D">
        <w:rPr>
          <w:rFonts w:ascii="Arial" w:eastAsia="Arial" w:hAnsi="Arial" w:cs="Arial"/>
        </w:rPr>
        <w:t xml:space="preserve"> teniendo en cuanta la escalabilidad de las aplicaciones respecto a la atención presencial [3</w:t>
      </w:r>
      <w:r w:rsidR="003E5246">
        <w:rPr>
          <w:rFonts w:ascii="Arial" w:eastAsia="Arial" w:hAnsi="Arial" w:cs="Arial"/>
        </w:rPr>
        <w:t>9</w:t>
      </w:r>
      <w:r w:rsidR="003E5246" w:rsidRPr="009A623D">
        <w:rPr>
          <w:rFonts w:ascii="Arial" w:eastAsia="Arial" w:hAnsi="Arial" w:cs="Arial"/>
        </w:rPr>
        <w:t>].</w:t>
      </w:r>
    </w:p>
    <w:p w14:paraId="2CFC54E5" w14:textId="4ACF1C8C" w:rsidR="002653AD" w:rsidRDefault="002653AD" w:rsidP="000E2AAC">
      <w:pPr>
        <w:spacing w:after="240" w:line="360" w:lineRule="auto"/>
        <w:jc w:val="both"/>
        <w:rPr>
          <w:rFonts w:ascii="Arial" w:eastAsia="Arial" w:hAnsi="Arial" w:cs="Arial"/>
        </w:rPr>
      </w:pPr>
      <w:r>
        <w:rPr>
          <w:rFonts w:ascii="Arial" w:eastAsia="Arial" w:hAnsi="Arial" w:cs="Arial"/>
          <w:b/>
          <w:bCs/>
          <w:color w:val="000000" w:themeColor="text1"/>
        </w:rPr>
        <w:t>Limitaciones y fortalezas</w:t>
      </w:r>
    </w:p>
    <w:p w14:paraId="365B2DC2" w14:textId="1497C074" w:rsidR="000E2AAC" w:rsidRDefault="00056E2E" w:rsidP="000E2AAC">
      <w:pPr>
        <w:spacing w:after="240" w:line="360" w:lineRule="auto"/>
        <w:jc w:val="both"/>
        <w:rPr>
          <w:rFonts w:ascii="Arial" w:eastAsia="Arial" w:hAnsi="Arial" w:cs="Arial"/>
        </w:rPr>
      </w:pPr>
      <w:r>
        <w:rPr>
          <w:rFonts w:ascii="Arial" w:eastAsia="Arial" w:hAnsi="Arial" w:cs="Arial"/>
        </w:rPr>
        <w:t xml:space="preserve">Si bien las entrevistas ofrecen información amplia y con matices sobre la experiencia y necesidades de los pacientes, </w:t>
      </w:r>
      <w:r w:rsidR="00046813">
        <w:rPr>
          <w:rFonts w:ascii="Arial" w:eastAsia="Arial" w:hAnsi="Arial" w:cs="Arial"/>
        </w:rPr>
        <w:t>la información que se obtiene puede estar afectada por sesgos.</w:t>
      </w:r>
      <w:r w:rsidR="00303AD4">
        <w:rPr>
          <w:rFonts w:ascii="Arial" w:eastAsia="Arial" w:hAnsi="Arial" w:cs="Arial"/>
        </w:rPr>
        <w:t xml:space="preserve"> L</w:t>
      </w:r>
      <w:r w:rsidR="00046813">
        <w:rPr>
          <w:rFonts w:ascii="Arial" w:eastAsia="Arial" w:hAnsi="Arial" w:cs="Arial"/>
        </w:rPr>
        <w:t xml:space="preserve">as personas pueden tratar de crear detalles que no recuerdan y tender a dar </w:t>
      </w:r>
      <w:r w:rsidR="00046813">
        <w:rPr>
          <w:rFonts w:ascii="Arial" w:eastAsia="Arial" w:hAnsi="Arial" w:cs="Arial"/>
        </w:rPr>
        <w:lastRenderedPageBreak/>
        <w:t>información sobre lo que harían, que puede ser distinto de lo que realmente hacen</w:t>
      </w:r>
      <w:r w:rsidR="00BD1794">
        <w:rPr>
          <w:rFonts w:ascii="Arial" w:eastAsia="Arial" w:hAnsi="Arial" w:cs="Arial"/>
        </w:rPr>
        <w:t xml:space="preserve"> [28]</w:t>
      </w:r>
      <w:r w:rsidR="00046813">
        <w:rPr>
          <w:rFonts w:ascii="Arial" w:eastAsia="Arial" w:hAnsi="Arial" w:cs="Arial"/>
        </w:rPr>
        <w:t>. Los datos del cuestionario final desvelan algunas de estas contradicciones, aun así, los temas relevantes obtenidos pueden no ser suficientes</w:t>
      </w:r>
      <w:r w:rsidR="00303AD4">
        <w:rPr>
          <w:rFonts w:ascii="Arial" w:eastAsia="Arial" w:hAnsi="Arial" w:cs="Arial"/>
        </w:rPr>
        <w:t xml:space="preserve"> para el diseño de herramientas de expresión de síntomas</w:t>
      </w:r>
      <w:r w:rsidR="00D4750E">
        <w:rPr>
          <w:rFonts w:ascii="Arial" w:eastAsia="Arial" w:hAnsi="Arial" w:cs="Arial"/>
        </w:rPr>
        <w:t>, dado el espectro de información que se necesita para dar validez al triaje</w:t>
      </w:r>
      <w:r w:rsidR="00046813">
        <w:rPr>
          <w:rFonts w:ascii="Arial" w:eastAsia="Arial" w:hAnsi="Arial" w:cs="Arial"/>
        </w:rPr>
        <w:t xml:space="preserve">. </w:t>
      </w:r>
      <w:r w:rsidR="00303AD4">
        <w:rPr>
          <w:rFonts w:ascii="Arial" w:eastAsia="Arial" w:hAnsi="Arial" w:cs="Arial"/>
        </w:rPr>
        <w:t xml:space="preserve">Así mismo, </w:t>
      </w:r>
      <w:r w:rsidR="00D4750E">
        <w:rPr>
          <w:rFonts w:ascii="Arial" w:eastAsia="Arial" w:hAnsi="Arial" w:cs="Arial"/>
        </w:rPr>
        <w:t>se requieren</w:t>
      </w:r>
      <w:r w:rsidR="00303AD4">
        <w:rPr>
          <w:rFonts w:ascii="Arial" w:eastAsia="Arial" w:hAnsi="Arial" w:cs="Arial"/>
        </w:rPr>
        <w:t xml:space="preserve"> más datos de los que ofrece un solo Card Sorting para definir la arquitectura de información. Finalmente, </w:t>
      </w:r>
      <w:r w:rsidR="00DB1522">
        <w:rPr>
          <w:rFonts w:ascii="Arial" w:eastAsia="Arial" w:hAnsi="Arial" w:cs="Arial"/>
        </w:rPr>
        <w:t>es recomendable</w:t>
      </w:r>
      <w:r w:rsidR="00303AD4">
        <w:rPr>
          <w:rFonts w:ascii="Arial" w:eastAsia="Arial" w:hAnsi="Arial" w:cs="Arial"/>
        </w:rPr>
        <w:t xml:space="preserve"> el análisis de la experiencia para un número de pacientes más amplio y con perfiles variados en cuanto a edad y alfabetización en el uso de tecnologías. </w:t>
      </w:r>
      <w:r w:rsidR="000E2AAC" w:rsidRPr="000E2AAC">
        <w:rPr>
          <w:rFonts w:ascii="Arial" w:eastAsia="Arial" w:hAnsi="Arial" w:cs="Arial"/>
        </w:rPr>
        <w:t xml:space="preserve">Las AME son variadas y </w:t>
      </w:r>
      <w:r w:rsidR="00125A3F">
        <w:rPr>
          <w:rFonts w:ascii="Arial" w:eastAsia="Arial" w:hAnsi="Arial" w:cs="Arial"/>
        </w:rPr>
        <w:t>se dan en</w:t>
      </w:r>
      <w:r w:rsidR="000E2AAC" w:rsidRPr="000E2AAC">
        <w:rPr>
          <w:rFonts w:ascii="Arial" w:eastAsia="Arial" w:hAnsi="Arial" w:cs="Arial"/>
        </w:rPr>
        <w:t xml:space="preserve"> un porcentaje amplio</w:t>
      </w:r>
      <w:r w:rsidR="000E2AAC">
        <w:rPr>
          <w:rFonts w:ascii="Arial" w:eastAsia="Arial" w:hAnsi="Arial" w:cs="Arial"/>
        </w:rPr>
        <w:t xml:space="preserve"> </w:t>
      </w:r>
      <w:r w:rsidR="000E2AAC" w:rsidRPr="000E2AAC">
        <w:rPr>
          <w:rFonts w:ascii="Arial" w:eastAsia="Arial" w:hAnsi="Arial" w:cs="Arial"/>
        </w:rPr>
        <w:t>de població</w:t>
      </w:r>
      <w:r w:rsidR="00125A3F">
        <w:rPr>
          <w:rFonts w:ascii="Arial" w:eastAsia="Arial" w:hAnsi="Arial" w:cs="Arial"/>
        </w:rPr>
        <w:t>n</w:t>
      </w:r>
      <w:r w:rsidR="000E2AAC" w:rsidRPr="000E2AAC">
        <w:rPr>
          <w:rFonts w:ascii="Arial" w:eastAsia="Arial" w:hAnsi="Arial" w:cs="Arial"/>
        </w:rPr>
        <w:t>. A pesar de haber limitado el estudio a las AME que abarcan características</w:t>
      </w:r>
      <w:r w:rsidR="000E2AAC">
        <w:rPr>
          <w:rFonts w:ascii="Arial" w:eastAsia="Arial" w:hAnsi="Arial" w:cs="Arial"/>
        </w:rPr>
        <w:t xml:space="preserve"> </w:t>
      </w:r>
      <w:r w:rsidR="000E2AAC" w:rsidRPr="000E2AAC">
        <w:rPr>
          <w:rFonts w:ascii="Arial" w:eastAsia="Arial" w:hAnsi="Arial" w:cs="Arial"/>
        </w:rPr>
        <w:t>comunes en cuanto a la identificación de síntomas y la gestión del dolor</w:t>
      </w:r>
      <w:r w:rsidR="000E2AAC">
        <w:rPr>
          <w:rFonts w:ascii="Arial" w:eastAsia="Arial" w:hAnsi="Arial" w:cs="Arial"/>
        </w:rPr>
        <w:t xml:space="preserve"> para la columna cervical y lumbar</w:t>
      </w:r>
      <w:r w:rsidR="00125A3F">
        <w:rPr>
          <w:rFonts w:ascii="Arial" w:eastAsia="Arial" w:hAnsi="Arial" w:cs="Arial"/>
        </w:rPr>
        <w:t>,</w:t>
      </w:r>
      <w:r w:rsidR="000E2AAC">
        <w:rPr>
          <w:rFonts w:ascii="Arial" w:eastAsia="Arial" w:hAnsi="Arial" w:cs="Arial"/>
        </w:rPr>
        <w:t xml:space="preserve"> y afectaciones del complejo articular del hombro</w:t>
      </w:r>
      <w:r w:rsidR="000E2AAC" w:rsidRPr="000E2AAC">
        <w:rPr>
          <w:rFonts w:ascii="Arial" w:eastAsia="Arial" w:hAnsi="Arial" w:cs="Arial"/>
        </w:rPr>
        <w:t>, el entorno de selección de</w:t>
      </w:r>
      <w:r w:rsidR="000E2AAC">
        <w:rPr>
          <w:rFonts w:ascii="Arial" w:eastAsia="Arial" w:hAnsi="Arial" w:cs="Arial"/>
        </w:rPr>
        <w:t xml:space="preserve"> </w:t>
      </w:r>
      <w:r w:rsidR="000E2AAC" w:rsidRPr="000E2AAC">
        <w:rPr>
          <w:rFonts w:ascii="Arial" w:eastAsia="Arial" w:hAnsi="Arial" w:cs="Arial"/>
        </w:rPr>
        <w:t>pacientes es limitado.</w:t>
      </w:r>
      <w:r w:rsidR="009803C2">
        <w:rPr>
          <w:rFonts w:ascii="Arial" w:eastAsia="Arial" w:hAnsi="Arial" w:cs="Arial"/>
        </w:rPr>
        <w:t xml:space="preserve"> Es preciso abarcar otros perfiles demográficos y en entornos más amplios para pacientes con las mismas AME. </w:t>
      </w:r>
    </w:p>
    <w:p w14:paraId="2A761C36" w14:textId="31CC5917" w:rsidR="005E63F5" w:rsidRDefault="005E63F5" w:rsidP="000E2AAC">
      <w:pPr>
        <w:spacing w:after="240" w:line="360" w:lineRule="auto"/>
        <w:jc w:val="both"/>
        <w:rPr>
          <w:rFonts w:ascii="Arial" w:eastAsia="Arial" w:hAnsi="Arial" w:cs="Arial"/>
        </w:rPr>
      </w:pPr>
      <w:r w:rsidRPr="009A623D">
        <w:rPr>
          <w:rFonts w:ascii="Arial" w:eastAsia="Arial" w:hAnsi="Arial" w:cs="Arial"/>
        </w:rPr>
        <w:t xml:space="preserve">Este estudio pretende el diseño de prototipo de una aplicación móvil de autotriaje y autogestión del dolor para AME agudas. Los estudios realizados para aplicaciones </w:t>
      </w:r>
      <w:r>
        <w:rPr>
          <w:rFonts w:ascii="Arial" w:eastAsia="Arial" w:hAnsi="Arial" w:cs="Arial"/>
        </w:rPr>
        <w:t>de</w:t>
      </w:r>
      <w:r w:rsidRPr="009A623D">
        <w:rPr>
          <w:rFonts w:ascii="Arial" w:eastAsia="Arial" w:hAnsi="Arial" w:cs="Arial"/>
        </w:rPr>
        <w:t xml:space="preserve"> autotriaje de AME no consideran la part</w:t>
      </w:r>
      <w:r>
        <w:rPr>
          <w:rFonts w:ascii="Arial" w:eastAsia="Arial" w:hAnsi="Arial" w:cs="Arial"/>
        </w:rPr>
        <w:t>icipación</w:t>
      </w:r>
      <w:r w:rsidRPr="009A623D">
        <w:rPr>
          <w:rFonts w:ascii="Arial" w:eastAsia="Arial" w:hAnsi="Arial" w:cs="Arial"/>
        </w:rPr>
        <w:t xml:space="preserve"> de los usuarios finales en el diseño de la estructura de la información y sugerencias de autogestión</w:t>
      </w:r>
      <w:r w:rsidR="00824161">
        <w:rPr>
          <w:rFonts w:ascii="Arial" w:eastAsia="Arial" w:hAnsi="Arial" w:cs="Arial"/>
        </w:rPr>
        <w:t xml:space="preserve"> [24]</w:t>
      </w:r>
      <w:r w:rsidRPr="009A623D">
        <w:rPr>
          <w:rFonts w:ascii="Arial" w:eastAsia="Arial" w:hAnsi="Arial" w:cs="Arial"/>
        </w:rPr>
        <w:t>. El valor de la propuesta</w:t>
      </w:r>
      <w:r>
        <w:rPr>
          <w:rFonts w:ascii="Arial" w:eastAsia="Arial" w:hAnsi="Arial" w:cs="Arial"/>
        </w:rPr>
        <w:t>, entendido como una fortaleza,</w:t>
      </w:r>
      <w:r w:rsidRPr="009A623D">
        <w:rPr>
          <w:rFonts w:ascii="Arial" w:eastAsia="Arial" w:hAnsi="Arial" w:cs="Arial"/>
        </w:rPr>
        <w:t xml:space="preserve"> se basa en la participación de los pacientes en todo el proceso de </w:t>
      </w:r>
      <w:r>
        <w:rPr>
          <w:rFonts w:ascii="Arial" w:eastAsia="Arial" w:hAnsi="Arial" w:cs="Arial"/>
        </w:rPr>
        <w:t xml:space="preserve">diseño, </w:t>
      </w:r>
      <w:r w:rsidRPr="009A623D">
        <w:rPr>
          <w:rFonts w:ascii="Arial" w:eastAsia="Arial" w:hAnsi="Arial" w:cs="Arial"/>
        </w:rPr>
        <w:t>estructuración de los contenidos y generación de recomendaciones para la autogestión, lo que permite crear un producto usable y centrado en el paciente</w:t>
      </w:r>
      <w:r>
        <w:rPr>
          <w:rFonts w:ascii="Arial" w:eastAsia="Arial" w:hAnsi="Arial" w:cs="Arial"/>
        </w:rPr>
        <w:t>, que</w:t>
      </w:r>
      <w:r w:rsidRPr="009A623D">
        <w:rPr>
          <w:rFonts w:ascii="Arial" w:eastAsia="Arial" w:hAnsi="Arial" w:cs="Arial"/>
        </w:rPr>
        <w:t xml:space="preserve"> facilita su aceptación. </w:t>
      </w:r>
      <w:r w:rsidRPr="00AB3A3C">
        <w:rPr>
          <w:rFonts w:ascii="Arial" w:eastAsia="Arial" w:hAnsi="Arial" w:cs="Arial"/>
        </w:rPr>
        <w:t xml:space="preserve">El enfoque de cocreación </w:t>
      </w:r>
      <w:r>
        <w:rPr>
          <w:rFonts w:ascii="Arial" w:eastAsia="Arial" w:hAnsi="Arial" w:cs="Arial"/>
        </w:rPr>
        <w:t>se utiliza</w:t>
      </w:r>
      <w:r w:rsidRPr="00AB3A3C">
        <w:rPr>
          <w:rFonts w:ascii="Arial" w:eastAsia="Arial" w:hAnsi="Arial" w:cs="Arial"/>
        </w:rPr>
        <w:t xml:space="preserve"> para crear intervenciones fáciles de usar</w:t>
      </w:r>
      <w:r w:rsidR="006E0CC6">
        <w:rPr>
          <w:rFonts w:ascii="Arial" w:eastAsia="Arial" w:hAnsi="Arial" w:cs="Arial"/>
        </w:rPr>
        <w:t xml:space="preserve"> y</w:t>
      </w:r>
      <w:r>
        <w:rPr>
          <w:rFonts w:ascii="Arial" w:eastAsia="Arial" w:hAnsi="Arial" w:cs="Arial"/>
        </w:rPr>
        <w:t xml:space="preserve"> </w:t>
      </w:r>
      <w:r w:rsidRPr="00AB3A3C">
        <w:rPr>
          <w:rFonts w:ascii="Arial" w:eastAsia="Arial" w:hAnsi="Arial" w:cs="Arial"/>
        </w:rPr>
        <w:t>proporcio</w:t>
      </w:r>
      <w:r>
        <w:rPr>
          <w:rFonts w:ascii="Arial" w:eastAsia="Arial" w:hAnsi="Arial" w:cs="Arial"/>
        </w:rPr>
        <w:t>na</w:t>
      </w:r>
      <w:r w:rsidRPr="00AB3A3C">
        <w:rPr>
          <w:rFonts w:ascii="Arial" w:eastAsia="Arial" w:hAnsi="Arial" w:cs="Arial"/>
        </w:rPr>
        <w:t xml:space="preserve"> fuerza en el desarrollo de</w:t>
      </w:r>
      <w:r>
        <w:rPr>
          <w:rFonts w:ascii="Arial" w:eastAsia="Arial" w:hAnsi="Arial" w:cs="Arial"/>
        </w:rPr>
        <w:t>l</w:t>
      </w:r>
      <w:r w:rsidRPr="00AB3A3C">
        <w:rPr>
          <w:rFonts w:ascii="Arial" w:eastAsia="Arial" w:hAnsi="Arial" w:cs="Arial"/>
        </w:rPr>
        <w:t xml:space="preserve"> producto </w:t>
      </w:r>
      <w:r>
        <w:rPr>
          <w:rFonts w:ascii="Arial" w:eastAsia="Arial" w:hAnsi="Arial" w:cs="Arial"/>
        </w:rPr>
        <w:t xml:space="preserve">para </w:t>
      </w:r>
      <w:r w:rsidRPr="00AB3A3C">
        <w:rPr>
          <w:rFonts w:ascii="Arial" w:eastAsia="Arial" w:hAnsi="Arial" w:cs="Arial"/>
        </w:rPr>
        <w:t>que sea a la vez funcional y deseable</w:t>
      </w:r>
      <w:r>
        <w:rPr>
          <w:rFonts w:ascii="Arial" w:eastAsia="Arial" w:hAnsi="Arial" w:cs="Arial"/>
        </w:rPr>
        <w:t xml:space="preserve"> </w:t>
      </w:r>
      <w:r w:rsidRPr="00AB3A3C">
        <w:rPr>
          <w:rFonts w:ascii="Arial" w:eastAsia="Arial" w:hAnsi="Arial" w:cs="Arial"/>
        </w:rPr>
        <w:t>para sus audiencias objetivo.</w:t>
      </w:r>
    </w:p>
    <w:p w14:paraId="6B9E5F11" w14:textId="5FE52035" w:rsidR="007B74A1" w:rsidRDefault="00303AD4" w:rsidP="003E5246">
      <w:pPr>
        <w:spacing w:after="240" w:line="360" w:lineRule="auto"/>
        <w:jc w:val="both"/>
        <w:rPr>
          <w:rFonts w:ascii="Arial" w:eastAsia="Arial" w:hAnsi="Arial" w:cs="Arial"/>
        </w:rPr>
      </w:pPr>
      <w:r>
        <w:rPr>
          <w:rFonts w:ascii="Arial" w:eastAsia="Arial" w:hAnsi="Arial" w:cs="Arial"/>
        </w:rPr>
        <w:t xml:space="preserve">Los resultados de la cocreación que ofrece este estudio se deben integrar en </w:t>
      </w:r>
      <w:r w:rsidR="000E2AAC">
        <w:rPr>
          <w:rFonts w:ascii="Arial" w:eastAsia="Arial" w:hAnsi="Arial" w:cs="Arial"/>
        </w:rPr>
        <w:t>un</w:t>
      </w:r>
      <w:r w:rsidR="00157848">
        <w:rPr>
          <w:rFonts w:ascii="Arial" w:eastAsia="Arial" w:hAnsi="Arial" w:cs="Arial"/>
        </w:rPr>
        <w:t xml:space="preserve"> proceso más amplio de diseño de prototipo de App del que forma parte</w:t>
      </w:r>
      <w:r w:rsidR="000E2AAC">
        <w:rPr>
          <w:rFonts w:ascii="Arial" w:eastAsia="Arial" w:hAnsi="Arial" w:cs="Arial"/>
        </w:rPr>
        <w:t>,</w:t>
      </w:r>
      <w:r w:rsidR="00157848">
        <w:rPr>
          <w:rFonts w:ascii="Arial" w:eastAsia="Arial" w:hAnsi="Arial" w:cs="Arial"/>
        </w:rPr>
        <w:t xml:space="preserve"> y que suponen propuestas </w:t>
      </w:r>
      <w:r w:rsidR="00E33213">
        <w:rPr>
          <w:rFonts w:ascii="Arial" w:eastAsia="Arial" w:hAnsi="Arial" w:cs="Arial"/>
        </w:rPr>
        <w:t>de acciones futuras</w:t>
      </w:r>
      <w:r w:rsidR="00157848">
        <w:rPr>
          <w:rFonts w:ascii="Arial" w:eastAsia="Arial" w:hAnsi="Arial" w:cs="Arial"/>
        </w:rPr>
        <w:t>. Incluye</w:t>
      </w:r>
      <w:r w:rsidR="00E33213">
        <w:rPr>
          <w:rFonts w:ascii="Arial" w:eastAsia="Arial" w:hAnsi="Arial" w:cs="Arial"/>
        </w:rPr>
        <w:t xml:space="preserve"> una línea de trabajo con profesionales para el diseño de los triajes, el desarrollo técnico del prototipo (</w:t>
      </w:r>
      <w:hyperlink w:anchor="_Metodología" w:history="1">
        <w:r w:rsidR="00A203F5">
          <w:rPr>
            <w:rStyle w:val="Hipervnculo"/>
            <w:rFonts w:ascii="Arial" w:eastAsia="Arial" w:hAnsi="Arial" w:cs="Arial"/>
          </w:rPr>
          <w:t>F</w:t>
        </w:r>
        <w:r w:rsidR="00E33213" w:rsidRPr="00125A3F">
          <w:rPr>
            <w:rStyle w:val="Hipervnculo"/>
            <w:rFonts w:ascii="Arial" w:eastAsia="Arial" w:hAnsi="Arial" w:cs="Arial"/>
          </w:rPr>
          <w:t>igura 1</w:t>
        </w:r>
      </w:hyperlink>
      <w:r w:rsidR="00E33213">
        <w:rPr>
          <w:rFonts w:ascii="Arial" w:eastAsia="Arial" w:hAnsi="Arial" w:cs="Arial"/>
        </w:rPr>
        <w:t xml:space="preserve">) y un estudio piloto ciego aleatorizado para la evaluación de la </w:t>
      </w:r>
      <w:r w:rsidR="006E0CC6">
        <w:rPr>
          <w:rFonts w:ascii="Arial" w:eastAsia="Arial" w:hAnsi="Arial" w:cs="Arial"/>
        </w:rPr>
        <w:t>v</w:t>
      </w:r>
      <w:r w:rsidR="00E33213">
        <w:rPr>
          <w:rFonts w:ascii="Arial" w:eastAsia="Arial" w:hAnsi="Arial" w:cs="Arial"/>
        </w:rPr>
        <w:t>iabilidad</w:t>
      </w:r>
      <w:r w:rsidR="004D4030">
        <w:rPr>
          <w:rFonts w:ascii="Arial" w:eastAsia="Arial" w:hAnsi="Arial" w:cs="Arial"/>
        </w:rPr>
        <w:t>. E</w:t>
      </w:r>
      <w:r w:rsidR="003B1695">
        <w:rPr>
          <w:rFonts w:ascii="Arial" w:eastAsia="Arial" w:hAnsi="Arial" w:cs="Arial"/>
        </w:rPr>
        <w:t>l objetivo es determinar si las preguntas orientadas que guían el triaje funcionan</w:t>
      </w:r>
      <w:r w:rsidR="00AC4DF3">
        <w:rPr>
          <w:rFonts w:ascii="Arial" w:eastAsia="Arial" w:hAnsi="Arial" w:cs="Arial"/>
        </w:rPr>
        <w:t xml:space="preserve"> en </w:t>
      </w:r>
      <w:r w:rsidR="00E33213">
        <w:rPr>
          <w:rFonts w:ascii="Arial" w:eastAsia="Arial" w:hAnsi="Arial" w:cs="Arial"/>
        </w:rPr>
        <w:t>cuatro contextos clínicos diferentes</w:t>
      </w:r>
      <w:r w:rsidR="000E2AAC">
        <w:rPr>
          <w:rFonts w:ascii="Arial" w:eastAsia="Arial" w:hAnsi="Arial" w:cs="Arial"/>
        </w:rPr>
        <w:t xml:space="preserve"> </w:t>
      </w:r>
      <w:r w:rsidR="00A203F5">
        <w:rPr>
          <w:rFonts w:ascii="Arial" w:eastAsia="Arial" w:hAnsi="Arial" w:cs="Arial"/>
        </w:rPr>
        <w:t>(</w:t>
      </w:r>
      <w:hyperlink w:anchor="_Metodología" w:history="1">
        <w:r w:rsidR="00A203F5" w:rsidRPr="00A203F5">
          <w:rPr>
            <w:rStyle w:val="Hipervnculo"/>
            <w:rFonts w:ascii="Arial" w:eastAsia="Arial" w:hAnsi="Arial" w:cs="Arial"/>
          </w:rPr>
          <w:t>Figura 2</w:t>
        </w:r>
      </w:hyperlink>
      <w:r w:rsidR="00A203F5">
        <w:rPr>
          <w:rFonts w:ascii="Arial" w:eastAsia="Arial" w:hAnsi="Arial" w:cs="Arial"/>
        </w:rPr>
        <w:t xml:space="preserve">) </w:t>
      </w:r>
      <w:r w:rsidR="006E0CC6">
        <w:rPr>
          <w:rFonts w:ascii="Arial" w:eastAsia="Arial" w:hAnsi="Arial" w:cs="Arial"/>
        </w:rPr>
        <w:t>y obtener datos</w:t>
      </w:r>
      <w:r w:rsidR="00E00406">
        <w:rPr>
          <w:rFonts w:ascii="Arial" w:eastAsia="Arial" w:hAnsi="Arial" w:cs="Arial"/>
        </w:rPr>
        <w:t>,</w:t>
      </w:r>
      <w:r w:rsidR="006E0CC6">
        <w:rPr>
          <w:rFonts w:ascii="Arial" w:eastAsia="Arial" w:hAnsi="Arial" w:cs="Arial"/>
        </w:rPr>
        <w:t xml:space="preserve"> </w:t>
      </w:r>
      <w:r w:rsidR="00E00406">
        <w:rPr>
          <w:rFonts w:ascii="Arial" w:eastAsia="Arial" w:hAnsi="Arial" w:cs="Arial"/>
        </w:rPr>
        <w:t xml:space="preserve">obtenidos de los usuarios, </w:t>
      </w:r>
      <w:r w:rsidR="006E0CC6">
        <w:rPr>
          <w:rFonts w:ascii="Arial" w:eastAsia="Arial" w:hAnsi="Arial" w:cs="Arial"/>
        </w:rPr>
        <w:t xml:space="preserve">acerca de </w:t>
      </w:r>
      <w:r w:rsidR="004D4030">
        <w:rPr>
          <w:rFonts w:ascii="Arial" w:eastAsia="Arial" w:hAnsi="Arial" w:cs="Arial"/>
        </w:rPr>
        <w:t>la usabilidad, credibilidad, aceptación y apariencia</w:t>
      </w:r>
      <w:r w:rsidR="00E00406">
        <w:rPr>
          <w:rFonts w:ascii="Arial" w:eastAsia="Arial" w:hAnsi="Arial" w:cs="Arial"/>
        </w:rPr>
        <w:t>.</w:t>
      </w:r>
    </w:p>
    <w:p w14:paraId="7ADD8DD8" w14:textId="77777777" w:rsidR="00E00406" w:rsidRDefault="00E00406" w:rsidP="003E5246">
      <w:pPr>
        <w:spacing w:after="240" w:line="360" w:lineRule="auto"/>
        <w:jc w:val="both"/>
        <w:rPr>
          <w:rFonts w:ascii="Arial" w:eastAsia="Arial" w:hAnsi="Arial" w:cs="Arial"/>
        </w:rPr>
      </w:pPr>
    </w:p>
    <w:p w14:paraId="5EC1AD81" w14:textId="77777777" w:rsidR="00E00406" w:rsidRDefault="00E00406" w:rsidP="003E5246">
      <w:pPr>
        <w:spacing w:after="240" w:line="360" w:lineRule="auto"/>
        <w:jc w:val="both"/>
        <w:rPr>
          <w:rFonts w:ascii="Arial" w:eastAsia="Arial" w:hAnsi="Arial" w:cs="Arial"/>
        </w:rPr>
      </w:pPr>
    </w:p>
    <w:p w14:paraId="230C651B" w14:textId="4573DBCC" w:rsidR="00824161" w:rsidRDefault="007B2105" w:rsidP="007B2105">
      <w:pPr>
        <w:spacing w:after="240" w:line="360" w:lineRule="auto"/>
        <w:jc w:val="both"/>
        <w:rPr>
          <w:rFonts w:ascii="Arial" w:eastAsia="Arial" w:hAnsi="Arial" w:cs="Arial"/>
          <w:color w:val="000000" w:themeColor="text1"/>
        </w:rPr>
      </w:pPr>
      <w:r w:rsidRPr="002653AD">
        <w:rPr>
          <w:rFonts w:ascii="Arial" w:eastAsia="Arial" w:hAnsi="Arial" w:cs="Arial"/>
          <w:b/>
          <w:bCs/>
          <w:color w:val="000000" w:themeColor="text1"/>
        </w:rPr>
        <w:lastRenderedPageBreak/>
        <w:t xml:space="preserve">Evaluación de </w:t>
      </w:r>
      <w:r w:rsidR="00E00406">
        <w:rPr>
          <w:rFonts w:ascii="Arial" w:eastAsia="Arial" w:hAnsi="Arial" w:cs="Arial"/>
          <w:b/>
          <w:bCs/>
          <w:color w:val="000000" w:themeColor="text1"/>
        </w:rPr>
        <w:t>v</w:t>
      </w:r>
      <w:r w:rsidRPr="002653AD">
        <w:rPr>
          <w:rFonts w:ascii="Arial" w:eastAsia="Arial" w:hAnsi="Arial" w:cs="Arial"/>
          <w:b/>
          <w:bCs/>
          <w:color w:val="000000" w:themeColor="text1"/>
        </w:rPr>
        <w:t>iabilidad</w:t>
      </w:r>
    </w:p>
    <w:p w14:paraId="486D2B45" w14:textId="6F517542" w:rsidR="007B2105" w:rsidRPr="002653AD" w:rsidRDefault="007B2105" w:rsidP="007B2105">
      <w:pPr>
        <w:spacing w:after="240" w:line="360" w:lineRule="auto"/>
        <w:jc w:val="both"/>
        <w:rPr>
          <w:rFonts w:ascii="Arial" w:eastAsia="Arial" w:hAnsi="Arial" w:cs="Arial"/>
          <w:color w:val="000000" w:themeColor="text1"/>
        </w:rPr>
      </w:pPr>
      <w:r w:rsidRPr="002653AD">
        <w:rPr>
          <w:rFonts w:ascii="Arial" w:eastAsia="Arial" w:hAnsi="Arial" w:cs="Arial"/>
          <w:color w:val="000000" w:themeColor="text1"/>
        </w:rPr>
        <w:t xml:space="preserve">Una vez obtenido el prototipo de la aplicación, se propone un diseño de estudio para evaluar la fiabilidad del triaje. El objetivo es determinar si las preguntas orientadas que guían el autotriaje funcionan en los contextos naturales. </w:t>
      </w:r>
    </w:p>
    <w:p w14:paraId="6E60DB0B" w14:textId="43A5562E" w:rsidR="002653AD" w:rsidRPr="00E00406" w:rsidRDefault="007B2105" w:rsidP="003E5246">
      <w:pPr>
        <w:spacing w:after="240" w:line="360" w:lineRule="auto"/>
        <w:jc w:val="both"/>
        <w:rPr>
          <w:rFonts w:ascii="Arial" w:eastAsia="Arial" w:hAnsi="Arial" w:cs="Arial"/>
          <w:color w:val="000000" w:themeColor="text1"/>
          <w:u w:val="single"/>
        </w:rPr>
      </w:pPr>
      <w:r w:rsidRPr="002653AD">
        <w:rPr>
          <w:rFonts w:ascii="Arial" w:eastAsia="Arial" w:hAnsi="Arial" w:cs="Arial"/>
          <w:color w:val="000000" w:themeColor="text1"/>
        </w:rPr>
        <w:t xml:space="preserve">Se establece un estudio piloto </w:t>
      </w:r>
      <w:r w:rsidR="002653AD">
        <w:rPr>
          <w:rFonts w:ascii="Arial" w:eastAsia="Arial" w:hAnsi="Arial" w:cs="Arial"/>
          <w:color w:val="000000" w:themeColor="text1"/>
        </w:rPr>
        <w:t xml:space="preserve">ciego </w:t>
      </w:r>
      <w:r w:rsidRPr="002653AD">
        <w:rPr>
          <w:rFonts w:ascii="Arial" w:eastAsia="Arial" w:hAnsi="Arial" w:cs="Arial"/>
          <w:color w:val="000000" w:themeColor="text1"/>
        </w:rPr>
        <w:t xml:space="preserve">aleatorizado </w:t>
      </w:r>
      <w:r w:rsidR="00B22856">
        <w:rPr>
          <w:rFonts w:ascii="Arial" w:eastAsia="Arial" w:hAnsi="Arial" w:cs="Arial"/>
          <w:color w:val="000000" w:themeColor="text1"/>
        </w:rPr>
        <w:t>(</w:t>
      </w:r>
      <w:hyperlink w:anchor="_Metodología" w:history="1">
        <w:r w:rsidR="00B22856" w:rsidRPr="00B22856">
          <w:rPr>
            <w:rStyle w:val="Hipervnculo"/>
            <w:rFonts w:ascii="Arial" w:eastAsia="Arial" w:hAnsi="Arial" w:cs="Arial"/>
          </w:rPr>
          <w:t>Figura 2</w:t>
        </w:r>
      </w:hyperlink>
      <w:r w:rsidR="00B22856">
        <w:rPr>
          <w:rFonts w:ascii="Arial" w:eastAsia="Arial" w:hAnsi="Arial" w:cs="Arial"/>
          <w:color w:val="000000" w:themeColor="text1"/>
        </w:rPr>
        <w:t>)</w:t>
      </w:r>
      <w:r w:rsidRPr="002653AD">
        <w:rPr>
          <w:rFonts w:ascii="Arial" w:eastAsia="Arial" w:hAnsi="Arial" w:cs="Arial"/>
          <w:color w:val="000000" w:themeColor="text1"/>
        </w:rPr>
        <w:t xml:space="preserve"> para determinar si la App responde a los objetivos en cuatro contextos clínicos diferentes: Servicio de Urgencias, consulta de Atención Primaria, consulta de especialista en Traumatología y consulta de Fisioterapia. Se seleccionan 12 pacientes en cada uno de los cuatro servicios médicos. Como criterio de selección, los pacientes representarán por igual hombres y mujeres, deben ofrecer sintomatología por afectación musculoesquelética. El muestreo será aleatorio estratificado por grupos de edad y zonas del cuerpo afectadas. Se seleccionan AME de distintas partes del cuerpo. Serán mayores de edad con representación de todos los grupos de edad: 18-30, 31-45, 46-60, +60 años. Los pacientes se seleccionan entre los que acuden a cada servicio, por invitación cuando solicitaron la cita o en el caso de las urgencias, con oferta directa el día que acude a cada servicio, una vez atendidos. Los pacientes que acceden y cumplen con los criterios de inclusión, una vez firmado el consentimiento, pasan consulta con el profesional sanitario de cada servicio, posteriormente y en otro espacio, completan la evaluación con el prototipo de la App para autotriaje, seguidamente responden al cuestionario SUPRQ.</w:t>
      </w:r>
      <w:r w:rsidR="00E00406">
        <w:rPr>
          <w:rFonts w:ascii="Arial" w:eastAsia="Arial" w:hAnsi="Arial" w:cs="Arial"/>
          <w:color w:val="000000" w:themeColor="text1"/>
        </w:rPr>
        <w:t xml:space="preserve"> </w:t>
      </w:r>
      <w:r w:rsidRPr="002653AD">
        <w:rPr>
          <w:rFonts w:ascii="Arial" w:eastAsia="Arial" w:hAnsi="Arial" w:cs="Arial"/>
          <w:color w:val="000000" w:themeColor="text1"/>
        </w:rPr>
        <w:t>El cuestionario SUPRQ (Standarized Used Experience Percentile Rank Questionnaire) permite medir la calidad de la experiencia del usuario final de un producto interactivo, para determinar si la aplicación puede ser utilizada según lo previsto por los usuarios [</w:t>
      </w:r>
      <w:r w:rsidR="002653AD">
        <w:rPr>
          <w:rFonts w:ascii="Arial" w:eastAsia="Arial" w:hAnsi="Arial" w:cs="Arial"/>
          <w:color w:val="000000" w:themeColor="text1"/>
        </w:rPr>
        <w:t>43].</w:t>
      </w:r>
    </w:p>
    <w:p w14:paraId="01A048BD" w14:textId="4DA27169" w:rsidR="007B2105" w:rsidRPr="002653AD" w:rsidRDefault="007B2105" w:rsidP="003E5246">
      <w:pPr>
        <w:spacing w:after="240" w:line="360" w:lineRule="auto"/>
        <w:jc w:val="both"/>
        <w:rPr>
          <w:rFonts w:ascii="Arial" w:eastAsia="Arial" w:hAnsi="Arial" w:cs="Arial"/>
          <w:color w:val="000000" w:themeColor="text1"/>
        </w:rPr>
      </w:pPr>
      <w:r w:rsidRPr="002653AD">
        <w:rPr>
          <w:rFonts w:ascii="Arial" w:eastAsia="Arial" w:hAnsi="Arial" w:cs="Arial"/>
          <w:color w:val="000000" w:themeColor="text1"/>
        </w:rPr>
        <w:t>Ni el paciente con el resultado</w:t>
      </w:r>
      <w:r w:rsidR="00E00406">
        <w:rPr>
          <w:rFonts w:ascii="Arial" w:eastAsia="Arial" w:hAnsi="Arial" w:cs="Arial"/>
          <w:color w:val="000000" w:themeColor="text1"/>
        </w:rPr>
        <w:t xml:space="preserve"> ofrecido por</w:t>
      </w:r>
      <w:r w:rsidRPr="002653AD">
        <w:rPr>
          <w:rFonts w:ascii="Arial" w:eastAsia="Arial" w:hAnsi="Arial" w:cs="Arial"/>
          <w:color w:val="000000" w:themeColor="text1"/>
        </w:rPr>
        <w:t xml:space="preserve"> la App</w:t>
      </w:r>
      <w:r w:rsidR="00E00406">
        <w:rPr>
          <w:rFonts w:ascii="Arial" w:eastAsia="Arial" w:hAnsi="Arial" w:cs="Arial"/>
          <w:color w:val="000000" w:themeColor="text1"/>
        </w:rPr>
        <w:t>,</w:t>
      </w:r>
      <w:r w:rsidRPr="002653AD">
        <w:rPr>
          <w:rFonts w:ascii="Arial" w:eastAsia="Arial" w:hAnsi="Arial" w:cs="Arial"/>
          <w:color w:val="000000" w:themeColor="text1"/>
        </w:rPr>
        <w:t xml:space="preserve"> ni el profesional que realiza la valoración</w:t>
      </w:r>
      <w:r w:rsidR="00E00406">
        <w:rPr>
          <w:rFonts w:ascii="Arial" w:eastAsia="Arial" w:hAnsi="Arial" w:cs="Arial"/>
          <w:color w:val="000000" w:themeColor="text1"/>
        </w:rPr>
        <w:t>,</w:t>
      </w:r>
      <w:r w:rsidRPr="002653AD">
        <w:rPr>
          <w:rFonts w:ascii="Arial" w:eastAsia="Arial" w:hAnsi="Arial" w:cs="Arial"/>
          <w:color w:val="000000" w:themeColor="text1"/>
        </w:rPr>
        <w:t xml:space="preserve"> conocen el resultado del triaje de la otra parte. Un panel independiente, formado por diferentes profesionales, pero con los mismos perfiles que diseñaron el triaje en la primera fase de desarrollo de la App, realiza una comparación directa de ambas valoraciones, sin saber la procedencia de cada valoración, para establecer el consenso definitivo.</w:t>
      </w:r>
    </w:p>
    <w:p w14:paraId="2C2A0A2F" w14:textId="77777777" w:rsidR="003E5246" w:rsidRDefault="003E5246" w:rsidP="003E5246">
      <w:pPr>
        <w:pStyle w:val="Ttulo1"/>
        <w:numPr>
          <w:ilvl w:val="0"/>
          <w:numId w:val="1"/>
        </w:numPr>
        <w:spacing w:after="240" w:line="360" w:lineRule="auto"/>
        <w:rPr>
          <w:rFonts w:ascii="Arial" w:eastAsia="Arial" w:hAnsi="Arial" w:cs="Arial"/>
          <w:color w:val="33339A"/>
        </w:rPr>
      </w:pPr>
      <w:bookmarkStart w:id="10" w:name="_Toc121779427"/>
      <w:bookmarkStart w:id="11" w:name="_Toc124768028"/>
      <w:r>
        <w:rPr>
          <w:rFonts w:ascii="Arial" w:eastAsia="Arial" w:hAnsi="Arial" w:cs="Arial"/>
          <w:color w:val="33339A"/>
        </w:rPr>
        <w:t>Conclusiones</w:t>
      </w:r>
      <w:bookmarkEnd w:id="10"/>
      <w:bookmarkEnd w:id="11"/>
    </w:p>
    <w:p w14:paraId="18896408" w14:textId="27A7D52C" w:rsidR="00CD3AA9" w:rsidRPr="00824161" w:rsidRDefault="003E5246" w:rsidP="00824161">
      <w:pPr>
        <w:spacing w:after="240" w:line="360" w:lineRule="auto"/>
        <w:jc w:val="both"/>
        <w:rPr>
          <w:rFonts w:ascii="Arial" w:eastAsia="Arial" w:hAnsi="Arial" w:cs="Arial"/>
        </w:rPr>
      </w:pPr>
      <w:r>
        <w:rPr>
          <w:rFonts w:ascii="Arial" w:eastAsia="Arial" w:hAnsi="Arial" w:cs="Arial"/>
        </w:rPr>
        <w:t>Las</w:t>
      </w:r>
      <w:r w:rsidR="00824161">
        <w:rPr>
          <w:rFonts w:ascii="Arial" w:eastAsia="Arial" w:hAnsi="Arial" w:cs="Arial"/>
        </w:rPr>
        <w:t xml:space="preserve"> </w:t>
      </w:r>
      <w:r w:rsidR="00824161" w:rsidRPr="00824161">
        <w:rPr>
          <w:rFonts w:ascii="Arial" w:eastAsia="Arial" w:hAnsi="Arial" w:cs="Arial"/>
        </w:rPr>
        <w:t>AME tienen una prevalencia alta en la población y en ausencia de tratamiento tienden a la cronicidad, tienen un amplio espectro de condiciones</w:t>
      </w:r>
      <w:r w:rsidR="00824161">
        <w:rPr>
          <w:rFonts w:ascii="Arial" w:eastAsia="Arial" w:hAnsi="Arial" w:cs="Arial"/>
        </w:rPr>
        <w:t xml:space="preserve"> y s</w:t>
      </w:r>
      <w:r w:rsidR="00824161" w:rsidRPr="00824161">
        <w:rPr>
          <w:rFonts w:ascii="Arial" w:eastAsia="Arial" w:hAnsi="Arial" w:cs="Arial"/>
        </w:rPr>
        <w:t xml:space="preserve">e prevé </w:t>
      </w:r>
      <w:r w:rsidR="00824161">
        <w:rPr>
          <w:rFonts w:ascii="Arial" w:eastAsia="Arial" w:hAnsi="Arial" w:cs="Arial"/>
        </w:rPr>
        <w:t xml:space="preserve">que aumenten </w:t>
      </w:r>
      <w:r w:rsidR="00824161" w:rsidRPr="00824161">
        <w:rPr>
          <w:rFonts w:ascii="Arial" w:eastAsia="Arial" w:hAnsi="Arial" w:cs="Arial"/>
        </w:rPr>
        <w:t xml:space="preserve">debido al estilo de vida y envejecimiento de la población. La importancia de </w:t>
      </w:r>
      <w:r w:rsidR="00824161" w:rsidRPr="00824161">
        <w:rPr>
          <w:rFonts w:ascii="Arial" w:eastAsia="Arial" w:hAnsi="Arial" w:cs="Arial"/>
        </w:rPr>
        <w:lastRenderedPageBreak/>
        <w:t>un diagnóstico precoz hace posible un acceso rápido al servicio sanitario, así como el disponer de recomendaciones para la autogestión permite un mejor pronóstico.  </w:t>
      </w:r>
    </w:p>
    <w:p w14:paraId="4C670408" w14:textId="46D1A74A" w:rsidR="00824161" w:rsidRPr="00824161" w:rsidRDefault="00824161" w:rsidP="00824161">
      <w:pPr>
        <w:spacing w:after="240" w:line="360" w:lineRule="auto"/>
        <w:jc w:val="both"/>
        <w:rPr>
          <w:rFonts w:ascii="Arial" w:eastAsia="Arial" w:hAnsi="Arial" w:cs="Arial"/>
        </w:rPr>
      </w:pPr>
      <w:r w:rsidRPr="00824161">
        <w:rPr>
          <w:rFonts w:ascii="Arial" w:eastAsia="Arial" w:hAnsi="Arial" w:cs="Arial"/>
        </w:rPr>
        <w:t>Garantizar la expresión de síntomas se hace indispensable para facilitar la estratificación de los pacientes con AME y ofrecer información sobre la atención médica adecuada</w:t>
      </w:r>
      <w:r w:rsidR="00CD3AA9">
        <w:rPr>
          <w:rFonts w:ascii="Arial" w:eastAsia="Arial" w:hAnsi="Arial" w:cs="Arial"/>
        </w:rPr>
        <w:t>, planteados como objetivos específicos</w:t>
      </w:r>
      <w:r w:rsidR="00E00406">
        <w:rPr>
          <w:rFonts w:ascii="Arial" w:eastAsia="Arial" w:hAnsi="Arial" w:cs="Arial"/>
        </w:rPr>
        <w:t xml:space="preserve"> del estudio</w:t>
      </w:r>
      <w:r w:rsidR="00CD3AA9">
        <w:rPr>
          <w:rFonts w:ascii="Arial" w:eastAsia="Arial" w:hAnsi="Arial" w:cs="Arial"/>
        </w:rPr>
        <w:t>.</w:t>
      </w:r>
      <w:r w:rsidRPr="00824161">
        <w:rPr>
          <w:rFonts w:ascii="Arial" w:eastAsia="Arial" w:hAnsi="Arial" w:cs="Arial"/>
        </w:rPr>
        <w:t xml:space="preserve"> El análisis de la experiencia de los pacientes que ofrece este estudio hizo posible detectar y diseñar herramientas digitales que permiten expresar los síntomas de manera precisa y segura. </w:t>
      </w:r>
    </w:p>
    <w:p w14:paraId="27129055" w14:textId="4817BCFF" w:rsidR="00824161" w:rsidRPr="00824161" w:rsidRDefault="00824161" w:rsidP="00824161">
      <w:pPr>
        <w:spacing w:after="240" w:line="360" w:lineRule="auto"/>
        <w:jc w:val="both"/>
        <w:rPr>
          <w:rFonts w:ascii="Arial" w:eastAsia="Arial" w:hAnsi="Arial" w:cs="Arial"/>
        </w:rPr>
      </w:pPr>
      <w:r w:rsidRPr="00824161">
        <w:rPr>
          <w:rFonts w:ascii="Arial" w:eastAsia="Arial" w:hAnsi="Arial" w:cs="Arial"/>
        </w:rPr>
        <w:t>Debido a que la autogestión juega un papel destacado en la evolución de las AME, existe la necesidad de proporcionar asesoramiento que oriente al paciente. Del estudio se extraen y analizan sugerencias que orientan al paciente para la autogestión del dolor y su prevención.</w:t>
      </w:r>
      <w:r w:rsidR="00CD3AA9">
        <w:rPr>
          <w:rFonts w:ascii="Arial" w:eastAsia="Arial" w:hAnsi="Arial" w:cs="Arial"/>
        </w:rPr>
        <w:t xml:space="preserve"> Ofrecen a</w:t>
      </w:r>
      <w:r w:rsidRPr="00824161">
        <w:rPr>
          <w:rFonts w:ascii="Arial" w:eastAsia="Arial" w:hAnsi="Arial" w:cs="Arial"/>
        </w:rPr>
        <w:t xml:space="preserve"> </w:t>
      </w:r>
      <w:r w:rsidR="00CD3AA9">
        <w:rPr>
          <w:rFonts w:ascii="Arial" w:eastAsia="Arial" w:hAnsi="Arial" w:cs="Arial"/>
        </w:rPr>
        <w:t>l</w:t>
      </w:r>
      <w:r w:rsidRPr="00824161">
        <w:rPr>
          <w:rFonts w:ascii="Arial" w:eastAsia="Arial" w:hAnsi="Arial" w:cs="Arial"/>
        </w:rPr>
        <w:t>a App el potencial de fortalecer a las personas con AME y propiciar su disposición a participar más activamente en su propia atención. </w:t>
      </w:r>
    </w:p>
    <w:p w14:paraId="0E37D62A" w14:textId="7C845853" w:rsidR="00824161" w:rsidRPr="00824161" w:rsidRDefault="00824161" w:rsidP="00824161">
      <w:pPr>
        <w:spacing w:after="240" w:line="360" w:lineRule="auto"/>
        <w:jc w:val="both"/>
        <w:rPr>
          <w:rFonts w:ascii="Arial" w:eastAsia="Arial" w:hAnsi="Arial" w:cs="Arial"/>
        </w:rPr>
      </w:pPr>
      <w:r w:rsidRPr="00824161">
        <w:rPr>
          <w:rFonts w:ascii="Arial" w:eastAsia="Arial" w:hAnsi="Arial" w:cs="Arial"/>
        </w:rPr>
        <w:t xml:space="preserve">Como elemento de diseño, se identifica una estructura comprensible de la información, que facilita la interacción con la App y la usabilidad, </w:t>
      </w:r>
      <w:r w:rsidR="00E00406">
        <w:rPr>
          <w:rFonts w:ascii="Arial" w:eastAsia="Arial" w:hAnsi="Arial" w:cs="Arial"/>
        </w:rPr>
        <w:t xml:space="preserve">y </w:t>
      </w:r>
      <w:r w:rsidRPr="00824161">
        <w:rPr>
          <w:rFonts w:ascii="Arial" w:eastAsia="Arial" w:hAnsi="Arial" w:cs="Arial"/>
        </w:rPr>
        <w:t>prom</w:t>
      </w:r>
      <w:r w:rsidR="00CD3AA9">
        <w:rPr>
          <w:rFonts w:ascii="Arial" w:eastAsia="Arial" w:hAnsi="Arial" w:cs="Arial"/>
        </w:rPr>
        <w:t>ueve</w:t>
      </w:r>
      <w:r w:rsidRPr="00824161">
        <w:rPr>
          <w:rFonts w:ascii="Arial" w:eastAsia="Arial" w:hAnsi="Arial" w:cs="Arial"/>
        </w:rPr>
        <w:t xml:space="preserve"> </w:t>
      </w:r>
      <w:r w:rsidR="00CD3AA9">
        <w:rPr>
          <w:rFonts w:ascii="Arial" w:eastAsia="Arial" w:hAnsi="Arial" w:cs="Arial"/>
        </w:rPr>
        <w:t>la aceptación por parte de los usuarios finales.</w:t>
      </w:r>
    </w:p>
    <w:p w14:paraId="0F1FAF1A" w14:textId="77777777" w:rsidR="00824161" w:rsidRPr="00824161" w:rsidRDefault="00824161" w:rsidP="00824161">
      <w:pPr>
        <w:spacing w:after="240" w:line="360" w:lineRule="auto"/>
        <w:jc w:val="both"/>
        <w:rPr>
          <w:rFonts w:ascii="Arial" w:eastAsia="Arial" w:hAnsi="Arial" w:cs="Arial"/>
        </w:rPr>
      </w:pPr>
      <w:r w:rsidRPr="00824161">
        <w:rPr>
          <w:rFonts w:ascii="Arial" w:eastAsia="Arial" w:hAnsi="Arial" w:cs="Arial"/>
        </w:rPr>
        <w:t>Los datos ofrecidos permiten, de forma general, el diseño de la App de autotriaje en AME.</w:t>
      </w:r>
    </w:p>
    <w:p w14:paraId="4D8D2181" w14:textId="179D72E6" w:rsidR="00824161" w:rsidRPr="00824161" w:rsidRDefault="00824161" w:rsidP="00824161">
      <w:pPr>
        <w:spacing w:after="240" w:line="360" w:lineRule="auto"/>
        <w:jc w:val="both"/>
        <w:rPr>
          <w:rFonts w:ascii="Arial" w:eastAsia="Arial" w:hAnsi="Arial" w:cs="Arial"/>
        </w:rPr>
      </w:pPr>
      <w:r w:rsidRPr="00824161">
        <w:rPr>
          <w:rFonts w:ascii="Arial" w:eastAsia="Arial" w:hAnsi="Arial" w:cs="Arial"/>
        </w:rPr>
        <w:t xml:space="preserve">Los hallazgos, como el diseño de herramientas de expresión de síntomas y recomendaciones de autogestión, aunque en este estudio se orientan </w:t>
      </w:r>
      <w:r w:rsidR="00CD3AA9" w:rsidRPr="00824161">
        <w:rPr>
          <w:rFonts w:ascii="Arial" w:eastAsia="Arial" w:hAnsi="Arial" w:cs="Arial"/>
        </w:rPr>
        <w:t>específicamente</w:t>
      </w:r>
      <w:r w:rsidRPr="00824161">
        <w:rPr>
          <w:rFonts w:ascii="Arial" w:eastAsia="Arial" w:hAnsi="Arial" w:cs="Arial"/>
        </w:rPr>
        <w:t xml:space="preserve"> a AME, son presumiblemente genéricos y pueden orientar el desarrollo de herramientas de salud digital que requieran expresión de síntomas y/o apoyo de autogestión del dolor en otras enfermedades.   </w:t>
      </w:r>
    </w:p>
    <w:p w14:paraId="6DE384E5" w14:textId="59245076" w:rsidR="003A302F" w:rsidRDefault="00824161" w:rsidP="00125A3F">
      <w:pPr>
        <w:spacing w:after="240" w:line="360" w:lineRule="auto"/>
        <w:jc w:val="both"/>
        <w:rPr>
          <w:rFonts w:ascii="Arial" w:eastAsia="Arial" w:hAnsi="Arial" w:cs="Arial"/>
        </w:rPr>
      </w:pPr>
      <w:r w:rsidRPr="00824161">
        <w:rPr>
          <w:rFonts w:ascii="Arial" w:eastAsia="Arial" w:hAnsi="Arial" w:cs="Arial"/>
        </w:rPr>
        <w:t>Todas las propuestas se basan en la experiencia de pacientes expertos, se considera así las necesidades de la población diana.  El análisis de sus experiencias permite que sus perspectivas y prioridades se incluyan en la aplicación, y es probable que contribuyan a una herramienta con el potencial de ser utilizada de forma habitual en la vida diaria.</w:t>
      </w:r>
    </w:p>
    <w:p w14:paraId="612FABE3" w14:textId="7CE20851" w:rsidR="00E00406" w:rsidRDefault="00E00406" w:rsidP="00125A3F">
      <w:pPr>
        <w:spacing w:after="240" w:line="360" w:lineRule="auto"/>
        <w:jc w:val="both"/>
        <w:rPr>
          <w:rFonts w:ascii="Arial" w:eastAsia="Arial" w:hAnsi="Arial" w:cs="Arial"/>
        </w:rPr>
      </w:pPr>
    </w:p>
    <w:p w14:paraId="7FA179A9" w14:textId="77777777" w:rsidR="00E00406" w:rsidRDefault="00E00406" w:rsidP="00125A3F">
      <w:pPr>
        <w:spacing w:after="240" w:line="360" w:lineRule="auto"/>
        <w:jc w:val="both"/>
        <w:rPr>
          <w:rFonts w:ascii="Arial" w:eastAsia="Arial" w:hAnsi="Arial" w:cs="Arial"/>
        </w:rPr>
      </w:pPr>
    </w:p>
    <w:p w14:paraId="69C78ED5" w14:textId="47F23B3C" w:rsidR="003704AF" w:rsidRPr="003704AF" w:rsidRDefault="003704AF" w:rsidP="00B74385">
      <w:pPr>
        <w:pStyle w:val="Ttulo1"/>
        <w:numPr>
          <w:ilvl w:val="0"/>
          <w:numId w:val="1"/>
        </w:numPr>
        <w:spacing w:after="240" w:line="360" w:lineRule="auto"/>
        <w:rPr>
          <w:rFonts w:ascii="Arial" w:eastAsia="Arial" w:hAnsi="Arial" w:cs="Arial"/>
          <w:color w:val="33339A"/>
        </w:rPr>
      </w:pPr>
      <w:bookmarkStart w:id="12" w:name="_Toc124768029"/>
      <w:bookmarkStart w:id="13" w:name="_Anexos"/>
      <w:bookmarkEnd w:id="13"/>
      <w:r>
        <w:rPr>
          <w:rFonts w:ascii="Arial" w:eastAsia="Arial" w:hAnsi="Arial" w:cs="Arial"/>
          <w:color w:val="33339A"/>
        </w:rPr>
        <w:lastRenderedPageBreak/>
        <w:t>Anexos</w:t>
      </w:r>
      <w:bookmarkEnd w:id="12"/>
    </w:p>
    <w:p w14:paraId="01CDCD48" w14:textId="6C085C21" w:rsidR="00A37903" w:rsidRPr="007869F0" w:rsidRDefault="00A37903" w:rsidP="00B256CD">
      <w:pPr>
        <w:spacing w:after="240" w:line="360" w:lineRule="auto"/>
        <w:jc w:val="center"/>
        <w:rPr>
          <w:rFonts w:ascii="Arial" w:eastAsia="Arial" w:hAnsi="Arial" w:cs="Arial"/>
          <w:b/>
          <w:bCs/>
        </w:rPr>
      </w:pPr>
      <w:r w:rsidRPr="007869F0">
        <w:rPr>
          <w:rFonts w:ascii="Arial" w:eastAsia="Arial" w:hAnsi="Arial" w:cs="Arial"/>
          <w:b/>
          <w:bCs/>
        </w:rPr>
        <w:t>ANEXO 1</w:t>
      </w:r>
    </w:p>
    <w:p w14:paraId="55B53993" w14:textId="3CA646E5" w:rsidR="00A37903" w:rsidRPr="00A37903" w:rsidRDefault="00A37903" w:rsidP="00481B18">
      <w:pPr>
        <w:spacing w:after="240" w:line="360" w:lineRule="auto"/>
        <w:jc w:val="center"/>
        <w:rPr>
          <w:rFonts w:ascii="Arial" w:eastAsia="Arial" w:hAnsi="Arial" w:cs="Arial"/>
          <w:b/>
          <w:bCs/>
          <w:sz w:val="20"/>
          <w:szCs w:val="20"/>
        </w:rPr>
      </w:pPr>
      <w:r w:rsidRPr="00A37903">
        <w:rPr>
          <w:rFonts w:ascii="Arial" w:eastAsia="Arial" w:hAnsi="Arial" w:cs="Arial"/>
          <w:b/>
          <w:bCs/>
          <w:sz w:val="20"/>
          <w:szCs w:val="20"/>
        </w:rPr>
        <w:t>HOJA INFORMATIVA PARA PARTICIPANTES</w:t>
      </w:r>
      <w:r w:rsidR="00481B18">
        <w:rPr>
          <w:rFonts w:ascii="Arial" w:eastAsia="Arial" w:hAnsi="Arial" w:cs="Arial"/>
          <w:b/>
          <w:bCs/>
          <w:sz w:val="20"/>
          <w:szCs w:val="20"/>
        </w:rPr>
        <w:t xml:space="preserve">                                                              </w:t>
      </w:r>
      <w:r w:rsidRPr="00A37903">
        <w:rPr>
          <w:rFonts w:ascii="Arial" w:eastAsia="Arial" w:hAnsi="Arial" w:cs="Arial"/>
          <w:sz w:val="24"/>
          <w:szCs w:val="24"/>
        </w:rPr>
        <w:t>Aplicación para el autotriaje y autogestión de afecciones musculoesqueléticas</w:t>
      </w:r>
      <w:r w:rsidR="00481B18">
        <w:rPr>
          <w:rFonts w:ascii="Arial" w:eastAsia="Arial" w:hAnsi="Arial" w:cs="Arial"/>
          <w:b/>
          <w:bCs/>
          <w:sz w:val="20"/>
          <w:szCs w:val="20"/>
        </w:rPr>
        <w:t xml:space="preserve"> </w:t>
      </w:r>
      <w:r w:rsidRPr="00A37903">
        <w:rPr>
          <w:rFonts w:ascii="Arial" w:eastAsia="Arial" w:hAnsi="Arial" w:cs="Arial"/>
          <w:sz w:val="20"/>
          <w:szCs w:val="20"/>
        </w:rPr>
        <w:t>Diseño de aspecto, organización de contenidos y recomendaciones de autogestión de síntomas para aplicación de autotriaje de afecciones musculoesqueléticas.</w:t>
      </w:r>
    </w:p>
    <w:p w14:paraId="560998AE" w14:textId="408AA3E9" w:rsidR="00A37903" w:rsidRPr="00A37903" w:rsidRDefault="00A37903" w:rsidP="00A37903">
      <w:pPr>
        <w:spacing w:after="240" w:line="360" w:lineRule="auto"/>
        <w:rPr>
          <w:rFonts w:ascii="Arial" w:eastAsia="Arial" w:hAnsi="Arial" w:cs="Arial"/>
          <w:b/>
          <w:bCs/>
          <w:sz w:val="20"/>
          <w:szCs w:val="20"/>
        </w:rPr>
      </w:pPr>
      <w:r w:rsidRPr="00A37903">
        <w:rPr>
          <w:rFonts w:ascii="Arial" w:eastAsia="Arial" w:hAnsi="Arial" w:cs="Arial"/>
          <w:b/>
          <w:bCs/>
          <w:sz w:val="20"/>
          <w:szCs w:val="20"/>
        </w:rPr>
        <w:t>Investigador</w:t>
      </w:r>
      <w:r w:rsidR="00481B18">
        <w:rPr>
          <w:rFonts w:ascii="Arial" w:eastAsia="Arial" w:hAnsi="Arial" w:cs="Arial"/>
          <w:b/>
          <w:bCs/>
          <w:sz w:val="20"/>
          <w:szCs w:val="20"/>
        </w:rPr>
        <w:t xml:space="preserve">     </w:t>
      </w:r>
      <w:r w:rsidRPr="00A37903">
        <w:rPr>
          <w:rFonts w:ascii="Arial" w:eastAsia="Arial" w:hAnsi="Arial" w:cs="Arial"/>
          <w:sz w:val="20"/>
          <w:szCs w:val="20"/>
        </w:rPr>
        <w:t>Luciano Del Pino Gaspar</w:t>
      </w:r>
      <w:r w:rsidR="00481B18">
        <w:rPr>
          <w:rFonts w:ascii="Arial" w:eastAsia="Arial" w:hAnsi="Arial" w:cs="Arial"/>
          <w:b/>
          <w:bCs/>
          <w:sz w:val="20"/>
          <w:szCs w:val="20"/>
        </w:rPr>
        <w:t xml:space="preserve">                                                                                 </w:t>
      </w:r>
      <w:r w:rsidRPr="00A37903">
        <w:rPr>
          <w:rFonts w:ascii="Arial" w:eastAsia="Arial" w:hAnsi="Arial" w:cs="Arial"/>
          <w:sz w:val="20"/>
          <w:szCs w:val="20"/>
        </w:rPr>
        <w:t xml:space="preserve">Este proyecto de investigación supone el Trabajo de Fin </w:t>
      </w:r>
      <w:r w:rsidR="007869F0">
        <w:rPr>
          <w:rFonts w:ascii="Arial" w:eastAsia="Arial" w:hAnsi="Arial" w:cs="Arial"/>
          <w:sz w:val="20"/>
          <w:szCs w:val="20"/>
        </w:rPr>
        <w:t>d</w:t>
      </w:r>
      <w:r w:rsidRPr="00A37903">
        <w:rPr>
          <w:rFonts w:ascii="Arial" w:eastAsia="Arial" w:hAnsi="Arial" w:cs="Arial"/>
          <w:sz w:val="20"/>
          <w:szCs w:val="20"/>
        </w:rPr>
        <w:t>e M</w:t>
      </w:r>
      <w:r w:rsidR="007869F0">
        <w:rPr>
          <w:rFonts w:ascii="Arial" w:eastAsia="Arial" w:hAnsi="Arial" w:cs="Arial"/>
          <w:sz w:val="20"/>
          <w:szCs w:val="20"/>
        </w:rPr>
        <w:t>á</w:t>
      </w:r>
      <w:r w:rsidRPr="00A37903">
        <w:rPr>
          <w:rFonts w:ascii="Arial" w:eastAsia="Arial" w:hAnsi="Arial" w:cs="Arial"/>
          <w:sz w:val="20"/>
          <w:szCs w:val="20"/>
        </w:rPr>
        <w:t>ster (TFM) del M</w:t>
      </w:r>
      <w:r w:rsidR="007869F0">
        <w:rPr>
          <w:rFonts w:ascii="Arial" w:eastAsia="Arial" w:hAnsi="Arial" w:cs="Arial"/>
          <w:sz w:val="20"/>
          <w:szCs w:val="20"/>
        </w:rPr>
        <w:t>á</w:t>
      </w:r>
      <w:r w:rsidRPr="00A37903">
        <w:rPr>
          <w:rFonts w:ascii="Arial" w:eastAsia="Arial" w:hAnsi="Arial" w:cs="Arial"/>
          <w:sz w:val="20"/>
          <w:szCs w:val="20"/>
        </w:rPr>
        <w:t>ster en Salud Digital de la Universidad Oberta de Catalunya )UOC).</w:t>
      </w:r>
    </w:p>
    <w:p w14:paraId="6D68ABA7" w14:textId="7C61FDC6" w:rsidR="00A37903" w:rsidRPr="00A37903" w:rsidRDefault="00A37903" w:rsidP="00A37903">
      <w:pPr>
        <w:spacing w:after="240" w:line="360" w:lineRule="auto"/>
        <w:rPr>
          <w:rFonts w:ascii="Arial" w:eastAsia="Arial" w:hAnsi="Arial" w:cs="Arial"/>
          <w:b/>
          <w:bCs/>
          <w:sz w:val="20"/>
          <w:szCs w:val="20"/>
        </w:rPr>
      </w:pPr>
      <w:r w:rsidRPr="00A37903">
        <w:rPr>
          <w:rFonts w:ascii="Arial" w:eastAsia="Arial" w:hAnsi="Arial" w:cs="Arial"/>
          <w:b/>
          <w:bCs/>
          <w:sz w:val="20"/>
          <w:szCs w:val="20"/>
        </w:rPr>
        <w:t xml:space="preserve">Dictamen favorable del Comité de Ética de la Universitat Oberta de Catalunya.  </w:t>
      </w:r>
      <w:r w:rsidR="00481B18">
        <w:rPr>
          <w:rFonts w:ascii="Arial" w:eastAsia="Arial" w:hAnsi="Arial" w:cs="Arial"/>
          <w:b/>
          <w:bCs/>
          <w:sz w:val="20"/>
          <w:szCs w:val="20"/>
        </w:rPr>
        <w:t xml:space="preserve">           </w:t>
      </w:r>
      <w:r w:rsidRPr="00A37903">
        <w:rPr>
          <w:rFonts w:ascii="Arial" w:eastAsia="Arial" w:hAnsi="Arial" w:cs="Arial"/>
          <w:b/>
          <w:bCs/>
          <w:sz w:val="20"/>
          <w:szCs w:val="20"/>
        </w:rPr>
        <w:t>Exp.: CE22-TF49</w:t>
      </w:r>
    </w:p>
    <w:p w14:paraId="0A52DC86" w14:textId="62AD0B18" w:rsidR="00A37903" w:rsidRPr="00A37903" w:rsidRDefault="00A37903" w:rsidP="00A37903">
      <w:pPr>
        <w:spacing w:after="240" w:line="360" w:lineRule="auto"/>
        <w:rPr>
          <w:rFonts w:ascii="Arial" w:eastAsia="Arial" w:hAnsi="Arial" w:cs="Arial"/>
          <w:b/>
          <w:bCs/>
          <w:sz w:val="20"/>
          <w:szCs w:val="20"/>
        </w:rPr>
      </w:pPr>
      <w:r w:rsidRPr="00A37903">
        <w:rPr>
          <w:rFonts w:ascii="Arial" w:eastAsia="Arial" w:hAnsi="Arial" w:cs="Arial"/>
          <w:b/>
          <w:bCs/>
          <w:sz w:val="20"/>
          <w:szCs w:val="20"/>
        </w:rPr>
        <w:t>Invitación</w:t>
      </w:r>
      <w:r w:rsidR="00481B18">
        <w:rPr>
          <w:rFonts w:ascii="Arial" w:eastAsia="Arial" w:hAnsi="Arial" w:cs="Arial"/>
          <w:b/>
          <w:bCs/>
          <w:sz w:val="20"/>
          <w:szCs w:val="20"/>
        </w:rPr>
        <w:t xml:space="preserve">  </w:t>
      </w:r>
      <w:r w:rsidRPr="00A37903">
        <w:rPr>
          <w:rFonts w:ascii="Arial" w:eastAsia="Arial" w:hAnsi="Arial" w:cs="Arial"/>
          <w:sz w:val="20"/>
          <w:szCs w:val="20"/>
        </w:rPr>
        <w:t xml:space="preserve">Le invitamos a formar parte de este proyecto de investigación. La participación es voluntaria, por lo que debe aceptar la invitación sólo si lo desea. La no participación no tiene ninguna implicación. Puede retirarse del estudio en cualquier momento sin necesidad de justificarlo y sin desventajas para su atención habitual. </w:t>
      </w:r>
      <w:r w:rsidR="00481B18">
        <w:rPr>
          <w:rFonts w:ascii="Arial" w:eastAsia="Arial" w:hAnsi="Arial" w:cs="Arial"/>
          <w:b/>
          <w:bCs/>
          <w:sz w:val="20"/>
          <w:szCs w:val="20"/>
        </w:rPr>
        <w:t xml:space="preserve">                                                              </w:t>
      </w:r>
      <w:r w:rsidRPr="00A37903">
        <w:rPr>
          <w:rFonts w:ascii="Arial" w:eastAsia="Arial" w:hAnsi="Arial" w:cs="Arial"/>
          <w:sz w:val="20"/>
          <w:szCs w:val="20"/>
        </w:rPr>
        <w:t xml:space="preserve">La información que se ofrece a continuación explica las razones de esta investigación y qué se le pedirá que haga si acepta participar. Lea la siguiente información con detenimiento antes de decidir su participación. </w:t>
      </w:r>
      <w:r w:rsidR="00481B18">
        <w:rPr>
          <w:rFonts w:ascii="Arial" w:eastAsia="Arial" w:hAnsi="Arial" w:cs="Arial"/>
          <w:b/>
          <w:bCs/>
          <w:sz w:val="20"/>
          <w:szCs w:val="20"/>
        </w:rPr>
        <w:t xml:space="preserve">                                                                                                                 </w:t>
      </w:r>
      <w:r w:rsidRPr="00A37903">
        <w:rPr>
          <w:rFonts w:ascii="Arial" w:eastAsia="Arial" w:hAnsi="Arial" w:cs="Arial"/>
          <w:sz w:val="20"/>
          <w:szCs w:val="20"/>
        </w:rPr>
        <w:t xml:space="preserve">Si tiene alguna duda o dese obtener más información, escribanos un correo electrónico. </w:t>
      </w:r>
    </w:p>
    <w:p w14:paraId="3D0F8C42" w14:textId="77777777" w:rsidR="00A37903" w:rsidRPr="00A37903" w:rsidRDefault="00A37903" w:rsidP="00A37903">
      <w:pPr>
        <w:spacing w:after="240" w:line="360" w:lineRule="auto"/>
        <w:rPr>
          <w:rFonts w:ascii="Arial" w:eastAsia="Arial" w:hAnsi="Arial" w:cs="Arial"/>
          <w:b/>
          <w:bCs/>
          <w:sz w:val="20"/>
          <w:szCs w:val="20"/>
        </w:rPr>
      </w:pPr>
      <w:r w:rsidRPr="00A37903">
        <w:rPr>
          <w:rFonts w:ascii="Arial" w:eastAsia="Arial" w:hAnsi="Arial" w:cs="Arial"/>
          <w:b/>
          <w:bCs/>
          <w:sz w:val="20"/>
          <w:szCs w:val="20"/>
        </w:rPr>
        <w:t>¿Qué propósito tiene este estudio y que implica participar?</w:t>
      </w:r>
    </w:p>
    <w:p w14:paraId="476D8170" w14:textId="604887D3" w:rsidR="00A37903" w:rsidRPr="00A37903" w:rsidRDefault="00A37903" w:rsidP="00A37903">
      <w:pPr>
        <w:spacing w:after="240" w:line="360" w:lineRule="auto"/>
        <w:rPr>
          <w:rFonts w:ascii="Arial" w:eastAsia="Arial" w:hAnsi="Arial" w:cs="Arial"/>
          <w:sz w:val="20"/>
          <w:szCs w:val="20"/>
        </w:rPr>
      </w:pPr>
      <w:r w:rsidRPr="00A37903">
        <w:rPr>
          <w:rFonts w:ascii="Arial" w:eastAsia="Arial" w:hAnsi="Arial" w:cs="Arial"/>
          <w:b/>
          <w:bCs/>
          <w:sz w:val="20"/>
          <w:szCs w:val="20"/>
        </w:rPr>
        <w:tab/>
      </w:r>
      <w:r w:rsidRPr="00A37903">
        <w:rPr>
          <w:rFonts w:ascii="Arial" w:eastAsia="Arial" w:hAnsi="Arial" w:cs="Arial"/>
          <w:sz w:val="20"/>
          <w:szCs w:val="20"/>
        </w:rPr>
        <w:t xml:space="preserve">Un número alto de personas sufren problemas en articulaciones, dolores musculares y otros tejidos blandos. Cuando aparecen estos problemas es importante que las personas sepan que se puede hacer y a que profesional sanitario acudir.  </w:t>
      </w:r>
      <w:r w:rsidR="00481B18">
        <w:rPr>
          <w:rFonts w:ascii="Arial" w:eastAsia="Arial" w:hAnsi="Arial" w:cs="Arial"/>
          <w:sz w:val="20"/>
          <w:szCs w:val="20"/>
        </w:rPr>
        <w:t xml:space="preserve">                                               </w:t>
      </w:r>
      <w:r w:rsidRPr="00A37903">
        <w:rPr>
          <w:rFonts w:ascii="Arial" w:eastAsia="Arial" w:hAnsi="Arial" w:cs="Arial"/>
          <w:sz w:val="20"/>
          <w:szCs w:val="20"/>
        </w:rPr>
        <w:t xml:space="preserve">Este estudio explorará una nueva forma para que las personas obtengan rápidamente la información y ayuda que necesitan, utilizando una aplicación móvil que realiza una serie de preguntas y le indicará que tipo de ayuda necesita y que puede hacer entretanto. </w:t>
      </w:r>
      <w:r w:rsidR="00481B18">
        <w:rPr>
          <w:rFonts w:ascii="Arial" w:eastAsia="Arial" w:hAnsi="Arial" w:cs="Arial"/>
          <w:sz w:val="20"/>
          <w:szCs w:val="20"/>
        </w:rPr>
        <w:t xml:space="preserve">                    </w:t>
      </w:r>
      <w:r w:rsidRPr="00A37903">
        <w:rPr>
          <w:rFonts w:ascii="Arial" w:eastAsia="Arial" w:hAnsi="Arial" w:cs="Arial"/>
          <w:sz w:val="20"/>
          <w:szCs w:val="20"/>
        </w:rPr>
        <w:t xml:space="preserve">Si decide participar, realizará una entrevista personal que puede durar entre 30 y 50 minutos. Dos semanas después se le pedirá que realice una sencilla actividad online de clasificación de tarjetas. La semana siguiente rellenará un cuestionario para expresar su satisfacción con los resultados del estudio. </w:t>
      </w:r>
      <w:r w:rsidR="00481B18">
        <w:rPr>
          <w:rFonts w:ascii="Arial" w:eastAsia="Arial" w:hAnsi="Arial" w:cs="Arial"/>
          <w:sz w:val="20"/>
          <w:szCs w:val="20"/>
        </w:rPr>
        <w:t xml:space="preserve">                                                                                               </w:t>
      </w:r>
      <w:r w:rsidRPr="00A37903">
        <w:rPr>
          <w:rFonts w:ascii="Arial" w:eastAsia="Arial" w:hAnsi="Arial" w:cs="Arial"/>
          <w:sz w:val="20"/>
          <w:szCs w:val="20"/>
        </w:rPr>
        <w:t xml:space="preserve">Posteriormente, cuando el prototipo de la aplicación se encuentre disponible, se le informará para que compruebe el resultado del estudio en el que ha participado. </w:t>
      </w:r>
    </w:p>
    <w:p w14:paraId="07BDA8FE" w14:textId="77777777" w:rsidR="00A37903" w:rsidRPr="00A37903" w:rsidRDefault="00A37903" w:rsidP="00A37903">
      <w:pPr>
        <w:spacing w:after="240" w:line="360" w:lineRule="auto"/>
        <w:rPr>
          <w:rFonts w:ascii="Arial" w:eastAsia="Arial" w:hAnsi="Arial" w:cs="Arial"/>
          <w:b/>
          <w:bCs/>
          <w:sz w:val="20"/>
          <w:szCs w:val="20"/>
        </w:rPr>
      </w:pPr>
      <w:r w:rsidRPr="00A37903">
        <w:rPr>
          <w:rFonts w:ascii="Arial" w:eastAsia="Arial" w:hAnsi="Arial" w:cs="Arial"/>
          <w:b/>
          <w:bCs/>
          <w:sz w:val="20"/>
          <w:szCs w:val="20"/>
        </w:rPr>
        <w:t>¿Por qué está siendo invitado/a?</w:t>
      </w:r>
    </w:p>
    <w:p w14:paraId="1208DB30" w14:textId="77777777" w:rsidR="00A37903" w:rsidRPr="00A37903" w:rsidRDefault="00A37903" w:rsidP="00A37903">
      <w:pPr>
        <w:spacing w:after="240" w:line="360" w:lineRule="auto"/>
        <w:rPr>
          <w:rFonts w:ascii="Arial" w:eastAsia="Arial" w:hAnsi="Arial" w:cs="Arial"/>
          <w:sz w:val="20"/>
          <w:szCs w:val="20"/>
        </w:rPr>
      </w:pPr>
      <w:r w:rsidRPr="00A37903">
        <w:rPr>
          <w:rFonts w:ascii="Arial" w:eastAsia="Arial" w:hAnsi="Arial" w:cs="Arial"/>
          <w:b/>
          <w:bCs/>
          <w:sz w:val="20"/>
          <w:szCs w:val="20"/>
        </w:rPr>
        <w:lastRenderedPageBreak/>
        <w:tab/>
      </w:r>
      <w:r w:rsidRPr="00A37903">
        <w:rPr>
          <w:rFonts w:ascii="Arial" w:eastAsia="Arial" w:hAnsi="Arial" w:cs="Arial"/>
          <w:sz w:val="20"/>
          <w:szCs w:val="20"/>
        </w:rPr>
        <w:t xml:space="preserve">Es un paciente, mayor de edad, con experiencia, ya que ha sufrido en los últimos seis meses una dolencia articular, muscular o de tejidos blandos y ha estado en tratamiento. Su experiencia explicando los síntomas que ha tenido y lo que hizo para gestionarlos antes de recibir atención sanitaria, nos ayudará en este estudio. </w:t>
      </w:r>
    </w:p>
    <w:p w14:paraId="7E127C19" w14:textId="77777777" w:rsidR="00A37903" w:rsidRPr="00A37903" w:rsidRDefault="00A37903" w:rsidP="00A37903">
      <w:pPr>
        <w:spacing w:after="240" w:line="360" w:lineRule="auto"/>
        <w:rPr>
          <w:rFonts w:ascii="Arial" w:eastAsia="Arial" w:hAnsi="Arial" w:cs="Arial"/>
          <w:b/>
          <w:bCs/>
          <w:sz w:val="20"/>
          <w:szCs w:val="20"/>
        </w:rPr>
      </w:pPr>
      <w:r w:rsidRPr="00A37903">
        <w:rPr>
          <w:rFonts w:ascii="Arial" w:eastAsia="Arial" w:hAnsi="Arial" w:cs="Arial"/>
          <w:b/>
          <w:bCs/>
          <w:sz w:val="20"/>
          <w:szCs w:val="20"/>
        </w:rPr>
        <w:t>¿Qué posibles beneficios tiene participar? ¿Como se usarán los datos?</w:t>
      </w:r>
    </w:p>
    <w:p w14:paraId="10ED1469" w14:textId="7182AA78" w:rsidR="00A37903" w:rsidRPr="00A37903" w:rsidRDefault="00A37903" w:rsidP="00A37903">
      <w:pPr>
        <w:spacing w:after="240" w:line="360" w:lineRule="auto"/>
        <w:rPr>
          <w:rFonts w:ascii="Arial" w:eastAsia="Arial" w:hAnsi="Arial" w:cs="Arial"/>
          <w:sz w:val="20"/>
          <w:szCs w:val="20"/>
        </w:rPr>
      </w:pPr>
      <w:r w:rsidRPr="00A37903">
        <w:rPr>
          <w:rFonts w:ascii="Arial" w:eastAsia="Arial" w:hAnsi="Arial" w:cs="Arial"/>
          <w:b/>
          <w:bCs/>
          <w:sz w:val="20"/>
          <w:szCs w:val="20"/>
        </w:rPr>
        <w:tab/>
      </w:r>
      <w:r w:rsidRPr="00A37903">
        <w:rPr>
          <w:rFonts w:ascii="Arial" w:eastAsia="Arial" w:hAnsi="Arial" w:cs="Arial"/>
          <w:sz w:val="20"/>
          <w:szCs w:val="20"/>
        </w:rPr>
        <w:t xml:space="preserve">No podemos garantizar que este estudio pueda beneficiar a las personas que participen. La información que se recopilará en el estudio nos ayudará a organizar las preguntas de valoración en la aplicación, y presentarlas de forma que sea fácil, seguro y cómodo responderlas. Nos ayudará también a recopilar recomendaciones sobre que pueden hacer las personas que han sufrido una afección como la suya ates mientras accede al servicio sanitario. </w:t>
      </w:r>
      <w:r w:rsidR="00481B18">
        <w:rPr>
          <w:rFonts w:ascii="Arial" w:eastAsia="Arial" w:hAnsi="Arial" w:cs="Arial"/>
          <w:sz w:val="20"/>
          <w:szCs w:val="20"/>
        </w:rPr>
        <w:t xml:space="preserve">                                                                                                                                      </w:t>
      </w:r>
      <w:r w:rsidRPr="00A37903">
        <w:rPr>
          <w:rFonts w:ascii="Arial" w:eastAsia="Arial" w:hAnsi="Arial" w:cs="Arial"/>
          <w:sz w:val="20"/>
          <w:szCs w:val="20"/>
        </w:rPr>
        <w:t xml:space="preserve">No se ofrecen contraprestaciones por la participación en este estudio. </w:t>
      </w:r>
    </w:p>
    <w:p w14:paraId="6B4047E8" w14:textId="77777777" w:rsidR="00A37903" w:rsidRPr="00A37903" w:rsidRDefault="00A37903" w:rsidP="00A37903">
      <w:pPr>
        <w:spacing w:after="240" w:line="360" w:lineRule="auto"/>
        <w:rPr>
          <w:rFonts w:ascii="Arial" w:eastAsia="Arial" w:hAnsi="Arial" w:cs="Arial"/>
          <w:b/>
          <w:bCs/>
          <w:sz w:val="20"/>
          <w:szCs w:val="20"/>
        </w:rPr>
      </w:pPr>
      <w:r w:rsidRPr="00A37903">
        <w:rPr>
          <w:rFonts w:ascii="Arial" w:eastAsia="Arial" w:hAnsi="Arial" w:cs="Arial"/>
          <w:b/>
          <w:bCs/>
          <w:sz w:val="20"/>
          <w:szCs w:val="20"/>
        </w:rPr>
        <w:t>¿Qué posibles desventajas y riesgos tiene participar?</w:t>
      </w:r>
    </w:p>
    <w:p w14:paraId="1C1371F7" w14:textId="77777777" w:rsidR="00A37903" w:rsidRPr="00A37903" w:rsidRDefault="00A37903" w:rsidP="00A37903">
      <w:pPr>
        <w:spacing w:after="240" w:line="360" w:lineRule="auto"/>
        <w:rPr>
          <w:rFonts w:ascii="Arial" w:eastAsia="Arial" w:hAnsi="Arial" w:cs="Arial"/>
          <w:sz w:val="20"/>
          <w:szCs w:val="20"/>
        </w:rPr>
      </w:pPr>
      <w:r w:rsidRPr="00A37903">
        <w:rPr>
          <w:rFonts w:ascii="Arial" w:eastAsia="Arial" w:hAnsi="Arial" w:cs="Arial"/>
          <w:sz w:val="20"/>
          <w:szCs w:val="20"/>
        </w:rPr>
        <w:tab/>
        <w:t xml:space="preserve">No se anticipan desventajas. Se han planificado las actividades de manera que la participación implique el mínimo tiempo posible para las personas que colaboran. </w:t>
      </w:r>
    </w:p>
    <w:p w14:paraId="1346A830" w14:textId="77777777" w:rsidR="00A37903" w:rsidRPr="00A37903" w:rsidRDefault="00A37903" w:rsidP="00A37903">
      <w:pPr>
        <w:spacing w:after="240" w:line="360" w:lineRule="auto"/>
        <w:rPr>
          <w:rFonts w:ascii="Arial" w:eastAsia="Arial" w:hAnsi="Arial" w:cs="Arial"/>
          <w:b/>
          <w:bCs/>
          <w:sz w:val="20"/>
          <w:szCs w:val="20"/>
        </w:rPr>
      </w:pPr>
      <w:r w:rsidRPr="00A37903">
        <w:rPr>
          <w:rFonts w:ascii="Arial" w:eastAsia="Arial" w:hAnsi="Arial" w:cs="Arial"/>
          <w:b/>
          <w:bCs/>
          <w:sz w:val="20"/>
          <w:szCs w:val="20"/>
        </w:rPr>
        <w:t>¿Qué información se recopilará de los participantes?</w:t>
      </w:r>
    </w:p>
    <w:p w14:paraId="18AEE307" w14:textId="77777777" w:rsidR="00A37903" w:rsidRPr="00A37903" w:rsidRDefault="00A37903" w:rsidP="00A37903">
      <w:pPr>
        <w:spacing w:after="240" w:line="360" w:lineRule="auto"/>
        <w:rPr>
          <w:rFonts w:ascii="Arial" w:eastAsia="Arial" w:hAnsi="Arial" w:cs="Arial"/>
          <w:sz w:val="20"/>
          <w:szCs w:val="20"/>
        </w:rPr>
      </w:pPr>
      <w:r w:rsidRPr="00A37903">
        <w:rPr>
          <w:rFonts w:ascii="Arial" w:eastAsia="Arial" w:hAnsi="Arial" w:cs="Arial"/>
          <w:b/>
          <w:bCs/>
          <w:sz w:val="20"/>
          <w:szCs w:val="20"/>
        </w:rPr>
        <w:tab/>
      </w:r>
      <w:r w:rsidRPr="00A37903">
        <w:rPr>
          <w:rFonts w:ascii="Arial" w:eastAsia="Arial" w:hAnsi="Arial" w:cs="Arial"/>
          <w:sz w:val="20"/>
          <w:szCs w:val="20"/>
        </w:rPr>
        <w:t xml:space="preserve">Se recopila la información sobre su problema musculoesquelético, información no identificable como edad y sexo. Las grabaciones de la entrevista individual. Los datos recogidos son tratados exclusivamente para el fin de este estudio, y no serán compartidos. </w:t>
      </w:r>
    </w:p>
    <w:p w14:paraId="545CB908" w14:textId="77777777" w:rsidR="00A37903" w:rsidRPr="00A37903" w:rsidRDefault="00A37903" w:rsidP="00A37903">
      <w:pPr>
        <w:spacing w:after="240" w:line="360" w:lineRule="auto"/>
        <w:rPr>
          <w:rFonts w:ascii="Arial" w:eastAsia="Arial" w:hAnsi="Arial" w:cs="Arial"/>
          <w:b/>
          <w:bCs/>
          <w:sz w:val="20"/>
          <w:szCs w:val="20"/>
        </w:rPr>
      </w:pPr>
      <w:r w:rsidRPr="00A37903">
        <w:rPr>
          <w:rFonts w:ascii="Arial" w:eastAsia="Arial" w:hAnsi="Arial" w:cs="Arial"/>
          <w:b/>
          <w:bCs/>
          <w:sz w:val="20"/>
          <w:szCs w:val="20"/>
        </w:rPr>
        <w:t>¿Como se almacenan los datos y quien puede acceder?</w:t>
      </w:r>
    </w:p>
    <w:p w14:paraId="04335169" w14:textId="77777777" w:rsidR="00A37903" w:rsidRPr="00A37903" w:rsidRDefault="00A37903" w:rsidP="00A37903">
      <w:pPr>
        <w:spacing w:after="240" w:line="360" w:lineRule="auto"/>
        <w:rPr>
          <w:rFonts w:ascii="Arial" w:eastAsia="Arial" w:hAnsi="Arial" w:cs="Arial"/>
          <w:sz w:val="20"/>
          <w:szCs w:val="20"/>
        </w:rPr>
      </w:pPr>
      <w:r w:rsidRPr="00A37903">
        <w:rPr>
          <w:rFonts w:ascii="Arial" w:eastAsia="Arial" w:hAnsi="Arial" w:cs="Arial"/>
          <w:b/>
          <w:bCs/>
          <w:sz w:val="20"/>
          <w:szCs w:val="20"/>
        </w:rPr>
        <w:tab/>
      </w:r>
      <w:r w:rsidRPr="00A37903">
        <w:rPr>
          <w:rFonts w:ascii="Arial" w:eastAsia="Arial" w:hAnsi="Arial" w:cs="Arial"/>
          <w:sz w:val="20"/>
          <w:szCs w:val="20"/>
        </w:rPr>
        <w:t>Sus datos serán almacenados en un formato no identificable. Todos los datos de identificación personal se guardarán por separado de los datos de investigación en la carpeta del Drive corporativo de la Universidad Oberta de Catalunya (UOC).</w:t>
      </w:r>
    </w:p>
    <w:p w14:paraId="499AA1FD" w14:textId="77777777" w:rsidR="00A37903" w:rsidRPr="00A37903" w:rsidRDefault="00A37903" w:rsidP="00A37903">
      <w:pPr>
        <w:spacing w:after="240" w:line="360" w:lineRule="auto"/>
        <w:rPr>
          <w:rFonts w:ascii="Arial" w:eastAsia="Arial" w:hAnsi="Arial" w:cs="Arial"/>
          <w:b/>
          <w:bCs/>
          <w:sz w:val="20"/>
          <w:szCs w:val="20"/>
        </w:rPr>
      </w:pPr>
      <w:r w:rsidRPr="00A37903">
        <w:rPr>
          <w:rFonts w:ascii="Arial" w:eastAsia="Arial" w:hAnsi="Arial" w:cs="Arial"/>
          <w:b/>
          <w:bCs/>
          <w:sz w:val="20"/>
          <w:szCs w:val="20"/>
        </w:rPr>
        <w:t>¿Cuándo y cómo se destruirán los datos?</w:t>
      </w:r>
    </w:p>
    <w:p w14:paraId="4C4536B5" w14:textId="77777777" w:rsidR="00A37903" w:rsidRPr="00A37903" w:rsidRDefault="00A37903" w:rsidP="00A37903">
      <w:pPr>
        <w:spacing w:after="240" w:line="360" w:lineRule="auto"/>
        <w:rPr>
          <w:rFonts w:ascii="Arial" w:eastAsia="Arial" w:hAnsi="Arial" w:cs="Arial"/>
          <w:sz w:val="20"/>
          <w:szCs w:val="20"/>
        </w:rPr>
      </w:pPr>
      <w:r w:rsidRPr="00A37903">
        <w:rPr>
          <w:rFonts w:ascii="Arial" w:eastAsia="Arial" w:hAnsi="Arial" w:cs="Arial"/>
          <w:sz w:val="20"/>
          <w:szCs w:val="20"/>
        </w:rPr>
        <w:tab/>
        <w:t xml:space="preserve">Una vez que el TFM esté presentado y finalizado se eliminarán la totalidad de ficheros que contengan datos personales. </w:t>
      </w:r>
    </w:p>
    <w:p w14:paraId="31FEE14B" w14:textId="1C0FE523" w:rsidR="00A37903" w:rsidRPr="00A37903" w:rsidRDefault="00A37903" w:rsidP="00A37903">
      <w:pPr>
        <w:spacing w:after="240" w:line="360" w:lineRule="auto"/>
        <w:rPr>
          <w:rFonts w:ascii="Arial" w:eastAsia="Arial" w:hAnsi="Arial" w:cs="Arial"/>
          <w:i/>
          <w:iCs/>
          <w:sz w:val="20"/>
          <w:szCs w:val="20"/>
        </w:rPr>
      </w:pPr>
      <w:r w:rsidRPr="00A37903">
        <w:rPr>
          <w:rFonts w:ascii="Arial" w:eastAsia="Arial" w:hAnsi="Arial" w:cs="Arial"/>
          <w:i/>
          <w:iCs/>
          <w:sz w:val="20"/>
          <w:szCs w:val="20"/>
        </w:rPr>
        <w:t xml:space="preserve">Si desea participar en este estudio aportando su experiencia, póngase en contacto a través del correo electrónico que se ofrece. Se pedirá que firme un documento de consentimiento informado para la recogida de datos de carácter personal. </w:t>
      </w:r>
    </w:p>
    <w:p w14:paraId="17C35294" w14:textId="7EA369A2" w:rsidR="00A37903" w:rsidRPr="00481B18" w:rsidRDefault="00A37903" w:rsidP="00A37903">
      <w:pPr>
        <w:spacing w:after="240" w:line="360" w:lineRule="auto"/>
        <w:rPr>
          <w:rFonts w:ascii="Arial" w:eastAsia="Arial" w:hAnsi="Arial" w:cs="Arial"/>
          <w:sz w:val="20"/>
          <w:szCs w:val="20"/>
        </w:rPr>
      </w:pPr>
      <w:r w:rsidRPr="00A37903">
        <w:rPr>
          <w:rFonts w:ascii="Arial" w:eastAsia="Arial" w:hAnsi="Arial" w:cs="Arial"/>
          <w:sz w:val="20"/>
          <w:szCs w:val="20"/>
          <w:u w:val="single"/>
        </w:rPr>
        <w:t>Detalles de contacto</w:t>
      </w:r>
      <w:r w:rsidR="00481B18">
        <w:rPr>
          <w:rFonts w:ascii="Arial" w:eastAsia="Arial" w:hAnsi="Arial" w:cs="Arial"/>
          <w:sz w:val="20"/>
          <w:szCs w:val="20"/>
          <w:u w:val="single"/>
        </w:rPr>
        <w:t>:</w:t>
      </w:r>
      <w:r w:rsidR="00481B18" w:rsidRPr="00481B18">
        <w:rPr>
          <w:rFonts w:ascii="Arial" w:eastAsia="Arial" w:hAnsi="Arial" w:cs="Arial"/>
          <w:sz w:val="20"/>
          <w:szCs w:val="20"/>
        </w:rPr>
        <w:t xml:space="preserve">          </w:t>
      </w:r>
      <w:r w:rsidR="00481B18">
        <w:rPr>
          <w:rFonts w:ascii="Arial" w:eastAsia="Arial" w:hAnsi="Arial" w:cs="Arial"/>
          <w:sz w:val="20"/>
          <w:szCs w:val="20"/>
        </w:rPr>
        <w:t xml:space="preserve">                                                                                                   </w:t>
      </w:r>
      <w:r w:rsidRPr="00A37903">
        <w:rPr>
          <w:rFonts w:ascii="Arial" w:eastAsia="Arial" w:hAnsi="Arial" w:cs="Arial"/>
          <w:sz w:val="20"/>
          <w:szCs w:val="20"/>
        </w:rPr>
        <w:t>Luciano Del Pino Gaspar</w:t>
      </w:r>
      <w:r w:rsidR="007869F0">
        <w:rPr>
          <w:rFonts w:ascii="Arial" w:eastAsia="Arial" w:hAnsi="Arial" w:cs="Arial"/>
          <w:sz w:val="20"/>
          <w:szCs w:val="20"/>
        </w:rPr>
        <w:t xml:space="preserve">      </w:t>
      </w:r>
      <w:r w:rsidR="00481B18">
        <w:rPr>
          <w:rFonts w:ascii="Arial" w:eastAsia="Arial" w:hAnsi="Arial" w:cs="Arial"/>
          <w:sz w:val="20"/>
          <w:szCs w:val="20"/>
        </w:rPr>
        <w:t xml:space="preserve">     </w:t>
      </w:r>
      <w:r w:rsidR="007869F0">
        <w:rPr>
          <w:rFonts w:ascii="Arial" w:eastAsia="Arial" w:hAnsi="Arial" w:cs="Arial"/>
          <w:sz w:val="20"/>
          <w:szCs w:val="20"/>
        </w:rPr>
        <w:t xml:space="preserve">           </w:t>
      </w:r>
      <w:hyperlink r:id="rId21" w:history="1">
        <w:r w:rsidR="00481B18" w:rsidRPr="00210A8B">
          <w:rPr>
            <w:rStyle w:val="Hipervnculo"/>
            <w:rFonts w:ascii="Arial" w:eastAsia="Arial" w:hAnsi="Arial" w:cs="Arial"/>
            <w:sz w:val="20"/>
            <w:szCs w:val="20"/>
          </w:rPr>
          <w:t>luciano.therap@gmail.com</w:t>
        </w:r>
      </w:hyperlink>
      <w:r w:rsidR="00481B18">
        <w:rPr>
          <w:rFonts w:ascii="Arial" w:eastAsia="Arial" w:hAnsi="Arial" w:cs="Arial"/>
          <w:sz w:val="20"/>
          <w:szCs w:val="20"/>
        </w:rPr>
        <w:t xml:space="preserve">                 </w:t>
      </w:r>
      <w:r w:rsidR="007869F0">
        <w:rPr>
          <w:rFonts w:ascii="Arial" w:eastAsia="Arial" w:hAnsi="Arial" w:cs="Arial"/>
          <w:sz w:val="20"/>
          <w:szCs w:val="20"/>
        </w:rPr>
        <w:t xml:space="preserve">                                                                                 </w:t>
      </w:r>
      <w:r w:rsidRPr="00A37903">
        <w:rPr>
          <w:rFonts w:ascii="Arial" w:eastAsia="Arial" w:hAnsi="Arial" w:cs="Arial"/>
          <w:sz w:val="18"/>
          <w:szCs w:val="18"/>
        </w:rPr>
        <w:t>Estudiante del Master en Salud Digital</w:t>
      </w:r>
      <w:r w:rsidR="007869F0">
        <w:rPr>
          <w:rFonts w:ascii="Arial" w:eastAsia="Arial" w:hAnsi="Arial" w:cs="Arial"/>
          <w:sz w:val="20"/>
          <w:szCs w:val="20"/>
        </w:rPr>
        <w:t xml:space="preserve">                                     </w:t>
      </w:r>
    </w:p>
    <w:p w14:paraId="3B41CC83" w14:textId="77777777" w:rsidR="00A37903" w:rsidRDefault="00A37903" w:rsidP="00B256CD">
      <w:pPr>
        <w:spacing w:after="240" w:line="360" w:lineRule="auto"/>
        <w:jc w:val="center"/>
        <w:rPr>
          <w:rFonts w:ascii="Arial" w:eastAsia="Arial" w:hAnsi="Arial" w:cs="Arial"/>
          <w:b/>
          <w:bCs/>
        </w:rPr>
      </w:pPr>
    </w:p>
    <w:p w14:paraId="37C19F07" w14:textId="4F48E9E5" w:rsidR="00182C47" w:rsidRDefault="00182C47" w:rsidP="00B256CD">
      <w:pPr>
        <w:spacing w:after="240" w:line="360" w:lineRule="auto"/>
        <w:jc w:val="center"/>
        <w:rPr>
          <w:rFonts w:ascii="Arial" w:eastAsia="Arial" w:hAnsi="Arial" w:cs="Arial"/>
          <w:b/>
          <w:bCs/>
        </w:rPr>
      </w:pPr>
      <w:r>
        <w:rPr>
          <w:rFonts w:ascii="Arial" w:eastAsia="Arial" w:hAnsi="Arial" w:cs="Arial"/>
          <w:b/>
          <w:bCs/>
        </w:rPr>
        <w:t xml:space="preserve">ANEXO </w:t>
      </w:r>
      <w:r w:rsidR="00B256CD">
        <w:rPr>
          <w:rFonts w:ascii="Arial" w:eastAsia="Arial" w:hAnsi="Arial" w:cs="Arial"/>
          <w:b/>
          <w:bCs/>
        </w:rPr>
        <w:t>2</w:t>
      </w:r>
    </w:p>
    <w:p w14:paraId="4A691521" w14:textId="77777777" w:rsidR="00B256CD" w:rsidRPr="002012C4" w:rsidRDefault="00B256CD" w:rsidP="00B256CD">
      <w:pPr>
        <w:pBdr>
          <w:top w:val="nil"/>
          <w:left w:val="nil"/>
          <w:bottom w:val="nil"/>
          <w:right w:val="nil"/>
          <w:between w:val="nil"/>
        </w:pBdr>
        <w:jc w:val="center"/>
        <w:rPr>
          <w:rFonts w:ascii="Arial" w:eastAsia="Arial" w:hAnsi="Arial" w:cs="Arial"/>
          <w:b/>
          <w:color w:val="000000"/>
          <w:sz w:val="20"/>
          <w:szCs w:val="20"/>
        </w:rPr>
      </w:pPr>
      <w:r w:rsidRPr="002012C4">
        <w:rPr>
          <w:rFonts w:ascii="Arial" w:eastAsia="Arial" w:hAnsi="Arial" w:cs="Arial"/>
          <w:b/>
          <w:color w:val="000000"/>
          <w:sz w:val="20"/>
          <w:szCs w:val="20"/>
        </w:rPr>
        <w:t>DECLARACIÓN DE CONSENTIMIENTO INFORMADO</w:t>
      </w:r>
    </w:p>
    <w:p w14:paraId="3F88C10B" w14:textId="54CE9967" w:rsidR="00B256CD" w:rsidRPr="006B2B65" w:rsidRDefault="00B256CD" w:rsidP="006B2B65">
      <w:pPr>
        <w:pStyle w:val="Subttulo"/>
        <w:spacing w:before="0" w:after="320"/>
        <w:jc w:val="center"/>
        <w:rPr>
          <w:rFonts w:ascii="Arial" w:eastAsia="Arial" w:hAnsi="Arial" w:cs="Arial"/>
          <w:b/>
          <w:sz w:val="20"/>
          <w:szCs w:val="20"/>
        </w:rPr>
      </w:pPr>
      <w:bookmarkStart w:id="14" w:name="_heading=h.gjdgxs" w:colFirst="0" w:colLast="0"/>
      <w:bookmarkEnd w:id="14"/>
      <w:r>
        <w:rPr>
          <w:rFonts w:ascii="Arial" w:eastAsia="Arial" w:hAnsi="Arial" w:cs="Arial"/>
          <w:b/>
          <w:i w:val="0"/>
          <w:sz w:val="20"/>
          <w:szCs w:val="20"/>
        </w:rPr>
        <w:t>TRABAJO FINAL DE</w:t>
      </w:r>
      <w:r w:rsidRPr="002012C4">
        <w:rPr>
          <w:rFonts w:ascii="Arial" w:eastAsia="Arial" w:hAnsi="Arial" w:cs="Arial"/>
          <w:b/>
          <w:i w:val="0"/>
          <w:sz w:val="20"/>
          <w:szCs w:val="20"/>
        </w:rPr>
        <w:t xml:space="preserve"> </w:t>
      </w:r>
      <w:r>
        <w:rPr>
          <w:rFonts w:ascii="Arial" w:eastAsia="Arial" w:hAnsi="Arial" w:cs="Arial"/>
          <w:b/>
          <w:i w:val="0"/>
          <w:sz w:val="20"/>
          <w:szCs w:val="20"/>
        </w:rPr>
        <w:t>MASTER UNIVERSITARIO EN SALUD DIGITAL</w:t>
      </w:r>
    </w:p>
    <w:p w14:paraId="7C629976" w14:textId="77777777"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 xml:space="preserve">Este documento tiene el objetivo de informarle sobre el </w:t>
      </w:r>
      <w:r>
        <w:rPr>
          <w:rFonts w:ascii="Arial" w:eastAsia="Arial" w:hAnsi="Arial" w:cs="Arial"/>
          <w:color w:val="000000"/>
          <w:sz w:val="20"/>
          <w:szCs w:val="20"/>
        </w:rPr>
        <w:t>trabajo</w:t>
      </w:r>
      <w:r w:rsidRPr="002012C4">
        <w:rPr>
          <w:rFonts w:ascii="Arial" w:eastAsia="Arial" w:hAnsi="Arial" w:cs="Arial"/>
          <w:color w:val="000000"/>
          <w:sz w:val="20"/>
          <w:szCs w:val="20"/>
        </w:rPr>
        <w:t xml:space="preserve"> </w:t>
      </w:r>
      <w:r>
        <w:rPr>
          <w:rFonts w:ascii="Arial" w:eastAsia="Arial" w:hAnsi="Arial" w:cs="Arial"/>
          <w:color w:val="000000"/>
          <w:sz w:val="20"/>
          <w:szCs w:val="20"/>
        </w:rPr>
        <w:t>Aplicación para autotriaje y gestión del dolor en afecciones musculoesqueléticas</w:t>
      </w:r>
      <w:r w:rsidRPr="002012C4">
        <w:rPr>
          <w:rFonts w:ascii="Arial" w:eastAsia="Arial" w:hAnsi="Arial" w:cs="Arial"/>
          <w:color w:val="000000"/>
          <w:sz w:val="20"/>
          <w:szCs w:val="20"/>
        </w:rPr>
        <w:t xml:space="preserve"> (en adelante, el </w:t>
      </w:r>
      <w:r>
        <w:rPr>
          <w:rFonts w:ascii="Arial" w:eastAsia="Arial" w:hAnsi="Arial" w:cs="Arial"/>
          <w:color w:val="000000"/>
          <w:sz w:val="20"/>
          <w:szCs w:val="20"/>
        </w:rPr>
        <w:t>“Estudio”</w:t>
      </w:r>
      <w:r w:rsidRPr="002012C4">
        <w:rPr>
          <w:rFonts w:ascii="Arial" w:eastAsia="Arial" w:hAnsi="Arial" w:cs="Arial"/>
          <w:color w:val="000000"/>
          <w:sz w:val="20"/>
          <w:szCs w:val="20"/>
        </w:rPr>
        <w:t>)</w:t>
      </w:r>
      <w:r>
        <w:rPr>
          <w:rFonts w:ascii="Arial" w:eastAsia="Arial" w:hAnsi="Arial" w:cs="Arial"/>
          <w:color w:val="000000"/>
          <w:sz w:val="20"/>
          <w:szCs w:val="20"/>
        </w:rPr>
        <w:t xml:space="preserve">. Este Estudio lo lleva a cabo un/a estudiante en el marco de la asignatura Trabajo Fin de Master (TFM) y ha sido aprobado por el profesorado responsable de la asignatura. </w:t>
      </w:r>
      <w:r w:rsidRPr="002012C4">
        <w:rPr>
          <w:rFonts w:ascii="Arial" w:eastAsia="Arial" w:hAnsi="Arial" w:cs="Arial"/>
          <w:color w:val="000000"/>
          <w:sz w:val="20"/>
          <w:szCs w:val="20"/>
        </w:rPr>
        <w:t xml:space="preserve">Nuestra intención es que reciba la información correcta y suficiente para que pueda decidir si acepta o rechaza participar en el </w:t>
      </w:r>
      <w:r>
        <w:rPr>
          <w:rFonts w:ascii="Arial" w:eastAsia="Arial" w:hAnsi="Arial" w:cs="Arial"/>
          <w:color w:val="000000"/>
          <w:sz w:val="20"/>
          <w:szCs w:val="20"/>
        </w:rPr>
        <w:t>Estudio</w:t>
      </w:r>
      <w:r w:rsidRPr="002012C4">
        <w:rPr>
          <w:rFonts w:ascii="Arial" w:eastAsia="Arial" w:hAnsi="Arial" w:cs="Arial"/>
          <w:color w:val="000000"/>
          <w:sz w:val="20"/>
          <w:szCs w:val="20"/>
        </w:rPr>
        <w:t>. Le rogamos que lea este documento con atención y que nos formule las dudas que tenga.</w:t>
      </w:r>
    </w:p>
    <w:p w14:paraId="1C5511E5" w14:textId="77777777"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 xml:space="preserve">Título del </w:t>
      </w:r>
      <w:r>
        <w:rPr>
          <w:rFonts w:ascii="Arial" w:eastAsia="Arial" w:hAnsi="Arial" w:cs="Arial"/>
          <w:color w:val="000000"/>
          <w:sz w:val="20"/>
          <w:szCs w:val="20"/>
        </w:rPr>
        <w:t>Estudio</w:t>
      </w:r>
      <w:r w:rsidRPr="002012C4">
        <w:rPr>
          <w:rFonts w:ascii="Arial" w:eastAsia="Arial" w:hAnsi="Arial" w:cs="Arial"/>
          <w:color w:val="000000"/>
          <w:sz w:val="20"/>
          <w:szCs w:val="20"/>
        </w:rPr>
        <w:t xml:space="preserve">: </w:t>
      </w:r>
      <w:r>
        <w:rPr>
          <w:rFonts w:ascii="Arial" w:eastAsia="Arial" w:hAnsi="Arial" w:cs="Arial"/>
          <w:color w:val="000000"/>
          <w:sz w:val="20"/>
          <w:szCs w:val="20"/>
        </w:rPr>
        <w:t>Aplicación para autotriaje y gestión del dolor en afecciones musculoesqueléticas</w:t>
      </w:r>
    </w:p>
    <w:p w14:paraId="33B3E191" w14:textId="77777777"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 xml:space="preserve">Objetivo del </w:t>
      </w:r>
      <w:r>
        <w:rPr>
          <w:rFonts w:ascii="Arial" w:eastAsia="Arial" w:hAnsi="Arial" w:cs="Arial"/>
          <w:color w:val="000000"/>
          <w:sz w:val="20"/>
          <w:szCs w:val="20"/>
        </w:rPr>
        <w:t>Estudio</w:t>
      </w:r>
      <w:r w:rsidRPr="002012C4">
        <w:rPr>
          <w:rFonts w:ascii="Arial" w:eastAsia="Arial" w:hAnsi="Arial" w:cs="Arial"/>
          <w:color w:val="000000"/>
          <w:sz w:val="20"/>
          <w:szCs w:val="20"/>
        </w:rPr>
        <w:t xml:space="preserve">: El objeto del </w:t>
      </w:r>
      <w:r>
        <w:rPr>
          <w:rFonts w:ascii="Arial" w:eastAsia="Arial" w:hAnsi="Arial" w:cs="Arial"/>
          <w:color w:val="000000"/>
          <w:sz w:val="20"/>
          <w:szCs w:val="20"/>
        </w:rPr>
        <w:t>Estudio</w:t>
      </w:r>
      <w:r w:rsidRPr="002012C4">
        <w:rPr>
          <w:rFonts w:ascii="Arial" w:eastAsia="Arial" w:hAnsi="Arial" w:cs="Arial"/>
          <w:color w:val="000000"/>
          <w:sz w:val="20"/>
          <w:szCs w:val="20"/>
        </w:rPr>
        <w:t xml:space="preserve"> es</w:t>
      </w:r>
      <w:r>
        <w:rPr>
          <w:rFonts w:ascii="Arial" w:eastAsia="Arial" w:hAnsi="Arial" w:cs="Arial"/>
          <w:color w:val="000000"/>
          <w:sz w:val="20"/>
          <w:szCs w:val="20"/>
        </w:rPr>
        <w:t xml:space="preserve"> el diseños de aspecto, organización de contenidos y obtención de recomendaciones de autogestión de síntomas, desde la experiencia de los pacientes, para el desarrollo de una aplicación móvil de autotriaje de afecciones musculoesqueléticas. Para realizarlo, </w:t>
      </w:r>
      <w:r w:rsidRPr="002012C4">
        <w:rPr>
          <w:rFonts w:ascii="Arial" w:eastAsia="Arial" w:hAnsi="Arial" w:cs="Arial"/>
          <w:color w:val="000000"/>
          <w:sz w:val="20"/>
          <w:szCs w:val="20"/>
        </w:rPr>
        <w:t xml:space="preserve">se pretende analizar </w:t>
      </w:r>
      <w:r>
        <w:rPr>
          <w:rFonts w:ascii="Arial" w:eastAsia="Arial" w:hAnsi="Arial" w:cs="Arial"/>
          <w:color w:val="000000"/>
          <w:sz w:val="20"/>
          <w:szCs w:val="20"/>
        </w:rPr>
        <w:t>cómo explican los pacientes con experiencia su problema musculoesquelético, se recogen datos sobre la afección, información no identificable como edad y sexo y grabación de entrevista</w:t>
      </w:r>
      <w:r w:rsidRPr="002012C4">
        <w:rPr>
          <w:rFonts w:ascii="Arial" w:eastAsia="Arial" w:hAnsi="Arial" w:cs="Arial"/>
          <w:color w:val="000000"/>
          <w:sz w:val="20"/>
          <w:szCs w:val="20"/>
        </w:rPr>
        <w:t>s</w:t>
      </w:r>
      <w:r>
        <w:rPr>
          <w:rFonts w:ascii="Arial" w:eastAsia="Arial" w:hAnsi="Arial" w:cs="Arial"/>
          <w:color w:val="000000"/>
          <w:sz w:val="20"/>
          <w:szCs w:val="20"/>
        </w:rPr>
        <w:t xml:space="preserve"> individual.</w:t>
      </w:r>
    </w:p>
    <w:p w14:paraId="5B5799C4" w14:textId="77777777"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w:t>
      </w:r>
      <w:r w:rsidRPr="002012C4">
        <w:rPr>
          <w:rFonts w:ascii="Arial" w:eastAsia="Arial" w:hAnsi="Arial" w:cs="Arial"/>
          <w:color w:val="000000"/>
          <w:sz w:val="20"/>
          <w:szCs w:val="20"/>
        </w:rPr>
        <w:t xml:space="preserve">esponsable del </w:t>
      </w:r>
      <w:r>
        <w:rPr>
          <w:rFonts w:ascii="Arial" w:eastAsia="Arial" w:hAnsi="Arial" w:cs="Arial"/>
          <w:color w:val="000000"/>
          <w:sz w:val="20"/>
          <w:szCs w:val="20"/>
        </w:rPr>
        <w:t>Estudio</w:t>
      </w:r>
      <w:r w:rsidRPr="002012C4">
        <w:rPr>
          <w:rFonts w:ascii="Arial" w:eastAsia="Arial" w:hAnsi="Arial" w:cs="Arial"/>
          <w:color w:val="000000"/>
          <w:sz w:val="20"/>
          <w:szCs w:val="20"/>
        </w:rPr>
        <w:t xml:space="preserve">: </w:t>
      </w:r>
      <w:r>
        <w:rPr>
          <w:rFonts w:ascii="Arial" w:eastAsia="Arial" w:hAnsi="Arial" w:cs="Arial"/>
          <w:color w:val="000000"/>
          <w:sz w:val="20"/>
          <w:szCs w:val="20"/>
        </w:rPr>
        <w:t>Luciano Del Pino Gaspar</w:t>
      </w:r>
    </w:p>
    <w:p w14:paraId="37241CFA" w14:textId="77777777" w:rsidR="00B256CD" w:rsidRDefault="00B256CD" w:rsidP="00B256CD">
      <w:pPr>
        <w:pBdr>
          <w:top w:val="nil"/>
          <w:left w:val="nil"/>
          <w:bottom w:val="nil"/>
          <w:right w:val="nil"/>
          <w:between w:val="nil"/>
        </w:pBdr>
        <w:jc w:val="both"/>
        <w:rPr>
          <w:rFonts w:ascii="Arial" w:eastAsia="Arial" w:hAnsi="Arial" w:cs="Arial"/>
          <w:color w:val="000000"/>
          <w:sz w:val="20"/>
          <w:szCs w:val="20"/>
        </w:rPr>
      </w:pPr>
    </w:p>
    <w:p w14:paraId="739774D9" w14:textId="66F3EEFC" w:rsidR="00B256CD" w:rsidRPr="009D0959" w:rsidRDefault="00B256CD" w:rsidP="00B256CD">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 xml:space="preserve">Yo, el Sr. / la Sra. </w:t>
      </w:r>
      <w:r w:rsidRPr="009D0959">
        <w:rPr>
          <w:rFonts w:ascii="Arial" w:eastAsia="Arial" w:hAnsi="Arial" w:cs="Arial"/>
          <w:color w:val="000000"/>
          <w:sz w:val="20"/>
          <w:szCs w:val="20"/>
        </w:rPr>
        <w:t>_____________, mayor de edad, con DNI número ______________ y dirección electrónica ____________________________, actuando en mi propio nombre y representación, mediante el presente documento,</w:t>
      </w:r>
    </w:p>
    <w:p w14:paraId="5BA4276D" w14:textId="77777777" w:rsidR="00B256CD" w:rsidRPr="002012C4" w:rsidRDefault="00B256CD" w:rsidP="00B256CD">
      <w:pPr>
        <w:pBdr>
          <w:top w:val="nil"/>
          <w:left w:val="nil"/>
          <w:bottom w:val="nil"/>
          <w:right w:val="nil"/>
          <w:between w:val="nil"/>
        </w:pBdr>
        <w:spacing w:before="240" w:after="160" w:line="256" w:lineRule="auto"/>
        <w:jc w:val="both"/>
        <w:rPr>
          <w:rFonts w:ascii="Arial" w:eastAsia="Arial" w:hAnsi="Arial" w:cs="Arial"/>
          <w:color w:val="000000"/>
          <w:sz w:val="20"/>
          <w:szCs w:val="20"/>
        </w:rPr>
      </w:pPr>
      <w:r w:rsidRPr="002012C4">
        <w:rPr>
          <w:rFonts w:ascii="Arial" w:eastAsia="Arial" w:hAnsi="Arial" w:cs="Arial"/>
          <w:color w:val="000000"/>
          <w:sz w:val="20"/>
          <w:szCs w:val="20"/>
        </w:rPr>
        <w:t xml:space="preserve">MANIFIESTO QUE HE SIDO INFORMADO/A DE LAS SIGUIENTES CUESTIONES RELACIONADAS CON EL </w:t>
      </w:r>
      <w:r>
        <w:rPr>
          <w:rFonts w:ascii="Arial" w:eastAsia="Arial" w:hAnsi="Arial" w:cs="Arial"/>
          <w:color w:val="000000"/>
          <w:sz w:val="20"/>
          <w:szCs w:val="20"/>
        </w:rPr>
        <w:t>ESTUDIO</w:t>
      </w:r>
      <w:r w:rsidRPr="002012C4">
        <w:rPr>
          <w:rFonts w:ascii="Arial" w:eastAsia="Arial" w:hAnsi="Arial" w:cs="Arial"/>
          <w:color w:val="000000"/>
          <w:sz w:val="20"/>
          <w:szCs w:val="20"/>
        </w:rPr>
        <w:t>:</w:t>
      </w:r>
    </w:p>
    <w:p w14:paraId="4389605B" w14:textId="77777777" w:rsidR="00B256CD" w:rsidRPr="002012C4" w:rsidRDefault="00B256CD" w:rsidP="00B256CD">
      <w:pPr>
        <w:numPr>
          <w:ilvl w:val="0"/>
          <w:numId w:val="17"/>
        </w:numPr>
        <w:pBdr>
          <w:top w:val="nil"/>
          <w:left w:val="nil"/>
          <w:bottom w:val="nil"/>
          <w:right w:val="nil"/>
          <w:between w:val="nil"/>
        </w:pBdr>
        <w:spacing w:line="240" w:lineRule="auto"/>
        <w:jc w:val="both"/>
        <w:rPr>
          <w:rFonts w:ascii="Arial" w:eastAsia="Arial" w:hAnsi="Arial" w:cs="Arial"/>
          <w:color w:val="000000"/>
          <w:sz w:val="20"/>
          <w:szCs w:val="20"/>
        </w:rPr>
      </w:pPr>
      <w:r w:rsidRPr="002012C4">
        <w:rPr>
          <w:rFonts w:ascii="Arial" w:eastAsia="Arial" w:hAnsi="Arial" w:cs="Arial"/>
          <w:color w:val="000000"/>
          <w:sz w:val="20"/>
          <w:szCs w:val="20"/>
        </w:rPr>
        <w:t xml:space="preserve">Mi participación en este proyecto es voluntaria y, si en cualquier momento deseo cambiar mi decisión, puedo retirar mi consentimiento. </w:t>
      </w:r>
    </w:p>
    <w:p w14:paraId="08426225" w14:textId="77777777" w:rsidR="00B256CD" w:rsidRPr="002012C4" w:rsidRDefault="00B256CD" w:rsidP="00B256CD">
      <w:pPr>
        <w:numPr>
          <w:ilvl w:val="0"/>
          <w:numId w:val="17"/>
        </w:numPr>
        <w:pBdr>
          <w:top w:val="nil"/>
          <w:left w:val="nil"/>
          <w:bottom w:val="nil"/>
          <w:right w:val="nil"/>
          <w:between w:val="nil"/>
        </w:pBdr>
        <w:spacing w:line="240" w:lineRule="auto"/>
        <w:jc w:val="both"/>
        <w:rPr>
          <w:rFonts w:ascii="Arial" w:eastAsia="Arial" w:hAnsi="Arial" w:cs="Arial"/>
          <w:color w:val="000000"/>
          <w:sz w:val="20"/>
          <w:szCs w:val="20"/>
        </w:rPr>
      </w:pPr>
      <w:r w:rsidRPr="002012C4">
        <w:rPr>
          <w:rFonts w:ascii="Arial" w:eastAsia="Arial" w:hAnsi="Arial" w:cs="Arial"/>
          <w:color w:val="000000"/>
          <w:sz w:val="20"/>
          <w:szCs w:val="20"/>
        </w:rPr>
        <w:t xml:space="preserve">Mi participación </w:t>
      </w:r>
      <w:r>
        <w:rPr>
          <w:rFonts w:ascii="Arial" w:eastAsia="Arial" w:hAnsi="Arial" w:cs="Arial"/>
          <w:color w:val="000000"/>
          <w:sz w:val="20"/>
          <w:szCs w:val="20"/>
        </w:rPr>
        <w:t xml:space="preserve">en el Estudio </w:t>
      </w:r>
      <w:r w:rsidRPr="002012C4">
        <w:rPr>
          <w:rFonts w:ascii="Arial" w:eastAsia="Arial" w:hAnsi="Arial" w:cs="Arial"/>
          <w:color w:val="000000"/>
          <w:sz w:val="20"/>
          <w:szCs w:val="20"/>
        </w:rPr>
        <w:t>consiste en</w:t>
      </w:r>
      <w:r>
        <w:rPr>
          <w:rFonts w:ascii="Arial" w:eastAsia="Arial" w:hAnsi="Arial" w:cs="Arial"/>
          <w:color w:val="000000"/>
          <w:sz w:val="20"/>
          <w:szCs w:val="20"/>
        </w:rPr>
        <w:t xml:space="preserve"> realizar una entrevista individual, participar en una actividad online de clasificación de tarjetas (Card Sorting) y</w:t>
      </w:r>
      <w:r w:rsidRPr="002012C4">
        <w:rPr>
          <w:rFonts w:ascii="Arial" w:eastAsia="Arial" w:hAnsi="Arial" w:cs="Arial"/>
          <w:color w:val="000000"/>
          <w:sz w:val="20"/>
          <w:szCs w:val="20"/>
        </w:rPr>
        <w:t xml:space="preserve"> </w:t>
      </w:r>
      <w:r>
        <w:rPr>
          <w:rFonts w:ascii="Arial" w:eastAsia="Arial" w:hAnsi="Arial" w:cs="Arial"/>
          <w:color w:val="000000"/>
          <w:sz w:val="20"/>
          <w:szCs w:val="20"/>
        </w:rPr>
        <w:t>rellenar un cuestionario de aceptación de valoración de resultados. Se</w:t>
      </w:r>
      <w:r w:rsidRPr="00050E9F">
        <w:t xml:space="preserve"> </w:t>
      </w:r>
      <w:r w:rsidRPr="00050E9F">
        <w:rPr>
          <w:rFonts w:ascii="Arial" w:hAnsi="Arial" w:cs="Arial"/>
          <w:sz w:val="20"/>
          <w:szCs w:val="20"/>
        </w:rPr>
        <w:t>recopila la información sobre su problema musculoesquelético, información no identificable como edad y sexo</w:t>
      </w:r>
      <w:r>
        <w:t xml:space="preserve"> </w:t>
      </w:r>
      <w:r w:rsidRPr="00050E9F">
        <w:rPr>
          <w:rFonts w:ascii="Arial" w:hAnsi="Arial" w:cs="Arial"/>
          <w:sz w:val="20"/>
          <w:szCs w:val="20"/>
        </w:rPr>
        <w:t>y las grabaciones de la entrevista individual</w:t>
      </w:r>
      <w:r>
        <w:rPr>
          <w:rFonts w:ascii="Arial" w:hAnsi="Arial" w:cs="Arial"/>
          <w:sz w:val="20"/>
          <w:szCs w:val="20"/>
        </w:rPr>
        <w:t xml:space="preserve">. Las preguntas en la entrevista están orientadas a conocer que información necesita dar el paciente cuando tiene que explicar los síntomas, y cómo lo expresa. También se recopila información acerca de la gestión que hace de los síntomas.  </w:t>
      </w:r>
      <w:r w:rsidRPr="00050E9F">
        <w:rPr>
          <w:rFonts w:ascii="Arial" w:eastAsia="Arial" w:hAnsi="Arial" w:cs="Arial"/>
          <w:color w:val="000000"/>
          <w:sz w:val="20"/>
          <w:szCs w:val="20"/>
        </w:rPr>
        <w:t xml:space="preserve"> </w:t>
      </w:r>
      <w:r w:rsidRPr="002012C4">
        <w:rPr>
          <w:rFonts w:ascii="Arial" w:eastAsia="Arial" w:hAnsi="Arial" w:cs="Arial"/>
          <w:color w:val="000000"/>
          <w:sz w:val="20"/>
          <w:szCs w:val="20"/>
        </w:rPr>
        <w:t>La persona responsable del tratamiento de mis datos personales es</w:t>
      </w:r>
      <w:r>
        <w:rPr>
          <w:rFonts w:ascii="Arial" w:eastAsia="Arial" w:hAnsi="Arial" w:cs="Arial"/>
          <w:color w:val="000000"/>
          <w:sz w:val="20"/>
          <w:szCs w:val="20"/>
        </w:rPr>
        <w:t xml:space="preserve"> Luciano Del Pino Gaspar.</w:t>
      </w:r>
      <w:r w:rsidRPr="002012C4">
        <w:rPr>
          <w:rFonts w:ascii="Arial" w:eastAsia="Arial" w:hAnsi="Arial" w:cs="Arial"/>
          <w:color w:val="000000"/>
          <w:sz w:val="20"/>
          <w:szCs w:val="20"/>
        </w:rPr>
        <w:t xml:space="preserve"> </w:t>
      </w:r>
    </w:p>
    <w:p w14:paraId="75BBEC2C" w14:textId="77777777" w:rsidR="00B256CD" w:rsidRPr="002012C4" w:rsidRDefault="00B256CD" w:rsidP="00B256CD">
      <w:pPr>
        <w:numPr>
          <w:ilvl w:val="0"/>
          <w:numId w:val="14"/>
        </w:numPr>
        <w:pBdr>
          <w:top w:val="nil"/>
          <w:left w:val="nil"/>
          <w:bottom w:val="nil"/>
          <w:right w:val="nil"/>
          <w:between w:val="nil"/>
        </w:pBdr>
        <w:spacing w:line="240" w:lineRule="auto"/>
        <w:jc w:val="both"/>
        <w:rPr>
          <w:rFonts w:ascii="Arial" w:eastAsia="Arial" w:hAnsi="Arial" w:cs="Arial"/>
          <w:color w:val="000000"/>
          <w:sz w:val="20"/>
          <w:szCs w:val="20"/>
        </w:rPr>
      </w:pPr>
      <w:r w:rsidRPr="002012C4">
        <w:rPr>
          <w:rFonts w:ascii="Arial" w:eastAsia="Arial" w:hAnsi="Arial" w:cs="Arial"/>
          <w:color w:val="000000"/>
          <w:sz w:val="20"/>
          <w:szCs w:val="20"/>
        </w:rPr>
        <w:t xml:space="preserve">Mis datos personales se recogerán y tratarán con fines exclusivamente docentes y de investigación y sin ánimo de lucro. </w:t>
      </w:r>
    </w:p>
    <w:p w14:paraId="45603FCE" w14:textId="77777777" w:rsidR="00B256CD" w:rsidRPr="002012C4" w:rsidRDefault="00B256CD" w:rsidP="00B256CD">
      <w:pPr>
        <w:numPr>
          <w:ilvl w:val="0"/>
          <w:numId w:val="14"/>
        </w:numPr>
        <w:pBdr>
          <w:top w:val="nil"/>
          <w:left w:val="nil"/>
          <w:bottom w:val="nil"/>
          <w:right w:val="nil"/>
          <w:between w:val="nil"/>
        </w:pBdr>
        <w:spacing w:line="240" w:lineRule="auto"/>
        <w:jc w:val="both"/>
        <w:rPr>
          <w:rFonts w:ascii="Arial" w:eastAsia="Arial" w:hAnsi="Arial" w:cs="Arial"/>
          <w:color w:val="000000"/>
          <w:sz w:val="20"/>
          <w:szCs w:val="20"/>
        </w:rPr>
      </w:pPr>
      <w:r w:rsidRPr="002012C4">
        <w:rPr>
          <w:rFonts w:ascii="Arial" w:eastAsia="Arial" w:hAnsi="Arial" w:cs="Arial"/>
          <w:color w:val="000000"/>
          <w:sz w:val="20"/>
          <w:szCs w:val="20"/>
        </w:rPr>
        <w:t>Mis datos se anonimizarán, por lo que no podrá conocerse mi identidad a partir de los datos recogidos.</w:t>
      </w:r>
    </w:p>
    <w:p w14:paraId="187CAA5D" w14:textId="77777777" w:rsidR="00B256CD" w:rsidRDefault="00B256CD" w:rsidP="00B256CD">
      <w:pPr>
        <w:numPr>
          <w:ilvl w:val="0"/>
          <w:numId w:val="14"/>
        </w:numPr>
        <w:pBdr>
          <w:top w:val="nil"/>
          <w:left w:val="nil"/>
          <w:bottom w:val="nil"/>
          <w:right w:val="nil"/>
          <w:between w:val="nil"/>
        </w:pBdr>
        <w:spacing w:line="240" w:lineRule="auto"/>
        <w:jc w:val="both"/>
        <w:rPr>
          <w:rFonts w:ascii="Arial" w:eastAsia="Arial" w:hAnsi="Arial" w:cs="Arial"/>
          <w:color w:val="000000"/>
          <w:sz w:val="20"/>
          <w:szCs w:val="20"/>
        </w:rPr>
      </w:pPr>
      <w:r w:rsidRPr="002012C4">
        <w:rPr>
          <w:rFonts w:ascii="Arial" w:eastAsia="Arial" w:hAnsi="Arial" w:cs="Arial"/>
          <w:color w:val="000000"/>
          <w:sz w:val="20"/>
          <w:szCs w:val="20"/>
        </w:rPr>
        <w:lastRenderedPageBreak/>
        <w:t xml:space="preserve">Se guardará secreto sobre la información personal que facilito, y solo se utilizará con fines docentes y de investigación en el marco de este </w:t>
      </w:r>
      <w:r>
        <w:rPr>
          <w:rFonts w:ascii="Arial" w:eastAsia="Arial" w:hAnsi="Arial" w:cs="Arial"/>
          <w:color w:val="000000"/>
          <w:sz w:val="20"/>
          <w:szCs w:val="20"/>
        </w:rPr>
        <w:t>Estudio</w:t>
      </w:r>
      <w:r w:rsidRPr="002012C4">
        <w:rPr>
          <w:rFonts w:ascii="Arial" w:eastAsia="Arial" w:hAnsi="Arial" w:cs="Arial"/>
          <w:color w:val="000000"/>
          <w:sz w:val="20"/>
          <w:szCs w:val="20"/>
        </w:rPr>
        <w:t xml:space="preserve">, de forma que no se me pueda identificar en los resultados del </w:t>
      </w:r>
      <w:r>
        <w:rPr>
          <w:rFonts w:ascii="Arial" w:eastAsia="Arial" w:hAnsi="Arial" w:cs="Arial"/>
          <w:color w:val="000000"/>
          <w:sz w:val="20"/>
          <w:szCs w:val="20"/>
        </w:rPr>
        <w:t>Estudio</w:t>
      </w:r>
      <w:r w:rsidRPr="002012C4">
        <w:rPr>
          <w:rFonts w:ascii="Arial" w:eastAsia="Arial" w:hAnsi="Arial" w:cs="Arial"/>
          <w:color w:val="000000"/>
          <w:sz w:val="20"/>
          <w:szCs w:val="20"/>
        </w:rPr>
        <w:t xml:space="preserve">. </w:t>
      </w:r>
    </w:p>
    <w:p w14:paraId="01A0742D" w14:textId="77777777" w:rsidR="00B256CD" w:rsidRPr="002012C4" w:rsidRDefault="00B256CD" w:rsidP="00B256CD">
      <w:pPr>
        <w:numPr>
          <w:ilvl w:val="0"/>
          <w:numId w:val="14"/>
        </w:numPr>
        <w:pBdr>
          <w:top w:val="nil"/>
          <w:left w:val="nil"/>
          <w:bottom w:val="nil"/>
          <w:right w:val="nil"/>
          <w:between w:val="nil"/>
        </w:pBdr>
        <w:spacing w:line="240" w:lineRule="auto"/>
        <w:jc w:val="both"/>
        <w:rPr>
          <w:rFonts w:ascii="Arial" w:eastAsia="Arial" w:hAnsi="Arial" w:cs="Arial"/>
          <w:color w:val="000000"/>
          <w:sz w:val="20"/>
          <w:szCs w:val="20"/>
        </w:rPr>
      </w:pPr>
      <w:r w:rsidRPr="002012C4">
        <w:rPr>
          <w:rFonts w:ascii="Arial" w:eastAsia="Arial" w:hAnsi="Arial" w:cs="Arial"/>
          <w:color w:val="000000"/>
          <w:sz w:val="20"/>
          <w:szCs w:val="20"/>
        </w:rPr>
        <w:t xml:space="preserve">Solo se recogerán los datos mínimos que sean necesarios para llevar a cabo el </w:t>
      </w:r>
      <w:r>
        <w:rPr>
          <w:rFonts w:ascii="Arial" w:eastAsia="Arial" w:hAnsi="Arial" w:cs="Arial"/>
          <w:color w:val="000000"/>
          <w:sz w:val="20"/>
          <w:szCs w:val="20"/>
        </w:rPr>
        <w:t>Estudio</w:t>
      </w:r>
      <w:r w:rsidRPr="002012C4">
        <w:rPr>
          <w:rFonts w:ascii="Arial" w:eastAsia="Arial" w:hAnsi="Arial" w:cs="Arial"/>
          <w:color w:val="000000"/>
          <w:sz w:val="20"/>
          <w:szCs w:val="20"/>
        </w:rPr>
        <w:t xml:space="preserve"> (principio de minimización) y, una vez haya terminado el fin docente o de investigación que se derive de este </w:t>
      </w:r>
      <w:r>
        <w:rPr>
          <w:rFonts w:ascii="Arial" w:eastAsia="Arial" w:hAnsi="Arial" w:cs="Arial"/>
          <w:color w:val="000000"/>
          <w:sz w:val="20"/>
          <w:szCs w:val="20"/>
        </w:rPr>
        <w:t>Estudio</w:t>
      </w:r>
      <w:r w:rsidRPr="002012C4">
        <w:rPr>
          <w:rFonts w:ascii="Arial" w:eastAsia="Arial" w:hAnsi="Arial" w:cs="Arial"/>
          <w:color w:val="000000"/>
          <w:sz w:val="20"/>
          <w:szCs w:val="20"/>
        </w:rPr>
        <w:t>, se destruirá de forma definitiva toda la información de carácter personal que haya facilitado.</w:t>
      </w:r>
    </w:p>
    <w:p w14:paraId="03959348" w14:textId="77777777" w:rsidR="00B256CD" w:rsidRDefault="00B256CD" w:rsidP="00B256CD">
      <w:pPr>
        <w:numPr>
          <w:ilvl w:val="0"/>
          <w:numId w:val="14"/>
        </w:numPr>
        <w:pBdr>
          <w:top w:val="nil"/>
          <w:left w:val="nil"/>
          <w:bottom w:val="nil"/>
          <w:right w:val="nil"/>
          <w:between w:val="nil"/>
        </w:pBdr>
        <w:spacing w:line="240" w:lineRule="auto"/>
        <w:ind w:left="709" w:hanging="229"/>
        <w:jc w:val="both"/>
        <w:rPr>
          <w:rFonts w:ascii="Arial" w:eastAsia="Arial" w:hAnsi="Arial" w:cs="Arial"/>
          <w:color w:val="000000"/>
          <w:sz w:val="20"/>
          <w:szCs w:val="20"/>
        </w:rPr>
      </w:pPr>
      <w:r w:rsidRPr="002012C4">
        <w:rPr>
          <w:rFonts w:ascii="Arial" w:eastAsia="Arial" w:hAnsi="Arial" w:cs="Arial"/>
          <w:color w:val="000000"/>
          <w:sz w:val="20"/>
          <w:szCs w:val="20"/>
        </w:rPr>
        <w:t>He sido informado/a mediante</w:t>
      </w:r>
      <w:r>
        <w:rPr>
          <w:rFonts w:ascii="Arial" w:eastAsia="Arial" w:hAnsi="Arial" w:cs="Arial"/>
          <w:color w:val="000000"/>
          <w:sz w:val="20"/>
          <w:szCs w:val="20"/>
        </w:rPr>
        <w:t xml:space="preserve"> hoja informativa para participantes </w:t>
      </w:r>
      <w:r w:rsidRPr="002012C4">
        <w:rPr>
          <w:rFonts w:ascii="Arial" w:eastAsia="Arial" w:hAnsi="Arial" w:cs="Arial"/>
          <w:color w:val="000000"/>
          <w:sz w:val="20"/>
          <w:szCs w:val="20"/>
        </w:rPr>
        <w:t xml:space="preserve">sobre el </w:t>
      </w:r>
      <w:r>
        <w:rPr>
          <w:rFonts w:ascii="Arial" w:eastAsia="Arial" w:hAnsi="Arial" w:cs="Arial"/>
          <w:color w:val="000000"/>
          <w:sz w:val="20"/>
          <w:szCs w:val="20"/>
        </w:rPr>
        <w:t>Estudio</w:t>
      </w:r>
      <w:r w:rsidRPr="002012C4">
        <w:rPr>
          <w:rFonts w:ascii="Arial" w:eastAsia="Arial" w:hAnsi="Arial" w:cs="Arial"/>
          <w:color w:val="000000"/>
          <w:sz w:val="20"/>
          <w:szCs w:val="20"/>
        </w:rPr>
        <w:t xml:space="preserve">, sobre su finalidad y sobre los datos que se recogerán, y he consentido en participar en este proyecto. </w:t>
      </w:r>
    </w:p>
    <w:p w14:paraId="1C3FD5BA" w14:textId="77777777" w:rsidR="00B256CD" w:rsidRDefault="00B256CD" w:rsidP="00B256CD">
      <w:pPr>
        <w:numPr>
          <w:ilvl w:val="0"/>
          <w:numId w:val="14"/>
        </w:numPr>
        <w:pBdr>
          <w:top w:val="nil"/>
          <w:left w:val="nil"/>
          <w:bottom w:val="nil"/>
          <w:right w:val="nil"/>
          <w:between w:val="nil"/>
        </w:pBdr>
        <w:spacing w:line="240" w:lineRule="auto"/>
        <w:ind w:left="709" w:hanging="229"/>
        <w:jc w:val="both"/>
        <w:rPr>
          <w:rFonts w:ascii="Arial" w:eastAsia="Arial" w:hAnsi="Arial" w:cs="Arial"/>
          <w:color w:val="000000"/>
          <w:sz w:val="20"/>
          <w:szCs w:val="20"/>
        </w:rPr>
      </w:pPr>
      <w:r>
        <w:rPr>
          <w:rFonts w:ascii="Arial" w:eastAsia="Arial" w:hAnsi="Arial" w:cs="Arial"/>
          <w:color w:val="000000"/>
          <w:sz w:val="20"/>
          <w:szCs w:val="20"/>
        </w:rPr>
        <w:t>En el caso que el Estudio requiera recoger datos de sonido, estos datos se recogerán a través de los medios de grabación que utilice el/la estudiante, y únicamente se utilizarán con la finalidad de realizar la investigación en el marco del Estudio. Estas grabaciones se utilizarán el tiempo necesario e indispensable para la elaboración del trabajo, y no recibiré ninguna contraprestación económica.</w:t>
      </w:r>
    </w:p>
    <w:p w14:paraId="57F6F1C1" w14:textId="77777777" w:rsidR="00B256CD" w:rsidRPr="002012C4" w:rsidRDefault="00B256CD" w:rsidP="00B256CD">
      <w:pPr>
        <w:numPr>
          <w:ilvl w:val="0"/>
          <w:numId w:val="14"/>
        </w:numPr>
        <w:pBdr>
          <w:top w:val="nil"/>
          <w:left w:val="nil"/>
          <w:bottom w:val="nil"/>
          <w:right w:val="nil"/>
          <w:between w:val="nil"/>
        </w:pBdr>
        <w:spacing w:line="240" w:lineRule="auto"/>
        <w:ind w:left="709" w:hanging="229"/>
        <w:jc w:val="both"/>
        <w:rPr>
          <w:rFonts w:ascii="Arial" w:eastAsia="Arial" w:hAnsi="Arial" w:cs="Arial"/>
          <w:color w:val="000000"/>
          <w:sz w:val="20"/>
          <w:szCs w:val="20"/>
        </w:rPr>
      </w:pPr>
      <w:r>
        <w:rPr>
          <w:rFonts w:ascii="Arial" w:eastAsia="Arial" w:hAnsi="Arial" w:cs="Arial"/>
          <w:color w:val="000000"/>
          <w:sz w:val="20"/>
          <w:szCs w:val="20"/>
        </w:rPr>
        <w:t>En el caso que el Estudio requiera recoger datos de sonido, estos datos se utilizarán para el Estudio respetando la normativa aplicable y en ningún caso supondrán una intromisión ilegítima ni una vulneración de los derechos a mi honor, intimidad personal y propia imagen.</w:t>
      </w:r>
    </w:p>
    <w:p w14:paraId="37A567F8" w14:textId="77777777"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p>
    <w:p w14:paraId="5F9277FF" w14:textId="77777777"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El tratamiento de los datos de carácter personal de todos los sujetos participantes se ajustará a lo dispuesto en el Reglamento General de Protección de Datos (UE) 2016/679 y a la Ley Orgánica 3/2018 de Protección de Datos Personales y Garantía de los Derechos Digitales. De acuerdo con lo establecido en esta legislación, puede ejercer los derechos de acceso, modificación, oposición, a no ser objeto de decisiones individuales automatizadas y supresión de sus datos de carácter personal dirigiéndose al responsable del tratamiento, identificado a continuación, mediante los canales de contacto establecidos.</w:t>
      </w:r>
    </w:p>
    <w:p w14:paraId="111268DA" w14:textId="77777777"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p>
    <w:p w14:paraId="4CC306CD" w14:textId="77777777"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AUTORIZCIÓN A PARTICIPAR EN EL ESTUDIO</w:t>
      </w:r>
      <w:r w:rsidRPr="002012C4">
        <w:rPr>
          <w:rFonts w:ascii="Arial" w:eastAsia="Arial" w:hAnsi="Arial" w:cs="Arial"/>
          <w:color w:val="000000"/>
          <w:sz w:val="20"/>
          <w:szCs w:val="20"/>
        </w:rPr>
        <w:t>:</w:t>
      </w:r>
    </w:p>
    <w:p w14:paraId="3E3BE05A" w14:textId="7F787E14"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A</w:t>
      </w:r>
      <w:r>
        <w:rPr>
          <w:rFonts w:ascii="Arial" w:eastAsia="Arial" w:hAnsi="Arial" w:cs="Arial"/>
          <w:color w:val="000000"/>
          <w:sz w:val="20"/>
          <w:szCs w:val="20"/>
        </w:rPr>
        <w:t>utorizo a</w:t>
      </w:r>
      <w:r w:rsidRPr="002012C4">
        <w:rPr>
          <w:rFonts w:ascii="Arial" w:eastAsia="Arial" w:hAnsi="Arial" w:cs="Arial"/>
          <w:color w:val="000000"/>
          <w:sz w:val="20"/>
          <w:szCs w:val="20"/>
        </w:rPr>
        <w:t xml:space="preserve">l Sr. / A la Sra. </w:t>
      </w:r>
      <w:r>
        <w:rPr>
          <w:rFonts w:ascii="Arial" w:eastAsia="Arial" w:hAnsi="Arial" w:cs="Arial"/>
          <w:color w:val="000000"/>
          <w:sz w:val="20"/>
          <w:szCs w:val="20"/>
        </w:rPr>
        <w:t xml:space="preserve">Luciano Del Pino Gaspar, con DNI número 52342418F y correo electrónico  </w:t>
      </w:r>
      <w:hyperlink r:id="rId22" w:history="1">
        <w:r w:rsidRPr="003C3EDC">
          <w:rPr>
            <w:rStyle w:val="Hipervnculo"/>
            <w:rFonts w:ascii="Arial" w:eastAsia="Arial" w:hAnsi="Arial" w:cs="Arial"/>
            <w:sz w:val="20"/>
            <w:szCs w:val="20"/>
          </w:rPr>
          <w:t>luciano.therap@gmail.com</w:t>
        </w:r>
      </w:hyperlink>
      <w:r>
        <w:rPr>
          <w:rFonts w:ascii="Arial" w:eastAsia="Arial" w:hAnsi="Arial" w:cs="Arial"/>
          <w:color w:val="000000"/>
          <w:sz w:val="20"/>
          <w:szCs w:val="20"/>
        </w:rPr>
        <w:t>. Estudiante de la asignatura Trabajo Final de Máster del Máster en Salud Digital de la Universitat Oberta de Catalunya (UOC)</w:t>
      </w:r>
      <w:r w:rsidRPr="009D0959">
        <w:rPr>
          <w:rFonts w:ascii="Arial" w:eastAsia="Arial" w:hAnsi="Arial" w:cs="Arial"/>
          <w:color w:val="000000"/>
          <w:sz w:val="20"/>
          <w:szCs w:val="20"/>
        </w:rPr>
        <w:t xml:space="preserve"> para que trate mis datos de carácter personal facilitados, para la realización de la investigación descrita en el marco del </w:t>
      </w:r>
      <w:r>
        <w:rPr>
          <w:rFonts w:ascii="Arial" w:eastAsia="Arial" w:hAnsi="Arial" w:cs="Arial"/>
          <w:color w:val="000000"/>
          <w:sz w:val="20"/>
          <w:szCs w:val="20"/>
        </w:rPr>
        <w:t>Estudio</w:t>
      </w:r>
      <w:r w:rsidRPr="009D0959">
        <w:rPr>
          <w:rFonts w:ascii="Arial" w:eastAsia="Arial" w:hAnsi="Arial" w:cs="Arial"/>
          <w:color w:val="000000"/>
          <w:sz w:val="20"/>
          <w:szCs w:val="20"/>
        </w:rPr>
        <w:t xml:space="preserve"> indicado. </w:t>
      </w:r>
      <w:r>
        <w:rPr>
          <w:rFonts w:ascii="Arial" w:eastAsia="Arial" w:hAnsi="Arial" w:cs="Arial"/>
          <w:color w:val="000000"/>
          <w:sz w:val="20"/>
          <w:szCs w:val="20"/>
        </w:rPr>
        <w:t>En la tabla siguiente se resume de manera esquemática como se tratarán los datos</w:t>
      </w:r>
      <w:r w:rsidRPr="002012C4">
        <w:rPr>
          <w:rFonts w:ascii="Arial" w:eastAsia="Arial" w:hAnsi="Arial" w:cs="Arial"/>
          <w:color w:val="000000"/>
          <w:sz w:val="20"/>
          <w:szCs w:val="20"/>
        </w:rPr>
        <w:t xml:space="preserve">: </w:t>
      </w:r>
    </w:p>
    <w:p w14:paraId="1A1AA395" w14:textId="77777777"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p>
    <w:tbl>
      <w:tblPr>
        <w:tblW w:w="963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696"/>
        <w:gridCol w:w="7938"/>
      </w:tblGrid>
      <w:tr w:rsidR="00B256CD" w:rsidRPr="00757667" w14:paraId="6F315D1A" w14:textId="77777777" w:rsidTr="00B256CD">
        <w:trPr>
          <w:trHeight w:val="280"/>
          <w:jc w:val="center"/>
        </w:trPr>
        <w:tc>
          <w:tcPr>
            <w:tcW w:w="9634" w:type="dxa"/>
            <w:gridSpan w:val="2"/>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0B02382A" w14:textId="77777777" w:rsidR="00B256CD" w:rsidRPr="001143C8" w:rsidRDefault="00B256CD" w:rsidP="004A0F77">
            <w:pPr>
              <w:pBdr>
                <w:top w:val="nil"/>
                <w:left w:val="nil"/>
                <w:bottom w:val="nil"/>
                <w:right w:val="nil"/>
                <w:between w:val="nil"/>
              </w:pBdr>
              <w:jc w:val="both"/>
              <w:rPr>
                <w:rFonts w:ascii="Arial" w:eastAsia="Arial" w:hAnsi="Arial" w:cs="Arial"/>
                <w:color w:val="000000"/>
                <w:sz w:val="20"/>
                <w:szCs w:val="20"/>
                <w:lang w:val="es-ES_tradnl"/>
              </w:rPr>
            </w:pPr>
            <w:r w:rsidRPr="001143C8">
              <w:rPr>
                <w:rFonts w:ascii="Arial" w:eastAsia="Arial" w:hAnsi="Arial" w:cs="Arial"/>
                <w:b/>
                <w:color w:val="000000"/>
                <w:sz w:val="20"/>
                <w:szCs w:val="20"/>
                <w:lang w:val="es-ES_tradnl"/>
              </w:rPr>
              <w:t>Información básica sobre protección de datos personales</w:t>
            </w:r>
          </w:p>
        </w:tc>
      </w:tr>
      <w:tr w:rsidR="00B256CD" w:rsidRPr="00717CE2" w14:paraId="46C3D860" w14:textId="77777777" w:rsidTr="00B256CD">
        <w:trPr>
          <w:trHeight w:val="442"/>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53CD90FA" w14:textId="77777777" w:rsidR="00B256CD" w:rsidRDefault="00B256CD" w:rsidP="004A0F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Responsable del tratamiento</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FAE70" w14:textId="1EC961B3" w:rsidR="00B256CD" w:rsidRPr="002012C4" w:rsidRDefault="00B256CD" w:rsidP="00B256CD">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Luciano Del Pino Gaspar.                  Correo electrónico:  </w:t>
            </w:r>
            <w:hyperlink r:id="rId23" w:history="1">
              <w:r w:rsidRPr="003C3EDC">
                <w:rPr>
                  <w:rStyle w:val="Hipervnculo"/>
                  <w:rFonts w:ascii="Arial" w:eastAsia="Arial" w:hAnsi="Arial" w:cs="Arial"/>
                  <w:sz w:val="20"/>
                  <w:szCs w:val="20"/>
                </w:rPr>
                <w:t>luciano.therap@gmail.com</w:t>
              </w:r>
            </w:hyperlink>
            <w:r>
              <w:rPr>
                <w:rFonts w:ascii="Arial" w:eastAsia="Arial" w:hAnsi="Arial" w:cs="Arial"/>
                <w:color w:val="000000"/>
                <w:sz w:val="20"/>
                <w:szCs w:val="20"/>
              </w:rPr>
              <w:t xml:space="preserve">          Teléfono: +34 679 494 316</w:t>
            </w:r>
          </w:p>
        </w:tc>
      </w:tr>
      <w:tr w:rsidR="00B256CD" w:rsidRPr="00757667" w14:paraId="15A40840" w14:textId="77777777" w:rsidTr="00B256CD">
        <w:trPr>
          <w:trHeight w:val="442"/>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6250C4F9" w14:textId="77777777" w:rsidR="00B256CD" w:rsidRDefault="00B256CD" w:rsidP="004A0F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Fines</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16617" w14:textId="7152EE74" w:rsidR="00B256CD" w:rsidRPr="002012C4" w:rsidRDefault="00B256CD" w:rsidP="00B256C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  </w:t>
            </w:r>
            <w:r w:rsidRPr="002012C4">
              <w:rPr>
                <w:rFonts w:ascii="Arial" w:eastAsia="Arial" w:hAnsi="Arial" w:cs="Arial"/>
                <w:color w:val="000000"/>
                <w:sz w:val="20"/>
                <w:szCs w:val="20"/>
              </w:rPr>
              <w:t xml:space="preserve">Llevar a cabo las actividades de investigación detalladas en el marco del </w:t>
            </w:r>
            <w:r>
              <w:rPr>
                <w:rFonts w:ascii="Arial" w:eastAsia="Arial" w:hAnsi="Arial" w:cs="Arial"/>
                <w:color w:val="000000"/>
                <w:sz w:val="20"/>
                <w:szCs w:val="20"/>
              </w:rPr>
              <w:t>Estudio</w:t>
            </w:r>
            <w:r w:rsidRPr="002012C4">
              <w:rPr>
                <w:rFonts w:ascii="Arial" w:eastAsia="Arial" w:hAnsi="Arial" w:cs="Arial"/>
                <w:color w:val="000000"/>
                <w:sz w:val="20"/>
                <w:szCs w:val="20"/>
              </w:rPr>
              <w:t>.</w:t>
            </w:r>
          </w:p>
          <w:p w14:paraId="2174B72D" w14:textId="7FDE3D47" w:rsidR="00B256CD" w:rsidRPr="002012C4" w:rsidRDefault="00B256CD" w:rsidP="00B256C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  </w:t>
            </w:r>
            <w:r w:rsidRPr="002012C4">
              <w:rPr>
                <w:rFonts w:ascii="Arial" w:eastAsia="Arial" w:hAnsi="Arial" w:cs="Arial"/>
                <w:color w:val="000000"/>
                <w:sz w:val="20"/>
                <w:szCs w:val="20"/>
              </w:rPr>
              <w:t>Si usted nos autoriza, gestionar la autorización de uso de su imagen y utilizar el material fotográfico y audiovisual que contenga su imagen</w:t>
            </w:r>
            <w:r>
              <w:rPr>
                <w:rFonts w:ascii="Arial" w:eastAsia="Arial" w:hAnsi="Arial" w:cs="Arial"/>
                <w:color w:val="000000"/>
                <w:sz w:val="20"/>
                <w:szCs w:val="20"/>
              </w:rPr>
              <w:t xml:space="preserve">/vídeo/sonido </w:t>
            </w:r>
            <w:r w:rsidRPr="002012C4">
              <w:rPr>
                <w:rFonts w:ascii="Arial" w:eastAsia="Arial" w:hAnsi="Arial" w:cs="Arial"/>
                <w:color w:val="000000"/>
                <w:sz w:val="20"/>
                <w:szCs w:val="20"/>
              </w:rPr>
              <w:t xml:space="preserve">en el marco del </w:t>
            </w:r>
            <w:r>
              <w:rPr>
                <w:rFonts w:ascii="Arial" w:eastAsia="Arial" w:hAnsi="Arial" w:cs="Arial"/>
                <w:color w:val="000000"/>
                <w:sz w:val="20"/>
                <w:szCs w:val="20"/>
              </w:rPr>
              <w:t>Estudio</w:t>
            </w:r>
            <w:r w:rsidRPr="002012C4">
              <w:rPr>
                <w:rFonts w:ascii="Arial" w:eastAsia="Arial" w:hAnsi="Arial" w:cs="Arial"/>
                <w:color w:val="000000"/>
                <w:sz w:val="20"/>
                <w:szCs w:val="20"/>
              </w:rPr>
              <w:t>.</w:t>
            </w:r>
          </w:p>
        </w:tc>
      </w:tr>
      <w:tr w:rsidR="00B256CD" w:rsidRPr="00757667" w14:paraId="05457504" w14:textId="77777777" w:rsidTr="00B256CD">
        <w:trPr>
          <w:trHeight w:val="442"/>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50DD3CFD" w14:textId="77777777" w:rsidR="00B256CD" w:rsidRDefault="00B256CD" w:rsidP="004A0F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lastRenderedPageBreak/>
              <w:t>Legitimación</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9A986" w14:textId="77777777" w:rsidR="00B256CD" w:rsidRPr="002012C4" w:rsidRDefault="00B256CD" w:rsidP="00B256CD">
            <w:pPr>
              <w:numPr>
                <w:ilvl w:val="0"/>
                <w:numId w:val="16"/>
              </w:numPr>
              <w:pBdr>
                <w:top w:val="nil"/>
                <w:left w:val="nil"/>
                <w:bottom w:val="nil"/>
                <w:right w:val="nil"/>
                <w:between w:val="nil"/>
              </w:pBdr>
              <w:spacing w:after="0" w:line="240" w:lineRule="auto"/>
              <w:ind w:left="238" w:hanging="219"/>
              <w:jc w:val="both"/>
              <w:rPr>
                <w:rFonts w:ascii="Arial" w:eastAsia="Arial" w:hAnsi="Arial" w:cs="Arial"/>
                <w:color w:val="000000"/>
                <w:sz w:val="20"/>
                <w:szCs w:val="20"/>
              </w:rPr>
            </w:pPr>
            <w:r w:rsidRPr="002012C4">
              <w:rPr>
                <w:rFonts w:ascii="Arial" w:eastAsia="Arial" w:hAnsi="Arial" w:cs="Arial"/>
                <w:color w:val="000000"/>
                <w:sz w:val="20"/>
                <w:szCs w:val="20"/>
              </w:rPr>
              <w:t>Consentimiento de la persona interesada.</w:t>
            </w:r>
          </w:p>
          <w:p w14:paraId="20695DF0" w14:textId="77777777" w:rsidR="00B256CD" w:rsidRPr="002012C4" w:rsidRDefault="00B256CD" w:rsidP="00B256CD">
            <w:pPr>
              <w:numPr>
                <w:ilvl w:val="0"/>
                <w:numId w:val="16"/>
              </w:numPr>
              <w:pBdr>
                <w:top w:val="nil"/>
                <w:left w:val="nil"/>
                <w:bottom w:val="nil"/>
                <w:right w:val="nil"/>
                <w:between w:val="nil"/>
              </w:pBdr>
              <w:spacing w:after="0" w:line="240" w:lineRule="auto"/>
              <w:ind w:left="238" w:hanging="219"/>
              <w:jc w:val="both"/>
              <w:rPr>
                <w:rFonts w:ascii="Arial" w:eastAsia="Arial" w:hAnsi="Arial" w:cs="Arial"/>
                <w:color w:val="000000"/>
                <w:sz w:val="20"/>
                <w:szCs w:val="20"/>
              </w:rPr>
            </w:pPr>
            <w:r w:rsidRPr="002012C4">
              <w:rPr>
                <w:rFonts w:ascii="Arial" w:eastAsia="Arial" w:hAnsi="Arial" w:cs="Arial"/>
                <w:color w:val="000000"/>
                <w:sz w:val="20"/>
                <w:szCs w:val="20"/>
              </w:rPr>
              <w:t>Consentimiento de la persona interesada para el uso de la imagen en el marco del proyecto.</w:t>
            </w:r>
          </w:p>
        </w:tc>
      </w:tr>
      <w:tr w:rsidR="00B256CD" w:rsidRPr="00757667" w14:paraId="1E5595B5" w14:textId="77777777" w:rsidTr="00B256CD">
        <w:trPr>
          <w:trHeight w:val="549"/>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54A6D01A" w14:textId="77777777" w:rsidR="00B256CD" w:rsidRDefault="00B256CD" w:rsidP="004A0F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Destinatarios</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04722" w14:textId="2EC72F44" w:rsidR="00B256CD" w:rsidRPr="00B256CD" w:rsidRDefault="00B256CD" w:rsidP="004A0F77">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Sus datos serán utilizados únicamente por</w:t>
            </w:r>
            <w:r>
              <w:rPr>
                <w:rFonts w:ascii="Arial" w:eastAsia="Arial" w:hAnsi="Arial" w:cs="Arial"/>
                <w:color w:val="000000"/>
                <w:sz w:val="20"/>
                <w:szCs w:val="20"/>
              </w:rPr>
              <w:t xml:space="preserve"> Luciano Del Pino Gaspar</w:t>
            </w:r>
            <w:r w:rsidRPr="002012C4">
              <w:rPr>
                <w:rFonts w:ascii="Arial" w:eastAsia="Arial" w:hAnsi="Arial" w:cs="Arial"/>
                <w:color w:val="000000"/>
                <w:sz w:val="20"/>
                <w:szCs w:val="20"/>
              </w:rPr>
              <w:t>, y no se comunicarán a terceros sin su consentimiento, salvo en los supuestos previstos por la ley.</w:t>
            </w:r>
          </w:p>
        </w:tc>
      </w:tr>
      <w:tr w:rsidR="00B256CD" w:rsidRPr="00757667" w14:paraId="5AF21AB3" w14:textId="77777777" w:rsidTr="00B256CD">
        <w:trPr>
          <w:trHeight w:val="662"/>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545CF6A0" w14:textId="77777777" w:rsidR="00B256CD" w:rsidRDefault="00B256CD" w:rsidP="004A0F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Derechos de los interesados</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E48F8" w14:textId="77777777" w:rsidR="00B256CD" w:rsidRPr="002012C4" w:rsidRDefault="00B256CD" w:rsidP="004A0F77">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Podrá ejercitar su derecho de acceso, rectificación, suspensión, oposición, a no ser objeto de decisiones individuales automatizadas, portabilidad y limitación enviando un mensaje electrónico a</w:t>
            </w:r>
            <w:r>
              <w:rPr>
                <w:rFonts w:ascii="Arial" w:eastAsia="Arial" w:hAnsi="Arial" w:cs="Arial"/>
                <w:color w:val="000000"/>
                <w:sz w:val="20"/>
                <w:szCs w:val="20"/>
              </w:rPr>
              <w:t xml:space="preserve"> </w:t>
            </w:r>
            <w:hyperlink r:id="rId24" w:history="1">
              <w:r w:rsidRPr="003C3EDC">
                <w:rPr>
                  <w:rStyle w:val="Hipervnculo"/>
                  <w:rFonts w:ascii="Arial" w:eastAsia="Arial" w:hAnsi="Arial" w:cs="Arial"/>
                  <w:sz w:val="20"/>
                  <w:szCs w:val="20"/>
                </w:rPr>
                <w:t>luciano.therap@gmal.com</w:t>
              </w:r>
            </w:hyperlink>
            <w:r>
              <w:rPr>
                <w:rFonts w:ascii="Arial" w:eastAsia="Arial" w:hAnsi="Arial" w:cs="Arial"/>
                <w:color w:val="000000"/>
                <w:sz w:val="20"/>
                <w:szCs w:val="20"/>
              </w:rPr>
              <w:t xml:space="preserve">, </w:t>
            </w:r>
            <w:r w:rsidRPr="002012C4">
              <w:rPr>
                <w:rFonts w:ascii="Arial" w:eastAsia="Arial" w:hAnsi="Arial" w:cs="Arial"/>
                <w:color w:val="000000"/>
                <w:sz w:val="20"/>
                <w:szCs w:val="20"/>
              </w:rPr>
              <w:t xml:space="preserve"> y adjuntando una fotocopia del DNI o documento acreditativo de su identidad.</w:t>
            </w:r>
          </w:p>
        </w:tc>
      </w:tr>
      <w:tr w:rsidR="00B256CD" w:rsidRPr="00757667" w14:paraId="42A7C0A2" w14:textId="77777777" w:rsidTr="00B256CD">
        <w:trPr>
          <w:trHeight w:val="442"/>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D9E2F3"/>
            <w:tcMar>
              <w:top w:w="80" w:type="dxa"/>
              <w:left w:w="80" w:type="dxa"/>
              <w:bottom w:w="80" w:type="dxa"/>
              <w:right w:w="80" w:type="dxa"/>
            </w:tcMar>
          </w:tcPr>
          <w:p w14:paraId="14F71F3E" w14:textId="77777777" w:rsidR="00B256CD" w:rsidRDefault="00B256CD" w:rsidP="004A0F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Información adicional</w:t>
            </w:r>
          </w:p>
        </w:tc>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65BAC" w14:textId="77777777" w:rsidR="00B256CD" w:rsidRPr="002012C4" w:rsidRDefault="00B256CD" w:rsidP="004A0F77">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Puede revisar la información adicional sobre el tratamiento de los datos personales en el siguiente apartado.</w:t>
            </w:r>
          </w:p>
        </w:tc>
      </w:tr>
    </w:tbl>
    <w:p w14:paraId="15677B87" w14:textId="77777777" w:rsidR="00B256CD" w:rsidRDefault="00B256CD" w:rsidP="00B256CD">
      <w:pPr>
        <w:pBdr>
          <w:top w:val="nil"/>
          <w:left w:val="nil"/>
          <w:bottom w:val="nil"/>
          <w:right w:val="nil"/>
          <w:between w:val="nil"/>
        </w:pBdr>
        <w:jc w:val="both"/>
        <w:rPr>
          <w:rFonts w:ascii="Arial" w:eastAsia="Arial" w:hAnsi="Arial" w:cs="Arial"/>
          <w:color w:val="000000"/>
          <w:sz w:val="20"/>
          <w:szCs w:val="20"/>
        </w:rPr>
      </w:pPr>
    </w:p>
    <w:p w14:paraId="5EE3869F" w14:textId="011B7516" w:rsidR="00B256CD" w:rsidRDefault="00B256CD" w:rsidP="00B256CD">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AUTORIZACIÓN PARA EL USO DE LA IMAGEN</w:t>
      </w:r>
      <w:r>
        <w:rPr>
          <w:rFonts w:ascii="Arial" w:eastAsia="Arial" w:hAnsi="Arial" w:cs="Arial"/>
          <w:color w:val="000000"/>
          <w:sz w:val="20"/>
          <w:szCs w:val="20"/>
        </w:rPr>
        <w:t>/SONIDO/VIDEO</w:t>
      </w:r>
    </w:p>
    <w:p w14:paraId="490A983B" w14:textId="5DC80E90"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 xml:space="preserve">Le informamos que, para llevar a cabo </w:t>
      </w:r>
      <w:r>
        <w:rPr>
          <w:rFonts w:ascii="Arial" w:eastAsia="Arial" w:hAnsi="Arial" w:cs="Arial"/>
          <w:color w:val="000000"/>
          <w:sz w:val="20"/>
          <w:szCs w:val="20"/>
        </w:rPr>
        <w:t>el Estudio</w:t>
      </w:r>
      <w:r w:rsidRPr="002012C4">
        <w:rPr>
          <w:rFonts w:ascii="Arial" w:eastAsia="Arial" w:hAnsi="Arial" w:cs="Arial"/>
          <w:color w:val="000000"/>
          <w:sz w:val="20"/>
          <w:szCs w:val="20"/>
        </w:rPr>
        <w:t xml:space="preserve"> y su posterior elaboración en el marco del </w:t>
      </w:r>
      <w:r>
        <w:rPr>
          <w:rFonts w:ascii="Arial" w:eastAsia="Arial" w:hAnsi="Arial" w:cs="Arial"/>
          <w:color w:val="000000"/>
          <w:sz w:val="20"/>
          <w:szCs w:val="20"/>
        </w:rPr>
        <w:t>trabajo</w:t>
      </w:r>
      <w:r w:rsidRPr="002012C4">
        <w:rPr>
          <w:rFonts w:ascii="Arial" w:eastAsia="Arial" w:hAnsi="Arial" w:cs="Arial"/>
          <w:color w:val="000000"/>
          <w:sz w:val="20"/>
          <w:szCs w:val="20"/>
        </w:rPr>
        <w:t>, se realizarán grabaciones audiovisuales de la imagen</w:t>
      </w:r>
      <w:r>
        <w:rPr>
          <w:rFonts w:ascii="Arial" w:eastAsia="Arial" w:hAnsi="Arial" w:cs="Arial"/>
          <w:color w:val="000000"/>
          <w:sz w:val="20"/>
          <w:szCs w:val="20"/>
        </w:rPr>
        <w:t xml:space="preserve"> y voz</w:t>
      </w:r>
      <w:r w:rsidRPr="002012C4">
        <w:rPr>
          <w:rFonts w:ascii="Arial" w:eastAsia="Arial" w:hAnsi="Arial" w:cs="Arial"/>
          <w:color w:val="000000"/>
          <w:sz w:val="20"/>
          <w:szCs w:val="20"/>
        </w:rPr>
        <w:t xml:space="preserve"> de las personas que participan en el </w:t>
      </w:r>
      <w:r>
        <w:rPr>
          <w:rFonts w:ascii="Arial" w:eastAsia="Arial" w:hAnsi="Arial" w:cs="Arial"/>
          <w:color w:val="000000"/>
          <w:sz w:val="20"/>
          <w:szCs w:val="20"/>
        </w:rPr>
        <w:t>estudio</w:t>
      </w:r>
      <w:r w:rsidRPr="002012C4">
        <w:rPr>
          <w:rFonts w:ascii="Arial" w:eastAsia="Arial" w:hAnsi="Arial" w:cs="Arial"/>
          <w:color w:val="000000"/>
          <w:sz w:val="20"/>
          <w:szCs w:val="20"/>
        </w:rPr>
        <w:t>.</w:t>
      </w:r>
    </w:p>
    <w:p w14:paraId="40713574" w14:textId="77777777"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 xml:space="preserve">Con esta autorización da permiso a </w:t>
      </w:r>
      <w:r>
        <w:rPr>
          <w:rFonts w:ascii="Arial" w:eastAsia="Arial" w:hAnsi="Arial" w:cs="Arial"/>
          <w:color w:val="000000"/>
          <w:sz w:val="20"/>
          <w:szCs w:val="20"/>
        </w:rPr>
        <w:t xml:space="preserve">Luciano Del Pino Gaspar </w:t>
      </w:r>
      <w:r w:rsidRPr="002012C4">
        <w:rPr>
          <w:rFonts w:ascii="Arial" w:eastAsia="Arial" w:hAnsi="Arial" w:cs="Arial"/>
          <w:color w:val="000000"/>
          <w:sz w:val="20"/>
          <w:szCs w:val="20"/>
        </w:rPr>
        <w:t xml:space="preserve">para utilizar el material audiovisual que elabore durante el desarrollo de las actividades que formen parte del </w:t>
      </w:r>
      <w:r>
        <w:rPr>
          <w:rFonts w:ascii="Arial" w:eastAsia="Arial" w:hAnsi="Arial" w:cs="Arial"/>
          <w:color w:val="000000"/>
          <w:sz w:val="20"/>
          <w:szCs w:val="20"/>
        </w:rPr>
        <w:t>estudio</w:t>
      </w:r>
      <w:r w:rsidRPr="002012C4">
        <w:rPr>
          <w:rFonts w:ascii="Arial" w:eastAsia="Arial" w:hAnsi="Arial" w:cs="Arial"/>
          <w:color w:val="000000"/>
          <w:sz w:val="20"/>
          <w:szCs w:val="20"/>
        </w:rPr>
        <w:t xml:space="preserve"> en las que usted participe y en las que aparezca su imagen y, en virtud del proyecto, su voz, durante el tiempo necesario e indispensable para la elaboración de proyecto y sin ninguna contraprestación económica.</w:t>
      </w:r>
    </w:p>
    <w:p w14:paraId="5E6943A2" w14:textId="1431A29A" w:rsidR="00B256CD" w:rsidRDefault="00B256CD" w:rsidP="00B256CD">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El/la estudiante</w:t>
      </w:r>
      <w:r w:rsidRPr="002012C4">
        <w:rPr>
          <w:rFonts w:ascii="Arial" w:eastAsia="Arial" w:hAnsi="Arial" w:cs="Arial"/>
          <w:color w:val="000000"/>
          <w:sz w:val="20"/>
          <w:szCs w:val="20"/>
        </w:rPr>
        <w:t xml:space="preserve"> se compromete a que la utilización de estas imágenes respete la normativa aplicable y que en ningún caso suponga una intromisión ilegítima ni una vulneración de los derechos al honor, intimidad personal y propia imagen de los participantes</w:t>
      </w:r>
    </w:p>
    <w:p w14:paraId="4F379ECC" w14:textId="77777777"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p>
    <w:p w14:paraId="6A054788" w14:textId="23D3E26F" w:rsidR="00B256CD" w:rsidRDefault="00000000" w:rsidP="00B256CD">
      <w:pPr>
        <w:pBdr>
          <w:top w:val="nil"/>
          <w:left w:val="nil"/>
          <w:bottom w:val="nil"/>
          <w:right w:val="nil"/>
          <w:between w:val="nil"/>
        </w:pBdr>
        <w:jc w:val="both"/>
        <w:rPr>
          <w:rFonts w:ascii="Arial" w:eastAsia="Arial" w:hAnsi="Arial" w:cs="Arial"/>
          <w:color w:val="000000"/>
          <w:sz w:val="20"/>
          <w:szCs w:val="20"/>
        </w:rPr>
      </w:pPr>
      <w:sdt>
        <w:sdtPr>
          <w:tag w:val="goog_rdk_0"/>
          <w:id w:val="-709340293"/>
        </w:sdtPr>
        <w:sdtContent>
          <w:r w:rsidR="00B256CD" w:rsidRPr="002012C4">
            <w:rPr>
              <w:rFonts w:ascii="Arial Unicode MS" w:eastAsia="Arial Unicode MS" w:hAnsi="Arial Unicode MS" w:cs="Arial Unicode MS"/>
              <w:color w:val="000000"/>
              <w:sz w:val="20"/>
              <w:szCs w:val="20"/>
            </w:rPr>
            <w:t>☐</w:t>
          </w:r>
        </w:sdtContent>
      </w:sdt>
      <w:r w:rsidR="00B256CD" w:rsidRPr="002012C4">
        <w:rPr>
          <w:rFonts w:ascii="Arial" w:eastAsia="Arial" w:hAnsi="Arial" w:cs="Arial"/>
          <w:color w:val="000000"/>
          <w:sz w:val="20"/>
          <w:szCs w:val="20"/>
        </w:rPr>
        <w:t xml:space="preserve"> Autorizo el uso de mi imagen </w:t>
      </w:r>
      <w:r w:rsidR="00B256CD">
        <w:rPr>
          <w:rFonts w:ascii="Arial" w:eastAsia="Arial" w:hAnsi="Arial" w:cs="Arial"/>
          <w:color w:val="000000"/>
          <w:sz w:val="20"/>
          <w:szCs w:val="20"/>
        </w:rPr>
        <w:t xml:space="preserve">y voz </w:t>
      </w:r>
      <w:r w:rsidR="00B256CD" w:rsidRPr="002012C4">
        <w:rPr>
          <w:rFonts w:ascii="Arial" w:eastAsia="Arial" w:hAnsi="Arial" w:cs="Arial"/>
          <w:color w:val="000000"/>
          <w:sz w:val="20"/>
          <w:szCs w:val="20"/>
        </w:rPr>
        <w:t>en los términos indicados.</w:t>
      </w:r>
    </w:p>
    <w:p w14:paraId="12A28C80" w14:textId="77777777"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p>
    <w:p w14:paraId="0437D102" w14:textId="77777777"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Madrid</w:t>
      </w:r>
      <w:r w:rsidRPr="002012C4">
        <w:rPr>
          <w:rFonts w:ascii="Arial" w:eastAsia="Arial" w:hAnsi="Arial" w:cs="Arial"/>
          <w:color w:val="000000"/>
          <w:sz w:val="20"/>
          <w:szCs w:val="20"/>
        </w:rPr>
        <w:t>, __</w:t>
      </w:r>
      <w:r>
        <w:rPr>
          <w:rFonts w:ascii="Arial" w:eastAsia="Arial" w:hAnsi="Arial" w:cs="Arial"/>
          <w:color w:val="000000"/>
          <w:sz w:val="20"/>
          <w:szCs w:val="20"/>
        </w:rPr>
        <w:t xml:space="preserve"> de </w:t>
      </w:r>
      <w:r w:rsidRPr="002012C4">
        <w:rPr>
          <w:rFonts w:ascii="Arial" w:eastAsia="Arial" w:hAnsi="Arial" w:cs="Arial"/>
          <w:color w:val="000000"/>
          <w:sz w:val="20"/>
          <w:szCs w:val="20"/>
        </w:rPr>
        <w:t>___ de __</w:t>
      </w:r>
    </w:p>
    <w:p w14:paraId="3B88907A" w14:textId="77777777" w:rsidR="00B256CD" w:rsidRDefault="00B256CD" w:rsidP="00B256CD">
      <w:pPr>
        <w:pBdr>
          <w:top w:val="nil"/>
          <w:left w:val="nil"/>
          <w:bottom w:val="nil"/>
          <w:right w:val="nil"/>
          <w:between w:val="nil"/>
        </w:pBdr>
        <w:jc w:val="both"/>
        <w:rPr>
          <w:rFonts w:ascii="Arial" w:eastAsia="Arial" w:hAnsi="Arial" w:cs="Arial"/>
          <w:color w:val="000000"/>
          <w:sz w:val="20"/>
          <w:szCs w:val="20"/>
        </w:rPr>
      </w:pPr>
    </w:p>
    <w:p w14:paraId="2F00072B" w14:textId="1592CB29" w:rsidR="00B256CD" w:rsidRPr="00F10FE9" w:rsidRDefault="00B256CD" w:rsidP="00B256CD">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 xml:space="preserve">El Sr. / La Sra. </w:t>
      </w:r>
      <w:r w:rsidRPr="00F10FE9">
        <w:rPr>
          <w:rFonts w:ascii="Arial" w:eastAsia="Arial" w:hAnsi="Arial" w:cs="Arial"/>
          <w:color w:val="000000"/>
          <w:sz w:val="20"/>
          <w:szCs w:val="20"/>
        </w:rPr>
        <w:t>_____________</w:t>
      </w:r>
      <w:r w:rsidRPr="00F10FE9">
        <w:rPr>
          <w:rFonts w:ascii="Arial" w:eastAsia="Arial" w:hAnsi="Arial" w:cs="Arial"/>
          <w:color w:val="000000"/>
          <w:sz w:val="20"/>
          <w:szCs w:val="20"/>
        </w:rPr>
        <w:tab/>
        <w:t xml:space="preserve">          </w:t>
      </w:r>
    </w:p>
    <w:p w14:paraId="342540BF" w14:textId="77777777" w:rsidR="00B256CD" w:rsidRPr="00F10FE9" w:rsidRDefault="00B256CD" w:rsidP="00B256CD">
      <w:pPr>
        <w:pBdr>
          <w:top w:val="nil"/>
          <w:left w:val="nil"/>
          <w:bottom w:val="nil"/>
          <w:right w:val="nil"/>
          <w:between w:val="nil"/>
        </w:pBdr>
        <w:rPr>
          <w:rFonts w:ascii="Arial" w:eastAsia="Arial" w:hAnsi="Arial" w:cs="Arial"/>
          <w:b/>
          <w:color w:val="000000"/>
          <w:sz w:val="20"/>
          <w:szCs w:val="20"/>
        </w:rPr>
      </w:pPr>
    </w:p>
    <w:p w14:paraId="7E88AD6F" w14:textId="77777777" w:rsidR="00B256CD" w:rsidRPr="002012C4" w:rsidRDefault="00B256CD" w:rsidP="00B256CD">
      <w:pPr>
        <w:pBdr>
          <w:top w:val="nil"/>
          <w:left w:val="nil"/>
          <w:bottom w:val="nil"/>
          <w:right w:val="nil"/>
          <w:between w:val="nil"/>
        </w:pBdr>
        <w:jc w:val="center"/>
        <w:rPr>
          <w:rFonts w:ascii="Arial" w:eastAsia="Arial" w:hAnsi="Arial" w:cs="Arial"/>
          <w:b/>
          <w:color w:val="000000"/>
          <w:sz w:val="20"/>
          <w:szCs w:val="20"/>
        </w:rPr>
      </w:pPr>
      <w:r w:rsidRPr="002012C4">
        <w:rPr>
          <w:rFonts w:ascii="Arial" w:eastAsia="Arial" w:hAnsi="Arial" w:cs="Arial"/>
          <w:b/>
          <w:color w:val="000000"/>
          <w:sz w:val="20"/>
          <w:szCs w:val="20"/>
        </w:rPr>
        <w:t>Información adicional sobre protección de datos personales</w:t>
      </w:r>
    </w:p>
    <w:p w14:paraId="2F38F8F2" w14:textId="77777777"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b/>
          <w:color w:val="000000"/>
          <w:sz w:val="20"/>
          <w:szCs w:val="20"/>
        </w:rPr>
        <w:t>¿Quién es el responsable del tratamiento de los datos personales?</w:t>
      </w:r>
    </w:p>
    <w:p w14:paraId="37B32E56" w14:textId="77777777"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 xml:space="preserve">El tratamiento de los datos personales recogidos en el marco de su participación en el </w:t>
      </w:r>
      <w:r>
        <w:rPr>
          <w:rFonts w:ascii="Arial" w:eastAsia="Arial" w:hAnsi="Arial" w:cs="Arial"/>
          <w:color w:val="000000"/>
          <w:sz w:val="20"/>
          <w:szCs w:val="20"/>
        </w:rPr>
        <w:t>Estudio</w:t>
      </w:r>
      <w:r w:rsidRPr="002012C4">
        <w:rPr>
          <w:rFonts w:ascii="Arial" w:eastAsia="Arial" w:hAnsi="Arial" w:cs="Arial"/>
          <w:color w:val="000000"/>
          <w:sz w:val="20"/>
          <w:szCs w:val="20"/>
        </w:rPr>
        <w:t xml:space="preserve"> será responsabilidad de</w:t>
      </w:r>
      <w:r>
        <w:rPr>
          <w:rFonts w:ascii="Arial" w:eastAsia="Arial" w:hAnsi="Arial" w:cs="Arial"/>
          <w:color w:val="000000"/>
          <w:sz w:val="20"/>
          <w:szCs w:val="20"/>
        </w:rPr>
        <w:t xml:space="preserve"> Luciano Del Pino Gaspar, </w:t>
      </w:r>
      <w:r w:rsidRPr="002012C4">
        <w:rPr>
          <w:rFonts w:ascii="Arial" w:eastAsia="Arial" w:hAnsi="Arial" w:cs="Arial"/>
          <w:color w:val="000000"/>
          <w:sz w:val="20"/>
          <w:szCs w:val="20"/>
        </w:rPr>
        <w:t xml:space="preserve">con NIF </w:t>
      </w:r>
      <w:r>
        <w:rPr>
          <w:rFonts w:ascii="Arial" w:eastAsia="Arial" w:hAnsi="Arial" w:cs="Arial"/>
          <w:color w:val="000000"/>
          <w:sz w:val="20"/>
          <w:szCs w:val="20"/>
        </w:rPr>
        <w:t xml:space="preserve">52342418F </w:t>
      </w:r>
      <w:r w:rsidRPr="002012C4">
        <w:rPr>
          <w:rFonts w:ascii="Arial" w:eastAsia="Arial" w:hAnsi="Arial" w:cs="Arial"/>
          <w:color w:val="000000"/>
          <w:sz w:val="20"/>
          <w:szCs w:val="20"/>
        </w:rPr>
        <w:t xml:space="preserve">y domicilio situado en </w:t>
      </w:r>
      <w:r>
        <w:rPr>
          <w:rFonts w:ascii="Arial" w:eastAsia="Arial" w:hAnsi="Arial" w:cs="Arial"/>
          <w:color w:val="000000"/>
          <w:sz w:val="20"/>
          <w:szCs w:val="20"/>
        </w:rPr>
        <w:t>Paseo Federico Garc</w:t>
      </w:r>
      <w:r>
        <w:rPr>
          <w:rFonts w:ascii="Arial" w:eastAsia="Arial" w:hAnsi="Arial" w:cs="Arial"/>
          <w:color w:val="000000"/>
          <w:sz w:val="20"/>
          <w:szCs w:val="20"/>
          <w:highlight w:val="lightGray"/>
        </w:rPr>
        <w:t>í</w:t>
      </w:r>
      <w:r>
        <w:rPr>
          <w:rFonts w:ascii="Arial" w:eastAsia="Arial" w:hAnsi="Arial" w:cs="Arial"/>
          <w:color w:val="000000"/>
          <w:sz w:val="20"/>
          <w:szCs w:val="20"/>
        </w:rPr>
        <w:t>a Lorca, 11. 28031 Madrid.</w:t>
      </w:r>
    </w:p>
    <w:p w14:paraId="32EF5F69" w14:textId="77777777" w:rsidR="00B256CD" w:rsidRDefault="00B256CD" w:rsidP="00B256CD">
      <w:pPr>
        <w:pBdr>
          <w:top w:val="nil"/>
          <w:left w:val="nil"/>
          <w:bottom w:val="nil"/>
          <w:right w:val="nil"/>
          <w:between w:val="nil"/>
        </w:pBdr>
        <w:jc w:val="both"/>
        <w:rPr>
          <w:rFonts w:ascii="Arial" w:eastAsia="Arial" w:hAnsi="Arial" w:cs="Arial"/>
          <w:b/>
          <w:color w:val="000000"/>
          <w:sz w:val="20"/>
          <w:szCs w:val="20"/>
        </w:rPr>
      </w:pPr>
    </w:p>
    <w:p w14:paraId="1AFD4B3C" w14:textId="612A6847"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b/>
          <w:color w:val="000000"/>
          <w:sz w:val="20"/>
          <w:szCs w:val="20"/>
        </w:rPr>
        <w:t>¿Con qué finalidad se tratarán los datos personales? ¿Durante cuánto tiempo?</w:t>
      </w:r>
    </w:p>
    <w:p w14:paraId="023C0C73" w14:textId="77777777"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 xml:space="preserve">Los datos personales recogidos mediante el presente formulario se tratarán con la finalidad de llevar a cabo el </w:t>
      </w:r>
      <w:r>
        <w:rPr>
          <w:rFonts w:ascii="Arial" w:eastAsia="Arial" w:hAnsi="Arial" w:cs="Arial"/>
          <w:color w:val="000000"/>
          <w:sz w:val="20"/>
          <w:szCs w:val="20"/>
        </w:rPr>
        <w:t>estudio</w:t>
      </w:r>
      <w:r w:rsidRPr="002012C4">
        <w:rPr>
          <w:rFonts w:ascii="Arial" w:eastAsia="Arial" w:hAnsi="Arial" w:cs="Arial"/>
          <w:color w:val="000000"/>
          <w:sz w:val="20"/>
          <w:szCs w:val="20"/>
        </w:rPr>
        <w:t xml:space="preserve"> con una finalidad exclusivamente docente o de investigación y sin ánimo de lucro.</w:t>
      </w:r>
    </w:p>
    <w:p w14:paraId="70ED68B9" w14:textId="77777777"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 xml:space="preserve">Asimismo, si usted lo ha autorizado, su imagen y voz se utilizarán para realizar grabaciones audiovisuales y fotografías en el marco del </w:t>
      </w:r>
      <w:r>
        <w:rPr>
          <w:rFonts w:ascii="Arial" w:eastAsia="Arial" w:hAnsi="Arial" w:cs="Arial"/>
          <w:color w:val="000000"/>
          <w:sz w:val="20"/>
          <w:szCs w:val="20"/>
        </w:rPr>
        <w:t>estudio</w:t>
      </w:r>
      <w:r w:rsidRPr="002012C4">
        <w:rPr>
          <w:rFonts w:ascii="Arial" w:eastAsia="Arial" w:hAnsi="Arial" w:cs="Arial"/>
          <w:color w:val="000000"/>
          <w:sz w:val="20"/>
          <w:szCs w:val="20"/>
        </w:rPr>
        <w:t>, según lo especificado en este documento.</w:t>
      </w:r>
    </w:p>
    <w:p w14:paraId="0C5E6CF7" w14:textId="77777777"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 xml:space="preserve">Una vez haya finalizado la tarea o la investigación docente que se derive de la realización del </w:t>
      </w:r>
      <w:r>
        <w:rPr>
          <w:rFonts w:ascii="Arial" w:eastAsia="Arial" w:hAnsi="Arial" w:cs="Arial"/>
          <w:color w:val="000000"/>
          <w:sz w:val="20"/>
          <w:szCs w:val="20"/>
        </w:rPr>
        <w:t>estudio</w:t>
      </w:r>
      <w:r w:rsidRPr="002012C4">
        <w:rPr>
          <w:rFonts w:ascii="Arial" w:eastAsia="Arial" w:hAnsi="Arial" w:cs="Arial"/>
          <w:color w:val="000000"/>
          <w:sz w:val="20"/>
          <w:szCs w:val="20"/>
        </w:rPr>
        <w:t>, los datos personales se suprimirán de forma definitiva.</w:t>
      </w:r>
    </w:p>
    <w:p w14:paraId="46971D75" w14:textId="77777777" w:rsidR="00B256CD" w:rsidRDefault="00B256CD" w:rsidP="00B256CD">
      <w:pPr>
        <w:pBdr>
          <w:top w:val="nil"/>
          <w:left w:val="nil"/>
          <w:bottom w:val="nil"/>
          <w:right w:val="nil"/>
          <w:between w:val="nil"/>
        </w:pBdr>
        <w:jc w:val="both"/>
        <w:rPr>
          <w:rFonts w:ascii="Arial" w:eastAsia="Arial" w:hAnsi="Arial" w:cs="Arial"/>
          <w:b/>
          <w:color w:val="000000"/>
          <w:sz w:val="20"/>
          <w:szCs w:val="20"/>
        </w:rPr>
      </w:pPr>
    </w:p>
    <w:p w14:paraId="5C89314C" w14:textId="242BFD0A"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b/>
          <w:color w:val="000000"/>
          <w:sz w:val="20"/>
          <w:szCs w:val="20"/>
        </w:rPr>
        <w:t>¿Cuál es la legitimación para el tratamiento de los datos?</w:t>
      </w:r>
    </w:p>
    <w:p w14:paraId="16350EB9" w14:textId="77777777"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La base legal para el tratamiento de los datos personales es el consentimiento de la persona interesada, que se podrá retirar en cualquier momento.</w:t>
      </w:r>
    </w:p>
    <w:p w14:paraId="1811BCE5" w14:textId="77777777" w:rsidR="00B256CD" w:rsidRDefault="00B256CD" w:rsidP="00B256CD">
      <w:pPr>
        <w:pBdr>
          <w:top w:val="nil"/>
          <w:left w:val="nil"/>
          <w:bottom w:val="nil"/>
          <w:right w:val="nil"/>
          <w:between w:val="nil"/>
        </w:pBdr>
        <w:jc w:val="both"/>
        <w:rPr>
          <w:rFonts w:ascii="Arial" w:eastAsia="Arial" w:hAnsi="Arial" w:cs="Arial"/>
          <w:b/>
          <w:color w:val="000000"/>
          <w:sz w:val="20"/>
          <w:szCs w:val="20"/>
        </w:rPr>
      </w:pPr>
    </w:p>
    <w:p w14:paraId="06AB3BF0" w14:textId="2E51ED84"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b/>
          <w:color w:val="000000"/>
          <w:sz w:val="20"/>
          <w:szCs w:val="20"/>
        </w:rPr>
        <w:t>¿Qué medidas de seguridad se han implementado para proteger los datos personales?</w:t>
      </w:r>
    </w:p>
    <w:p w14:paraId="36D0AA33" w14:textId="13838B17" w:rsidR="00B256CD" w:rsidRPr="007C066C" w:rsidRDefault="00B256CD" w:rsidP="00B256CD">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Los datos personales se tratarán de forma absolutamente confidencial. Asimismo, se han implantado medidas técnicas y organizativas adecuadas para garantizar su seguridad y evitar su destrucción, pérdida, acceso o alteración ilícitos. A la hora de determinar estas medidas, se han tenido en cuenta criterios como el alcance, el contexto y las finalidades del tratamiento, el estado de la técnica y los riesgos existentes.</w:t>
      </w:r>
    </w:p>
    <w:p w14:paraId="68DC4647" w14:textId="7B884BCB"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b/>
          <w:color w:val="000000"/>
          <w:sz w:val="20"/>
          <w:szCs w:val="20"/>
        </w:rPr>
        <w:t>¿Se comunicarán los datos personales a terceros?</w:t>
      </w:r>
    </w:p>
    <w:p w14:paraId="65810674" w14:textId="77777777"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No se comunicarán los datos personales a terceros sin el consentimiento previo del padre/madre o los tutores legales de la persona interesada. Sin embargo, los datos personales podrán ser comunicados a terceros previstos por la ley para dar cumplimiento a las obligaciones legales que corresponda, en su caso.</w:t>
      </w:r>
    </w:p>
    <w:p w14:paraId="696FE9A1" w14:textId="77777777" w:rsidR="00B256CD" w:rsidRDefault="00B256CD" w:rsidP="00B256CD">
      <w:pPr>
        <w:pBdr>
          <w:top w:val="nil"/>
          <w:left w:val="nil"/>
          <w:bottom w:val="nil"/>
          <w:right w:val="nil"/>
          <w:between w:val="nil"/>
        </w:pBdr>
        <w:jc w:val="both"/>
        <w:rPr>
          <w:rFonts w:ascii="Arial" w:eastAsia="Arial" w:hAnsi="Arial" w:cs="Arial"/>
          <w:b/>
          <w:color w:val="000000"/>
          <w:sz w:val="20"/>
          <w:szCs w:val="20"/>
        </w:rPr>
      </w:pPr>
    </w:p>
    <w:p w14:paraId="645A3DED" w14:textId="7E1E3F50"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b/>
          <w:color w:val="000000"/>
          <w:sz w:val="20"/>
          <w:szCs w:val="20"/>
        </w:rPr>
        <w:t>¿Existen otras personas o entidades que puedan tener acceso a sus datos personales para ayudar a</w:t>
      </w:r>
      <w:r>
        <w:rPr>
          <w:rFonts w:ascii="Arial" w:eastAsia="Arial" w:hAnsi="Arial" w:cs="Arial"/>
          <w:b/>
          <w:color w:val="000000"/>
          <w:sz w:val="20"/>
          <w:szCs w:val="20"/>
        </w:rPr>
        <w:t xml:space="preserve"> </w:t>
      </w:r>
      <w:r w:rsidRPr="001143C8">
        <w:rPr>
          <w:rFonts w:ascii="Arial" w:eastAsia="Arial" w:hAnsi="Arial" w:cs="Arial"/>
          <w:b/>
          <w:bCs/>
          <w:color w:val="000000"/>
          <w:sz w:val="20"/>
          <w:szCs w:val="20"/>
        </w:rPr>
        <w:t>Luciano Del Pino Gaspar</w:t>
      </w:r>
      <w:r>
        <w:rPr>
          <w:rFonts w:ascii="Arial" w:eastAsia="Arial" w:hAnsi="Arial" w:cs="Arial"/>
          <w:color w:val="000000"/>
          <w:sz w:val="20"/>
          <w:szCs w:val="20"/>
        </w:rPr>
        <w:t xml:space="preserve"> </w:t>
      </w:r>
      <w:r w:rsidRPr="002012C4">
        <w:rPr>
          <w:rFonts w:ascii="Arial" w:eastAsia="Arial" w:hAnsi="Arial" w:cs="Arial"/>
          <w:b/>
          <w:color w:val="000000"/>
          <w:sz w:val="20"/>
          <w:szCs w:val="20"/>
        </w:rPr>
        <w:t>con alguna de las tareas relativas a las finalidades del tratamiento?</w:t>
      </w:r>
    </w:p>
    <w:p w14:paraId="75068E5A" w14:textId="77777777"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La persona responsable cuenta con el personal docente e investigador que le asiste en la ejecución de tareas relacionadas con el tratamiento de sus datos personales, concretamente, en la recogida de estos datos.</w:t>
      </w:r>
    </w:p>
    <w:p w14:paraId="0BDEA291" w14:textId="77777777" w:rsidR="00B256CD" w:rsidRPr="002012C4" w:rsidRDefault="00B256CD" w:rsidP="00B256CD">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b/>
          <w:color w:val="000000"/>
          <w:sz w:val="20"/>
          <w:szCs w:val="20"/>
        </w:rPr>
        <w:t>¿Cuáles son sus derechos?</w:t>
      </w:r>
    </w:p>
    <w:p w14:paraId="1F6CBC0F" w14:textId="655A6526" w:rsidR="00B256CD" w:rsidRDefault="00B256CD" w:rsidP="00B256CD">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Disponéis de los siguientes derechos en materia de protección de datos:</w:t>
      </w:r>
    </w:p>
    <w:p w14:paraId="57E75811" w14:textId="77777777" w:rsidR="00B256CD" w:rsidRPr="00B256CD" w:rsidRDefault="00B256CD" w:rsidP="00B256CD">
      <w:pPr>
        <w:pBdr>
          <w:top w:val="nil"/>
          <w:left w:val="nil"/>
          <w:bottom w:val="nil"/>
          <w:right w:val="nil"/>
          <w:between w:val="nil"/>
        </w:pBdr>
        <w:jc w:val="both"/>
        <w:rPr>
          <w:rFonts w:ascii="Arial" w:eastAsia="Arial" w:hAnsi="Arial" w:cs="Arial"/>
          <w:color w:val="000000"/>
          <w:sz w:val="20"/>
          <w:szCs w:val="20"/>
        </w:rPr>
      </w:pPr>
    </w:p>
    <w:tbl>
      <w:tblPr>
        <w:tblW w:w="8550" w:type="dxa"/>
        <w:tblInd w:w="2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227"/>
        <w:gridCol w:w="6323"/>
      </w:tblGrid>
      <w:tr w:rsidR="00B256CD" w14:paraId="1CD9DB48" w14:textId="77777777" w:rsidTr="004A0F77">
        <w:trPr>
          <w:trHeight w:val="293"/>
        </w:trPr>
        <w:tc>
          <w:tcPr>
            <w:tcW w:w="22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9775136" w14:textId="77777777" w:rsidR="00B256CD" w:rsidRDefault="00B256CD" w:rsidP="004A0F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Derecho</w:t>
            </w:r>
            <w:r>
              <w:rPr>
                <w:rFonts w:ascii="Arial" w:eastAsia="Arial" w:hAnsi="Arial" w:cs="Arial"/>
                <w:b/>
                <w:color w:val="000000"/>
                <w:sz w:val="20"/>
                <w:szCs w:val="20"/>
              </w:rPr>
              <w:tab/>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1733C36" w14:textId="77777777" w:rsidR="00B256CD" w:rsidRDefault="00B256CD" w:rsidP="004A0F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 xml:space="preserve">¿En qué consiste? </w:t>
            </w:r>
          </w:p>
        </w:tc>
      </w:tr>
      <w:tr w:rsidR="00B256CD" w:rsidRPr="00757667" w14:paraId="468507A9" w14:textId="77777777" w:rsidTr="004A0F77">
        <w:trPr>
          <w:trHeight w:val="373"/>
        </w:trPr>
        <w:tc>
          <w:tcPr>
            <w:tcW w:w="22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BE0FB4" w14:textId="77777777" w:rsidR="00B256CD" w:rsidRDefault="00B256CD" w:rsidP="004A0F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lastRenderedPageBreak/>
              <w:t>Derecho de acceso</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26D4F38" w14:textId="77777777" w:rsidR="00B256CD" w:rsidRPr="002012C4" w:rsidRDefault="00B256CD" w:rsidP="004A0F77">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Consultar de qué datos personales disponemos.</w:t>
            </w:r>
          </w:p>
        </w:tc>
      </w:tr>
      <w:tr w:rsidR="00B256CD" w:rsidRPr="00757667" w14:paraId="6E5DA66C" w14:textId="77777777" w:rsidTr="004A0F77">
        <w:trPr>
          <w:trHeight w:val="452"/>
        </w:trPr>
        <w:tc>
          <w:tcPr>
            <w:tcW w:w="22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883C2F2" w14:textId="77777777" w:rsidR="00B256CD" w:rsidRDefault="00B256CD" w:rsidP="004A0F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Derecho de rectificación</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DAB4F9" w14:textId="77777777" w:rsidR="00B256CD" w:rsidRPr="002012C4" w:rsidRDefault="00B256CD" w:rsidP="004A0F77">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Modificar los datos personales de los que disponemos cuando sean inexactos.</w:t>
            </w:r>
          </w:p>
        </w:tc>
      </w:tr>
      <w:tr w:rsidR="00B256CD" w:rsidRPr="00757667" w14:paraId="02168E24" w14:textId="77777777" w:rsidTr="004A0F77">
        <w:trPr>
          <w:trHeight w:val="452"/>
        </w:trPr>
        <w:tc>
          <w:tcPr>
            <w:tcW w:w="22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9C661B7" w14:textId="77777777" w:rsidR="00B256CD" w:rsidRDefault="00B256CD" w:rsidP="004A0F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Derecho de oposición</w:t>
            </w:r>
            <w:r>
              <w:rPr>
                <w:rFonts w:ascii="Arial" w:eastAsia="Arial" w:hAnsi="Arial" w:cs="Arial"/>
                <w:color w:val="000000"/>
                <w:sz w:val="20"/>
                <w:szCs w:val="20"/>
              </w:rPr>
              <w:tab/>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A9F7348" w14:textId="77777777" w:rsidR="00B256CD" w:rsidRPr="002012C4" w:rsidRDefault="00B256CD" w:rsidP="004A0F77">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Solicitar que no tratemos los datos personales para algunos fines concretos, a no ser objeto de decisiones individuales automatizadas.</w:t>
            </w:r>
          </w:p>
        </w:tc>
      </w:tr>
      <w:tr w:rsidR="00B256CD" w:rsidRPr="00757667" w14:paraId="133090AF" w14:textId="77777777" w:rsidTr="004A0F77">
        <w:trPr>
          <w:trHeight w:val="232"/>
        </w:trPr>
        <w:tc>
          <w:tcPr>
            <w:tcW w:w="22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657ADA8" w14:textId="77777777" w:rsidR="00B256CD" w:rsidRDefault="00B256CD" w:rsidP="004A0F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Derecho de supresión</w:t>
            </w:r>
            <w:r>
              <w:rPr>
                <w:rFonts w:ascii="Arial" w:eastAsia="Arial" w:hAnsi="Arial" w:cs="Arial"/>
                <w:color w:val="000000"/>
                <w:sz w:val="20"/>
                <w:szCs w:val="20"/>
              </w:rPr>
              <w:tab/>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CADD0D0" w14:textId="77777777" w:rsidR="00B256CD" w:rsidRPr="002012C4" w:rsidRDefault="00B256CD" w:rsidP="004A0F77">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Solicitar que eliminemos los datos personales.</w:t>
            </w:r>
          </w:p>
        </w:tc>
      </w:tr>
      <w:tr w:rsidR="00B256CD" w:rsidRPr="00757667" w14:paraId="52F5E1D6" w14:textId="77777777" w:rsidTr="004A0F77">
        <w:trPr>
          <w:trHeight w:val="232"/>
        </w:trPr>
        <w:tc>
          <w:tcPr>
            <w:tcW w:w="22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92B4A3D" w14:textId="77777777" w:rsidR="00B256CD" w:rsidRDefault="00B256CD" w:rsidP="004A0F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Derecho de limitación</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CCBD6A3" w14:textId="77777777" w:rsidR="00B256CD" w:rsidRPr="002012C4" w:rsidRDefault="00B256CD" w:rsidP="004A0F77">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Solicitar que limitemos el tratamiento de los datos personales.</w:t>
            </w:r>
          </w:p>
        </w:tc>
      </w:tr>
      <w:tr w:rsidR="00B256CD" w:rsidRPr="00757667" w14:paraId="6D5D0592" w14:textId="77777777" w:rsidTr="004A0F77">
        <w:trPr>
          <w:trHeight w:val="452"/>
        </w:trPr>
        <w:tc>
          <w:tcPr>
            <w:tcW w:w="22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DE5B88B" w14:textId="77777777" w:rsidR="00B256CD" w:rsidRDefault="00B256CD" w:rsidP="004A0F77">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Derecho a la portabilidad</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0E57241" w14:textId="77777777" w:rsidR="00B256CD" w:rsidRPr="002012C4" w:rsidRDefault="00B256CD" w:rsidP="004A0F77">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Solicitar que le entreguemos la información de que disponemos en un formato informático.</w:t>
            </w:r>
          </w:p>
        </w:tc>
      </w:tr>
      <w:tr w:rsidR="00B256CD" w:rsidRPr="00757667" w14:paraId="782CD995" w14:textId="77777777" w:rsidTr="004A0F77">
        <w:trPr>
          <w:trHeight w:val="1112"/>
        </w:trPr>
        <w:tc>
          <w:tcPr>
            <w:tcW w:w="222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4ABA9B4" w14:textId="77777777" w:rsidR="00B256CD" w:rsidRPr="002012C4" w:rsidRDefault="00B256CD" w:rsidP="004A0F77">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Derecho a presentar una reclamación ante la autoridad competente</w:t>
            </w:r>
            <w:r w:rsidRPr="002012C4">
              <w:rPr>
                <w:rFonts w:ascii="Arial" w:eastAsia="Arial" w:hAnsi="Arial" w:cs="Arial"/>
                <w:color w:val="000000"/>
                <w:sz w:val="20"/>
                <w:szCs w:val="20"/>
              </w:rPr>
              <w:tab/>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89A1503" w14:textId="77777777" w:rsidR="00B256CD" w:rsidRPr="002012C4" w:rsidRDefault="00B256CD" w:rsidP="004A0F77">
            <w:pPr>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Presentar una reclamación.</w:t>
            </w:r>
          </w:p>
          <w:p w14:paraId="7A24FDE3" w14:textId="77777777" w:rsidR="00B256CD" w:rsidRPr="002012C4" w:rsidRDefault="00B256CD" w:rsidP="004A0F77">
            <w:pPr>
              <w:pBdr>
                <w:top w:val="nil"/>
                <w:left w:val="nil"/>
                <w:bottom w:val="nil"/>
                <w:right w:val="nil"/>
                <w:between w:val="nil"/>
              </w:pBdr>
              <w:jc w:val="both"/>
              <w:rPr>
                <w:rFonts w:ascii="Arial" w:eastAsia="Arial" w:hAnsi="Arial" w:cs="Arial"/>
                <w:color w:val="000000"/>
                <w:sz w:val="20"/>
                <w:szCs w:val="20"/>
              </w:rPr>
            </w:pPr>
            <w:bookmarkStart w:id="15" w:name="_heading=h.30j0zll" w:colFirst="0" w:colLast="0"/>
            <w:bookmarkEnd w:id="15"/>
            <w:r w:rsidRPr="002012C4">
              <w:rPr>
                <w:rFonts w:ascii="Arial" w:eastAsia="Arial" w:hAnsi="Arial" w:cs="Arial"/>
                <w:color w:val="000000"/>
                <w:sz w:val="20"/>
                <w:szCs w:val="20"/>
              </w:rPr>
              <w:t>Sin perjuicio del ejercicio de sus derechos ante el responsable del tratamiento, en cualquier momento puede presentar una reclamación ante la autoridad competente para defender sus derechos en materia de protección de datos mediante la página web https://apdcat.gencat.cat/es/inici/index.html.</w:t>
            </w:r>
          </w:p>
        </w:tc>
      </w:tr>
    </w:tbl>
    <w:p w14:paraId="6BA42D86" w14:textId="77777777" w:rsidR="00B256CD" w:rsidRPr="002012C4" w:rsidRDefault="00B256CD" w:rsidP="00B256CD">
      <w:pPr>
        <w:pBdr>
          <w:top w:val="nil"/>
          <w:left w:val="nil"/>
          <w:bottom w:val="nil"/>
          <w:right w:val="nil"/>
          <w:between w:val="nil"/>
        </w:pBdr>
        <w:jc w:val="both"/>
        <w:rPr>
          <w:rFonts w:ascii="Arial" w:eastAsia="Arial" w:hAnsi="Arial" w:cs="Arial"/>
          <w:b/>
          <w:color w:val="000000"/>
          <w:sz w:val="20"/>
          <w:szCs w:val="20"/>
        </w:rPr>
      </w:pPr>
    </w:p>
    <w:p w14:paraId="14736C63" w14:textId="77777777" w:rsidR="00B256CD" w:rsidRPr="002012C4" w:rsidRDefault="00B256CD" w:rsidP="00B256CD">
      <w:pPr>
        <w:pBdr>
          <w:top w:val="nil"/>
          <w:left w:val="nil"/>
          <w:bottom w:val="nil"/>
          <w:right w:val="nil"/>
          <w:between w:val="nil"/>
        </w:pBdr>
        <w:jc w:val="both"/>
        <w:rPr>
          <w:rFonts w:ascii="Arial" w:eastAsia="Arial" w:hAnsi="Arial" w:cs="Arial"/>
          <w:b/>
          <w:color w:val="000000"/>
          <w:sz w:val="20"/>
          <w:szCs w:val="20"/>
        </w:rPr>
      </w:pPr>
    </w:p>
    <w:p w14:paraId="2B11CB70" w14:textId="77777777" w:rsidR="00B256CD" w:rsidRPr="002012C4" w:rsidRDefault="00B256CD" w:rsidP="00B256CD">
      <w:pPr>
        <w:widowControl w:val="0"/>
        <w:pBdr>
          <w:top w:val="nil"/>
          <w:left w:val="nil"/>
          <w:bottom w:val="nil"/>
          <w:right w:val="nil"/>
          <w:between w:val="nil"/>
        </w:pBdr>
        <w:jc w:val="both"/>
        <w:rPr>
          <w:rFonts w:ascii="Arial" w:eastAsia="Arial" w:hAnsi="Arial" w:cs="Arial"/>
          <w:color w:val="000000"/>
          <w:sz w:val="20"/>
          <w:szCs w:val="20"/>
        </w:rPr>
      </w:pPr>
      <w:r w:rsidRPr="002012C4">
        <w:rPr>
          <w:rFonts w:ascii="Arial" w:eastAsia="Arial" w:hAnsi="Arial" w:cs="Arial"/>
          <w:color w:val="000000"/>
          <w:sz w:val="20"/>
          <w:szCs w:val="20"/>
        </w:rPr>
        <w:t xml:space="preserve">Para ejercitar estos derechos, es suficiente con que envíe una comunicación </w:t>
      </w:r>
      <w:r>
        <w:rPr>
          <w:rFonts w:ascii="Arial" w:eastAsia="Arial" w:hAnsi="Arial" w:cs="Arial"/>
          <w:color w:val="000000"/>
          <w:sz w:val="20"/>
          <w:szCs w:val="20"/>
        </w:rPr>
        <w:t>Luciano Del Pino Gaspar</w:t>
      </w:r>
      <w:r w:rsidRPr="002012C4">
        <w:rPr>
          <w:rFonts w:ascii="Arial" w:eastAsia="Arial" w:hAnsi="Arial" w:cs="Arial"/>
          <w:color w:val="000000"/>
          <w:sz w:val="20"/>
          <w:szCs w:val="20"/>
        </w:rPr>
        <w:t xml:space="preserve"> por correo electrónico a la dirección </w:t>
      </w:r>
      <w:hyperlink r:id="rId25" w:history="1">
        <w:r w:rsidRPr="003C3EDC">
          <w:rPr>
            <w:rStyle w:val="Hipervnculo"/>
            <w:rFonts w:ascii="Arial" w:eastAsia="Arial" w:hAnsi="Arial" w:cs="Arial"/>
            <w:sz w:val="20"/>
            <w:szCs w:val="20"/>
          </w:rPr>
          <w:t>luciano.therap@gmail.com</w:t>
        </w:r>
      </w:hyperlink>
      <w:r>
        <w:rPr>
          <w:rFonts w:ascii="Arial" w:eastAsia="Arial" w:hAnsi="Arial" w:cs="Arial"/>
          <w:color w:val="000000"/>
          <w:sz w:val="20"/>
          <w:szCs w:val="20"/>
        </w:rPr>
        <w:t xml:space="preserve">. </w:t>
      </w:r>
      <w:r w:rsidRPr="002012C4">
        <w:rPr>
          <w:rFonts w:ascii="Arial" w:eastAsia="Arial" w:hAnsi="Arial" w:cs="Arial"/>
          <w:color w:val="000000"/>
          <w:sz w:val="20"/>
          <w:szCs w:val="20"/>
        </w:rPr>
        <w:t>La solicitud deberá contener copia de su DNI o documento identificativo equivalente, así como el contenido mínimo previsto en la normativa aplicable. Si la solicitud no reúne los requisitos especificados, podremos pedirle que la subsane. El ejercicio de estos derechos es gratuito, si bien podrá cobrarse un canon cuando las solicitudes sean infundadas, excesivas o repetitivas.</w:t>
      </w:r>
    </w:p>
    <w:p w14:paraId="1E1412E2" w14:textId="77777777" w:rsidR="00B74385" w:rsidRDefault="00B74385" w:rsidP="00981726">
      <w:pPr>
        <w:spacing w:after="240" w:line="360" w:lineRule="auto"/>
        <w:rPr>
          <w:rFonts w:ascii="Arial" w:eastAsia="Arial" w:hAnsi="Arial" w:cs="Arial"/>
          <w:b/>
          <w:bCs/>
        </w:rPr>
      </w:pPr>
    </w:p>
    <w:p w14:paraId="4D895FA3" w14:textId="76732BB6" w:rsidR="00981726" w:rsidRPr="00981726" w:rsidRDefault="00481B18" w:rsidP="00981726">
      <w:pPr>
        <w:spacing w:after="240" w:line="360" w:lineRule="auto"/>
        <w:jc w:val="center"/>
        <w:rPr>
          <w:rFonts w:ascii="Arial" w:eastAsia="Arial" w:hAnsi="Arial" w:cs="Arial"/>
          <w:b/>
          <w:bCs/>
        </w:rPr>
      </w:pPr>
      <w:r>
        <w:rPr>
          <w:rFonts w:ascii="Arial" w:eastAsia="Arial" w:hAnsi="Arial" w:cs="Arial"/>
          <w:b/>
          <w:bCs/>
        </w:rPr>
        <w:t>ANEXO 3</w:t>
      </w:r>
      <w:r w:rsidR="00981726">
        <w:rPr>
          <w:rFonts w:ascii="Arial" w:eastAsia="Arial" w:hAnsi="Arial" w:cs="Arial"/>
          <w:b/>
          <w:bCs/>
        </w:rPr>
        <w:t xml:space="preserve">                                                                                                      </w:t>
      </w:r>
      <w:r w:rsidR="00981726" w:rsidRPr="00981726">
        <w:rPr>
          <w:rFonts w:ascii="Arial" w:hAnsi="Arial" w:cs="Arial"/>
          <w:b/>
          <w:bCs/>
          <w:sz w:val="20"/>
          <w:szCs w:val="20"/>
          <w:lang w:eastAsia="en-US"/>
        </w:rPr>
        <w:t>CUESTIONARIO GUÍA PARA ENTREVISTA INICIAL DEL PROCESO DE COCREACIÓN</w:t>
      </w:r>
    </w:p>
    <w:p w14:paraId="30610762" w14:textId="77777777" w:rsidR="00981726" w:rsidRPr="00981726" w:rsidRDefault="00981726" w:rsidP="00981726">
      <w:pPr>
        <w:spacing w:after="0" w:line="240" w:lineRule="auto"/>
        <w:jc w:val="both"/>
        <w:rPr>
          <w:rFonts w:ascii="Arial" w:hAnsi="Arial" w:cs="Arial"/>
          <w:b/>
          <w:bCs/>
          <w:sz w:val="20"/>
          <w:szCs w:val="20"/>
          <w:lang w:eastAsia="en-US"/>
        </w:rPr>
      </w:pPr>
      <w:r w:rsidRPr="00981726">
        <w:rPr>
          <w:rFonts w:ascii="Arial" w:hAnsi="Arial" w:cs="Arial"/>
          <w:b/>
          <w:bCs/>
          <w:sz w:val="20"/>
          <w:szCs w:val="20"/>
          <w:lang w:eastAsia="en-US"/>
        </w:rPr>
        <w:t xml:space="preserve">1.- ¿Que afección musculoesquelética tiene o ha tenido? </w:t>
      </w:r>
    </w:p>
    <w:p w14:paraId="15651245" w14:textId="77777777" w:rsidR="00981726" w:rsidRPr="00981726" w:rsidRDefault="00981726" w:rsidP="00981726">
      <w:pPr>
        <w:spacing w:after="0" w:line="240" w:lineRule="auto"/>
        <w:jc w:val="both"/>
        <w:rPr>
          <w:rFonts w:ascii="Arial" w:hAnsi="Arial" w:cs="Arial"/>
          <w:b/>
          <w:bCs/>
          <w:sz w:val="20"/>
          <w:szCs w:val="20"/>
          <w:lang w:eastAsia="en-US"/>
        </w:rPr>
      </w:pPr>
    </w:p>
    <w:p w14:paraId="617AA879" w14:textId="77777777" w:rsidR="00981726" w:rsidRPr="00981726" w:rsidRDefault="00981726" w:rsidP="00981726">
      <w:pPr>
        <w:spacing w:after="0" w:line="240" w:lineRule="auto"/>
        <w:jc w:val="both"/>
        <w:rPr>
          <w:rFonts w:ascii="Arial" w:hAnsi="Arial" w:cs="Arial"/>
          <w:b/>
          <w:bCs/>
          <w:sz w:val="20"/>
          <w:szCs w:val="20"/>
          <w:lang w:eastAsia="en-US"/>
        </w:rPr>
      </w:pPr>
      <w:r w:rsidRPr="00981726">
        <w:rPr>
          <w:rFonts w:ascii="Arial" w:hAnsi="Arial" w:cs="Arial"/>
          <w:b/>
          <w:bCs/>
          <w:sz w:val="20"/>
          <w:szCs w:val="20"/>
          <w:lang w:eastAsia="en-US"/>
        </w:rPr>
        <w:t>2.- ¿Cuándo se provocó la lesión?</w:t>
      </w:r>
    </w:p>
    <w:p w14:paraId="399E07C5" w14:textId="77777777" w:rsidR="00981726" w:rsidRPr="00981726" w:rsidRDefault="00981726" w:rsidP="00981726">
      <w:pPr>
        <w:spacing w:after="0" w:line="240" w:lineRule="auto"/>
        <w:jc w:val="both"/>
        <w:rPr>
          <w:rFonts w:ascii="Arial" w:hAnsi="Arial" w:cs="Arial"/>
          <w:b/>
          <w:bCs/>
          <w:sz w:val="20"/>
          <w:szCs w:val="20"/>
          <w:lang w:eastAsia="en-US"/>
        </w:rPr>
      </w:pPr>
    </w:p>
    <w:p w14:paraId="7E9CD3EC" w14:textId="77777777" w:rsidR="00981726" w:rsidRPr="00981726" w:rsidRDefault="00981726" w:rsidP="00981726">
      <w:pPr>
        <w:spacing w:after="0" w:line="240" w:lineRule="auto"/>
        <w:jc w:val="both"/>
        <w:rPr>
          <w:rFonts w:ascii="Arial" w:hAnsi="Arial" w:cs="Arial"/>
          <w:b/>
          <w:bCs/>
          <w:sz w:val="20"/>
          <w:szCs w:val="20"/>
          <w:lang w:eastAsia="en-US"/>
        </w:rPr>
      </w:pPr>
      <w:r w:rsidRPr="00981726">
        <w:rPr>
          <w:rFonts w:ascii="Arial" w:hAnsi="Arial" w:cs="Arial"/>
          <w:b/>
          <w:bCs/>
          <w:sz w:val="20"/>
          <w:szCs w:val="20"/>
          <w:lang w:eastAsia="en-US"/>
        </w:rPr>
        <w:t xml:space="preserve">3.- En el momento de producirse la lesión ¿Que pensó que podía tener? </w:t>
      </w:r>
    </w:p>
    <w:p w14:paraId="617B1040" w14:textId="77777777" w:rsidR="00981726" w:rsidRPr="00981726" w:rsidRDefault="00981726" w:rsidP="00981726">
      <w:pPr>
        <w:spacing w:after="0" w:line="240" w:lineRule="auto"/>
        <w:ind w:firstLine="708"/>
        <w:jc w:val="both"/>
        <w:rPr>
          <w:rFonts w:ascii="Arial" w:hAnsi="Arial" w:cs="Arial"/>
          <w:sz w:val="20"/>
          <w:szCs w:val="20"/>
          <w:lang w:eastAsia="en-US"/>
        </w:rPr>
      </w:pPr>
      <w:r w:rsidRPr="00981726">
        <w:rPr>
          <w:rFonts w:ascii="Arial" w:hAnsi="Arial" w:cs="Arial"/>
          <w:sz w:val="20"/>
          <w:szCs w:val="20"/>
          <w:lang w:eastAsia="en-US"/>
        </w:rPr>
        <w:t>¿Sabía dónde debía acudir?</w:t>
      </w:r>
    </w:p>
    <w:p w14:paraId="492B497B" w14:textId="77777777" w:rsidR="00981726" w:rsidRPr="00981726" w:rsidRDefault="00981726" w:rsidP="00981726">
      <w:pPr>
        <w:spacing w:after="0" w:line="240" w:lineRule="auto"/>
        <w:ind w:firstLine="708"/>
        <w:jc w:val="both"/>
        <w:rPr>
          <w:rFonts w:ascii="Arial" w:hAnsi="Arial" w:cs="Arial"/>
          <w:b/>
          <w:bCs/>
          <w:i/>
          <w:iCs/>
          <w:sz w:val="20"/>
          <w:szCs w:val="20"/>
          <w:lang w:eastAsia="en-US"/>
        </w:rPr>
      </w:pPr>
      <w:r w:rsidRPr="00981726">
        <w:rPr>
          <w:rFonts w:ascii="Arial" w:hAnsi="Arial" w:cs="Arial"/>
          <w:sz w:val="20"/>
          <w:szCs w:val="20"/>
          <w:lang w:eastAsia="en-US"/>
        </w:rPr>
        <w:t xml:space="preserve">¿Qué hizo? Nada, </w:t>
      </w:r>
      <w:r w:rsidRPr="00981726">
        <w:rPr>
          <w:rFonts w:ascii="Arial" w:hAnsi="Arial" w:cs="Arial"/>
          <w:i/>
          <w:iCs/>
          <w:sz w:val="20"/>
          <w:szCs w:val="20"/>
          <w:lang w:eastAsia="en-US"/>
        </w:rPr>
        <w:t>esperar, seguir con mis actividades, etc.</w:t>
      </w:r>
    </w:p>
    <w:p w14:paraId="1CAED28C" w14:textId="77777777" w:rsidR="00981726" w:rsidRPr="00981726" w:rsidRDefault="00981726" w:rsidP="00981726">
      <w:pPr>
        <w:spacing w:after="0" w:line="240" w:lineRule="auto"/>
        <w:jc w:val="both"/>
        <w:rPr>
          <w:rFonts w:ascii="Arial" w:hAnsi="Arial" w:cs="Arial"/>
          <w:b/>
          <w:bCs/>
          <w:sz w:val="20"/>
          <w:szCs w:val="20"/>
          <w:lang w:eastAsia="en-US"/>
        </w:rPr>
      </w:pPr>
    </w:p>
    <w:p w14:paraId="79CFF6AF" w14:textId="77777777" w:rsidR="00981726" w:rsidRPr="00981726" w:rsidRDefault="00981726" w:rsidP="00981726">
      <w:pPr>
        <w:spacing w:after="0" w:line="240" w:lineRule="auto"/>
        <w:jc w:val="both"/>
        <w:rPr>
          <w:rFonts w:ascii="Arial" w:hAnsi="Arial" w:cs="Arial"/>
          <w:b/>
          <w:bCs/>
          <w:sz w:val="20"/>
          <w:szCs w:val="20"/>
          <w:lang w:eastAsia="en-US"/>
        </w:rPr>
      </w:pPr>
      <w:r w:rsidRPr="00981726">
        <w:rPr>
          <w:rFonts w:ascii="Arial" w:hAnsi="Arial" w:cs="Arial"/>
          <w:b/>
          <w:bCs/>
          <w:sz w:val="20"/>
          <w:szCs w:val="20"/>
          <w:lang w:eastAsia="en-US"/>
        </w:rPr>
        <w:t>4.- ¿Acudió a algún servicio sanitario?</w:t>
      </w:r>
    </w:p>
    <w:p w14:paraId="3A378FC3" w14:textId="77777777" w:rsidR="00981726" w:rsidRPr="00981726" w:rsidRDefault="00981726" w:rsidP="00981726">
      <w:pPr>
        <w:spacing w:after="0" w:line="240" w:lineRule="auto"/>
        <w:jc w:val="both"/>
        <w:rPr>
          <w:rFonts w:ascii="Arial" w:hAnsi="Arial" w:cs="Arial"/>
          <w:sz w:val="20"/>
          <w:szCs w:val="20"/>
          <w:lang w:eastAsia="en-US"/>
        </w:rPr>
      </w:pPr>
      <w:r w:rsidRPr="00981726">
        <w:rPr>
          <w:rFonts w:ascii="Arial" w:hAnsi="Arial" w:cs="Arial"/>
          <w:sz w:val="20"/>
          <w:szCs w:val="20"/>
          <w:lang w:eastAsia="en-US"/>
        </w:rPr>
        <w:tab/>
        <w:t>¿Cuál? ¿Cuándo?</w:t>
      </w:r>
    </w:p>
    <w:p w14:paraId="0092ECCF" w14:textId="77777777" w:rsidR="00981726" w:rsidRPr="00981726" w:rsidRDefault="00981726" w:rsidP="00981726">
      <w:pPr>
        <w:spacing w:after="0" w:line="240" w:lineRule="auto"/>
        <w:ind w:firstLine="708"/>
        <w:jc w:val="both"/>
        <w:rPr>
          <w:rFonts w:ascii="Arial" w:hAnsi="Arial" w:cs="Arial"/>
          <w:sz w:val="20"/>
          <w:szCs w:val="20"/>
          <w:lang w:eastAsia="en-US"/>
        </w:rPr>
      </w:pPr>
      <w:r w:rsidRPr="00981726">
        <w:rPr>
          <w:rFonts w:ascii="Arial" w:hAnsi="Arial" w:cs="Arial"/>
          <w:sz w:val="20"/>
          <w:szCs w:val="20"/>
          <w:lang w:eastAsia="en-US"/>
        </w:rPr>
        <w:t xml:space="preserve">¿Por qué acudió? </w:t>
      </w:r>
    </w:p>
    <w:p w14:paraId="1F9360D2" w14:textId="77777777" w:rsidR="00981726" w:rsidRPr="00981726" w:rsidRDefault="00981726" w:rsidP="00981726">
      <w:pPr>
        <w:spacing w:after="0" w:line="240" w:lineRule="auto"/>
        <w:ind w:firstLine="708"/>
        <w:jc w:val="both"/>
        <w:rPr>
          <w:rFonts w:ascii="Arial" w:hAnsi="Arial" w:cs="Arial"/>
          <w:sz w:val="20"/>
          <w:szCs w:val="20"/>
          <w:lang w:eastAsia="en-US"/>
        </w:rPr>
      </w:pPr>
      <w:r w:rsidRPr="00981726">
        <w:rPr>
          <w:rFonts w:ascii="Arial" w:hAnsi="Arial" w:cs="Arial"/>
          <w:sz w:val="20"/>
          <w:szCs w:val="20"/>
          <w:lang w:eastAsia="en-US"/>
        </w:rPr>
        <w:lastRenderedPageBreak/>
        <w:t>¿En base a que tomó la decisión sobre a qué servicio sanitario acudir? ¿Por qué?</w:t>
      </w:r>
    </w:p>
    <w:p w14:paraId="73F624CA" w14:textId="77777777" w:rsidR="00981726" w:rsidRPr="00981726" w:rsidRDefault="00981726" w:rsidP="00981726">
      <w:pPr>
        <w:spacing w:after="0" w:line="240" w:lineRule="auto"/>
        <w:ind w:firstLine="708"/>
        <w:jc w:val="both"/>
        <w:rPr>
          <w:rFonts w:ascii="Arial" w:hAnsi="Arial" w:cs="Arial"/>
          <w:sz w:val="20"/>
          <w:szCs w:val="20"/>
          <w:lang w:eastAsia="en-US"/>
        </w:rPr>
      </w:pPr>
      <w:r w:rsidRPr="00981726">
        <w:rPr>
          <w:rFonts w:ascii="Arial" w:hAnsi="Arial" w:cs="Arial"/>
          <w:sz w:val="20"/>
          <w:szCs w:val="20"/>
          <w:lang w:eastAsia="en-US"/>
        </w:rPr>
        <w:t>¿Se solucionó su problema?</w:t>
      </w:r>
    </w:p>
    <w:p w14:paraId="44EE502F" w14:textId="77777777" w:rsidR="00981726" w:rsidRPr="00981726" w:rsidRDefault="00981726" w:rsidP="00981726">
      <w:pPr>
        <w:spacing w:after="0" w:line="240" w:lineRule="auto"/>
        <w:ind w:firstLine="708"/>
        <w:jc w:val="both"/>
        <w:rPr>
          <w:rFonts w:ascii="Arial" w:hAnsi="Arial" w:cs="Arial"/>
          <w:sz w:val="20"/>
          <w:szCs w:val="20"/>
          <w:lang w:eastAsia="en-US"/>
        </w:rPr>
      </w:pPr>
      <w:r w:rsidRPr="00981726">
        <w:rPr>
          <w:rFonts w:ascii="Arial" w:hAnsi="Arial" w:cs="Arial"/>
          <w:sz w:val="20"/>
          <w:szCs w:val="20"/>
          <w:lang w:eastAsia="en-US"/>
        </w:rPr>
        <w:t>¿Cree que eligió el servicio sanitario que necesitaba?</w:t>
      </w:r>
    </w:p>
    <w:p w14:paraId="0586E170" w14:textId="77777777" w:rsidR="00981726" w:rsidRPr="00981726" w:rsidRDefault="00981726" w:rsidP="00981726">
      <w:pPr>
        <w:spacing w:after="0" w:line="240" w:lineRule="auto"/>
        <w:jc w:val="both"/>
        <w:rPr>
          <w:rFonts w:ascii="Arial" w:hAnsi="Arial" w:cs="Arial"/>
          <w:b/>
          <w:bCs/>
          <w:sz w:val="20"/>
          <w:szCs w:val="20"/>
          <w:lang w:eastAsia="en-US"/>
        </w:rPr>
      </w:pPr>
    </w:p>
    <w:p w14:paraId="2283284E" w14:textId="77777777" w:rsidR="00981726" w:rsidRPr="00981726" w:rsidRDefault="00981726" w:rsidP="00981726">
      <w:pPr>
        <w:spacing w:after="0" w:line="240" w:lineRule="auto"/>
        <w:jc w:val="both"/>
        <w:rPr>
          <w:rFonts w:ascii="Arial" w:hAnsi="Arial" w:cs="Arial"/>
          <w:b/>
          <w:bCs/>
          <w:sz w:val="20"/>
          <w:szCs w:val="20"/>
          <w:lang w:eastAsia="en-US"/>
        </w:rPr>
      </w:pPr>
      <w:r w:rsidRPr="00981726">
        <w:rPr>
          <w:rFonts w:ascii="Arial" w:hAnsi="Arial" w:cs="Arial"/>
          <w:b/>
          <w:bCs/>
          <w:sz w:val="20"/>
          <w:szCs w:val="20"/>
          <w:lang w:eastAsia="en-US"/>
        </w:rPr>
        <w:t xml:space="preserve">5.- ¿Cuánto tiempo pasó desde la aparición del primer hasta que tomó la decisión de acudir al servicio sanitario? </w:t>
      </w:r>
    </w:p>
    <w:p w14:paraId="1CAE0F08" w14:textId="77777777" w:rsidR="00981726" w:rsidRPr="00981726" w:rsidRDefault="00981726" w:rsidP="00981726">
      <w:pPr>
        <w:spacing w:after="0" w:line="240" w:lineRule="auto"/>
        <w:jc w:val="both"/>
        <w:rPr>
          <w:rFonts w:ascii="Arial" w:hAnsi="Arial" w:cs="Arial"/>
          <w:b/>
          <w:bCs/>
          <w:sz w:val="20"/>
          <w:szCs w:val="20"/>
          <w:lang w:eastAsia="en-US"/>
        </w:rPr>
      </w:pPr>
      <w:r w:rsidRPr="00981726">
        <w:rPr>
          <w:rFonts w:ascii="Arial" w:hAnsi="Arial" w:cs="Arial"/>
          <w:b/>
          <w:bCs/>
          <w:sz w:val="20"/>
          <w:szCs w:val="20"/>
          <w:lang w:eastAsia="en-US"/>
        </w:rPr>
        <w:t>¿Cuánto tiempo pasó desde la aparición del primer síntoma hasta recibir la atención sanitaria que buscó?</w:t>
      </w:r>
    </w:p>
    <w:p w14:paraId="5C835F73" w14:textId="77777777" w:rsidR="00981726" w:rsidRPr="00981726" w:rsidRDefault="00981726" w:rsidP="00981726">
      <w:pPr>
        <w:spacing w:after="0" w:line="240" w:lineRule="auto"/>
        <w:jc w:val="both"/>
        <w:rPr>
          <w:rFonts w:ascii="Arial" w:hAnsi="Arial" w:cs="Arial"/>
          <w:b/>
          <w:bCs/>
          <w:sz w:val="20"/>
          <w:szCs w:val="20"/>
          <w:lang w:eastAsia="en-US"/>
        </w:rPr>
      </w:pPr>
    </w:p>
    <w:p w14:paraId="36F1ABCD" w14:textId="77777777" w:rsidR="00981726" w:rsidRPr="00981726" w:rsidRDefault="00981726" w:rsidP="00981726">
      <w:pPr>
        <w:spacing w:after="0" w:line="240" w:lineRule="auto"/>
        <w:jc w:val="both"/>
        <w:rPr>
          <w:rFonts w:ascii="Arial" w:hAnsi="Arial" w:cs="Arial"/>
          <w:b/>
          <w:bCs/>
          <w:sz w:val="20"/>
          <w:szCs w:val="20"/>
          <w:lang w:eastAsia="en-US"/>
        </w:rPr>
      </w:pPr>
      <w:r w:rsidRPr="00981726">
        <w:rPr>
          <w:rFonts w:ascii="Arial" w:hAnsi="Arial" w:cs="Arial"/>
          <w:b/>
          <w:bCs/>
          <w:sz w:val="20"/>
          <w:szCs w:val="20"/>
          <w:lang w:eastAsia="en-US"/>
        </w:rPr>
        <w:t>6.- ¿Como describiría sus síntomas?</w:t>
      </w:r>
    </w:p>
    <w:p w14:paraId="705895F6" w14:textId="77777777" w:rsidR="00981726" w:rsidRPr="00981726" w:rsidRDefault="00981726" w:rsidP="00981726">
      <w:pPr>
        <w:spacing w:after="0" w:line="240" w:lineRule="auto"/>
        <w:jc w:val="both"/>
        <w:rPr>
          <w:rFonts w:ascii="Arial" w:hAnsi="Arial" w:cs="Arial"/>
          <w:sz w:val="20"/>
          <w:szCs w:val="20"/>
          <w:lang w:eastAsia="en-US"/>
        </w:rPr>
      </w:pPr>
      <w:r w:rsidRPr="00981726">
        <w:rPr>
          <w:rFonts w:ascii="Arial" w:hAnsi="Arial" w:cs="Arial"/>
          <w:b/>
          <w:bCs/>
          <w:sz w:val="20"/>
          <w:szCs w:val="20"/>
          <w:lang w:eastAsia="en-US"/>
        </w:rPr>
        <w:tab/>
      </w:r>
      <w:r w:rsidRPr="00981726">
        <w:rPr>
          <w:rFonts w:ascii="Arial" w:hAnsi="Arial" w:cs="Arial"/>
          <w:sz w:val="20"/>
          <w:szCs w:val="20"/>
          <w:lang w:eastAsia="en-US"/>
        </w:rPr>
        <w:t xml:space="preserve">Imagina que se lo está explicando al personal sanitario que le atiende. </w:t>
      </w:r>
    </w:p>
    <w:p w14:paraId="117DEAF1" w14:textId="77777777" w:rsidR="00981726" w:rsidRPr="00981726" w:rsidRDefault="00981726" w:rsidP="00981726">
      <w:pPr>
        <w:spacing w:after="0" w:line="240" w:lineRule="auto"/>
        <w:jc w:val="both"/>
        <w:rPr>
          <w:rFonts w:ascii="Arial" w:hAnsi="Arial" w:cs="Arial"/>
          <w:sz w:val="20"/>
          <w:szCs w:val="20"/>
          <w:lang w:eastAsia="en-US"/>
        </w:rPr>
      </w:pPr>
      <w:r w:rsidRPr="00981726">
        <w:rPr>
          <w:rFonts w:ascii="Arial" w:hAnsi="Arial" w:cs="Arial"/>
          <w:sz w:val="20"/>
          <w:szCs w:val="20"/>
          <w:lang w:eastAsia="en-US"/>
        </w:rPr>
        <w:tab/>
        <w:t>¿Qué preguntas espera que se le hagan para realizar un diagnóstico?</w:t>
      </w:r>
    </w:p>
    <w:p w14:paraId="26AADAAC" w14:textId="77777777" w:rsidR="00981726" w:rsidRPr="00981726" w:rsidRDefault="00981726" w:rsidP="00981726">
      <w:pPr>
        <w:spacing w:after="0" w:line="240" w:lineRule="auto"/>
        <w:jc w:val="both"/>
        <w:rPr>
          <w:rFonts w:ascii="Arial" w:hAnsi="Arial" w:cs="Arial"/>
          <w:b/>
          <w:bCs/>
          <w:sz w:val="20"/>
          <w:szCs w:val="20"/>
          <w:lang w:eastAsia="en-US"/>
        </w:rPr>
      </w:pPr>
    </w:p>
    <w:p w14:paraId="0393B807" w14:textId="77777777" w:rsidR="00981726" w:rsidRPr="00981726" w:rsidRDefault="00981726" w:rsidP="00981726">
      <w:pPr>
        <w:spacing w:after="0" w:line="240" w:lineRule="auto"/>
        <w:jc w:val="both"/>
        <w:rPr>
          <w:rFonts w:ascii="Arial" w:hAnsi="Arial" w:cs="Arial"/>
          <w:b/>
          <w:bCs/>
          <w:sz w:val="20"/>
          <w:szCs w:val="20"/>
          <w:lang w:eastAsia="en-US"/>
        </w:rPr>
      </w:pPr>
      <w:r w:rsidRPr="00981726">
        <w:rPr>
          <w:rFonts w:ascii="Arial" w:hAnsi="Arial" w:cs="Arial"/>
          <w:b/>
          <w:bCs/>
          <w:sz w:val="20"/>
          <w:szCs w:val="20"/>
          <w:lang w:eastAsia="en-US"/>
        </w:rPr>
        <w:t>7.- ¿Tenías dolor?</w:t>
      </w:r>
    </w:p>
    <w:p w14:paraId="55079937" w14:textId="77777777" w:rsidR="00981726" w:rsidRPr="00981726" w:rsidRDefault="00981726" w:rsidP="00981726">
      <w:pPr>
        <w:spacing w:after="0" w:line="240" w:lineRule="auto"/>
        <w:ind w:firstLine="708"/>
        <w:jc w:val="both"/>
        <w:rPr>
          <w:rFonts w:ascii="Arial" w:hAnsi="Arial" w:cs="Arial"/>
          <w:sz w:val="20"/>
          <w:szCs w:val="20"/>
          <w:lang w:eastAsia="en-US"/>
        </w:rPr>
      </w:pPr>
      <w:r w:rsidRPr="00981726">
        <w:rPr>
          <w:rFonts w:ascii="Arial" w:hAnsi="Arial" w:cs="Arial"/>
          <w:sz w:val="20"/>
          <w:szCs w:val="20"/>
          <w:lang w:eastAsia="en-US"/>
        </w:rPr>
        <w:t>¿Como lo describiría? ¿Qué zonas abarcaba?</w:t>
      </w:r>
    </w:p>
    <w:p w14:paraId="1F8DC76C" w14:textId="77777777" w:rsidR="00981726" w:rsidRPr="00981726" w:rsidRDefault="00981726" w:rsidP="00981726">
      <w:pPr>
        <w:spacing w:after="0" w:line="240" w:lineRule="auto"/>
        <w:ind w:firstLine="708"/>
        <w:jc w:val="both"/>
        <w:rPr>
          <w:rFonts w:ascii="Arial" w:hAnsi="Arial" w:cs="Arial"/>
          <w:sz w:val="20"/>
          <w:szCs w:val="20"/>
          <w:lang w:eastAsia="en-US"/>
        </w:rPr>
      </w:pPr>
      <w:r w:rsidRPr="00981726">
        <w:rPr>
          <w:rFonts w:ascii="Arial" w:hAnsi="Arial" w:cs="Arial"/>
          <w:sz w:val="20"/>
          <w:szCs w:val="20"/>
          <w:lang w:eastAsia="en-US"/>
        </w:rPr>
        <w:t xml:space="preserve">¿Era continuo? ¿Aparecía de forma repentina? ¿Cuánto duraba? </w:t>
      </w:r>
    </w:p>
    <w:p w14:paraId="1D28380D" w14:textId="77777777" w:rsidR="00981726" w:rsidRPr="00981726" w:rsidRDefault="00981726" w:rsidP="00981726">
      <w:pPr>
        <w:spacing w:after="0" w:line="240" w:lineRule="auto"/>
        <w:ind w:firstLine="708"/>
        <w:jc w:val="both"/>
        <w:rPr>
          <w:rFonts w:ascii="Arial" w:hAnsi="Arial" w:cs="Arial"/>
          <w:sz w:val="20"/>
          <w:szCs w:val="20"/>
          <w:lang w:eastAsia="en-US"/>
        </w:rPr>
      </w:pPr>
      <w:r w:rsidRPr="00981726">
        <w:rPr>
          <w:rFonts w:ascii="Arial" w:hAnsi="Arial" w:cs="Arial"/>
          <w:sz w:val="20"/>
          <w:szCs w:val="20"/>
          <w:lang w:eastAsia="en-US"/>
        </w:rPr>
        <w:t>Pensándolo en perspectiva ¿Que hubieras necesitado en esos momentos?</w:t>
      </w:r>
      <w:r w:rsidRPr="00981726">
        <w:rPr>
          <w:rFonts w:ascii="Arial" w:hAnsi="Arial" w:cs="Arial"/>
          <w:sz w:val="20"/>
          <w:szCs w:val="20"/>
          <w:lang w:eastAsia="en-US"/>
        </w:rPr>
        <w:tab/>
      </w:r>
    </w:p>
    <w:p w14:paraId="2AFB1EF2" w14:textId="77777777" w:rsidR="00981726" w:rsidRPr="00981726" w:rsidRDefault="00981726" w:rsidP="00981726">
      <w:pPr>
        <w:spacing w:after="0" w:line="240" w:lineRule="auto"/>
        <w:jc w:val="both"/>
        <w:rPr>
          <w:rFonts w:ascii="Arial" w:hAnsi="Arial" w:cs="Arial"/>
          <w:b/>
          <w:bCs/>
          <w:sz w:val="20"/>
          <w:szCs w:val="20"/>
          <w:lang w:eastAsia="en-US"/>
        </w:rPr>
      </w:pPr>
    </w:p>
    <w:p w14:paraId="7EDEE3AE" w14:textId="77777777" w:rsidR="00981726" w:rsidRPr="00981726" w:rsidRDefault="00981726" w:rsidP="00981726">
      <w:pPr>
        <w:spacing w:after="0" w:line="240" w:lineRule="auto"/>
        <w:jc w:val="both"/>
        <w:rPr>
          <w:rFonts w:ascii="Arial" w:hAnsi="Arial" w:cs="Arial"/>
          <w:b/>
          <w:bCs/>
          <w:sz w:val="20"/>
          <w:szCs w:val="20"/>
          <w:lang w:eastAsia="en-US"/>
        </w:rPr>
      </w:pPr>
      <w:r w:rsidRPr="00981726">
        <w:rPr>
          <w:rFonts w:ascii="Arial" w:hAnsi="Arial" w:cs="Arial"/>
          <w:b/>
          <w:bCs/>
          <w:sz w:val="20"/>
          <w:szCs w:val="20"/>
          <w:lang w:eastAsia="en-US"/>
        </w:rPr>
        <w:t>8.- ¿Tenias limitación de movimientos?</w:t>
      </w:r>
    </w:p>
    <w:p w14:paraId="47D18C23" w14:textId="77777777" w:rsidR="00981726" w:rsidRPr="00981726" w:rsidRDefault="00981726" w:rsidP="00981726">
      <w:pPr>
        <w:spacing w:after="0" w:line="240" w:lineRule="auto"/>
        <w:ind w:firstLine="708"/>
        <w:jc w:val="both"/>
        <w:rPr>
          <w:rFonts w:ascii="Arial" w:hAnsi="Arial" w:cs="Arial"/>
          <w:sz w:val="20"/>
          <w:szCs w:val="20"/>
          <w:lang w:eastAsia="en-US"/>
        </w:rPr>
      </w:pPr>
      <w:r w:rsidRPr="00981726">
        <w:rPr>
          <w:rFonts w:ascii="Arial" w:hAnsi="Arial" w:cs="Arial"/>
          <w:sz w:val="20"/>
          <w:szCs w:val="20"/>
          <w:lang w:eastAsia="en-US"/>
        </w:rPr>
        <w:t>Explica la limitación. ¿Cuándo se producía?¿Que hacía en esta situación?</w:t>
      </w:r>
      <w:r w:rsidRPr="00981726">
        <w:rPr>
          <w:rFonts w:ascii="Arial" w:hAnsi="Arial" w:cs="Arial"/>
          <w:sz w:val="20"/>
          <w:szCs w:val="20"/>
          <w:lang w:eastAsia="en-US"/>
        </w:rPr>
        <w:tab/>
      </w:r>
    </w:p>
    <w:p w14:paraId="4CF9F35B" w14:textId="77777777" w:rsidR="00981726" w:rsidRPr="00981726" w:rsidRDefault="00981726" w:rsidP="00981726">
      <w:pPr>
        <w:spacing w:after="0" w:line="240" w:lineRule="auto"/>
        <w:ind w:firstLine="708"/>
        <w:jc w:val="both"/>
        <w:rPr>
          <w:rFonts w:ascii="Arial" w:hAnsi="Arial" w:cs="Arial"/>
          <w:b/>
          <w:bCs/>
          <w:sz w:val="20"/>
          <w:szCs w:val="20"/>
          <w:lang w:eastAsia="en-US"/>
        </w:rPr>
      </w:pPr>
    </w:p>
    <w:p w14:paraId="2BF9BF54" w14:textId="77777777" w:rsidR="00981726" w:rsidRPr="00981726" w:rsidRDefault="00981726" w:rsidP="00981726">
      <w:pPr>
        <w:spacing w:after="0" w:line="240" w:lineRule="auto"/>
        <w:jc w:val="both"/>
        <w:rPr>
          <w:rFonts w:ascii="Arial" w:hAnsi="Arial" w:cs="Arial"/>
          <w:b/>
          <w:bCs/>
          <w:sz w:val="20"/>
          <w:szCs w:val="20"/>
          <w:lang w:eastAsia="en-US"/>
        </w:rPr>
      </w:pPr>
      <w:r w:rsidRPr="00981726">
        <w:rPr>
          <w:rFonts w:ascii="Arial" w:hAnsi="Arial" w:cs="Arial"/>
          <w:b/>
          <w:bCs/>
          <w:sz w:val="20"/>
          <w:szCs w:val="20"/>
          <w:lang w:eastAsia="en-US"/>
        </w:rPr>
        <w:t>9.- La limitación de movimiento ¿estaba asociada al dolor?</w:t>
      </w:r>
    </w:p>
    <w:p w14:paraId="272DC81E" w14:textId="77777777" w:rsidR="00981726" w:rsidRPr="00981726" w:rsidRDefault="00981726" w:rsidP="00981726">
      <w:pPr>
        <w:spacing w:after="0" w:line="240" w:lineRule="auto"/>
        <w:ind w:firstLine="708"/>
        <w:jc w:val="both"/>
        <w:rPr>
          <w:rFonts w:ascii="Arial" w:hAnsi="Arial" w:cs="Arial"/>
          <w:sz w:val="20"/>
          <w:szCs w:val="20"/>
          <w:lang w:eastAsia="en-US"/>
        </w:rPr>
      </w:pPr>
      <w:r w:rsidRPr="00981726">
        <w:rPr>
          <w:rFonts w:ascii="Arial" w:hAnsi="Arial" w:cs="Arial"/>
          <w:sz w:val="20"/>
          <w:szCs w:val="20"/>
          <w:lang w:eastAsia="en-US"/>
        </w:rPr>
        <w:t xml:space="preserve">Explique con qué frecuencia, que tipo de movimiento provocaba el dolor </w:t>
      </w:r>
    </w:p>
    <w:p w14:paraId="2262EF22" w14:textId="52A589B4" w:rsidR="00981726" w:rsidRDefault="00981726" w:rsidP="00981726">
      <w:pPr>
        <w:spacing w:after="0" w:line="240" w:lineRule="auto"/>
        <w:ind w:firstLine="708"/>
        <w:jc w:val="both"/>
        <w:rPr>
          <w:rFonts w:ascii="Arial" w:hAnsi="Arial" w:cs="Arial"/>
          <w:sz w:val="20"/>
          <w:szCs w:val="20"/>
          <w:lang w:eastAsia="en-US"/>
        </w:rPr>
      </w:pPr>
      <w:r w:rsidRPr="00981726">
        <w:rPr>
          <w:rFonts w:ascii="Arial" w:hAnsi="Arial" w:cs="Arial"/>
          <w:sz w:val="20"/>
          <w:szCs w:val="20"/>
          <w:lang w:eastAsia="en-US"/>
        </w:rPr>
        <w:t>¿</w:t>
      </w:r>
      <w:r w:rsidR="00026002" w:rsidRPr="00981726">
        <w:rPr>
          <w:rFonts w:ascii="Arial" w:hAnsi="Arial" w:cs="Arial"/>
          <w:sz w:val="20"/>
          <w:szCs w:val="20"/>
          <w:lang w:eastAsia="en-US"/>
        </w:rPr>
        <w:t>Qué</w:t>
      </w:r>
      <w:r w:rsidRPr="00981726">
        <w:rPr>
          <w:rFonts w:ascii="Arial" w:hAnsi="Arial" w:cs="Arial"/>
          <w:sz w:val="20"/>
          <w:szCs w:val="20"/>
          <w:lang w:eastAsia="en-US"/>
        </w:rPr>
        <w:t xml:space="preserve"> hacía en esta situación?  </w:t>
      </w:r>
    </w:p>
    <w:p w14:paraId="12A825B0" w14:textId="57BA816A" w:rsidR="00E87D2E" w:rsidRDefault="00E87D2E" w:rsidP="00E87D2E">
      <w:pPr>
        <w:spacing w:after="0" w:line="240" w:lineRule="auto"/>
        <w:jc w:val="both"/>
        <w:rPr>
          <w:rFonts w:ascii="Arial" w:hAnsi="Arial" w:cs="Arial"/>
          <w:sz w:val="20"/>
          <w:szCs w:val="20"/>
          <w:lang w:eastAsia="en-US"/>
        </w:rPr>
      </w:pPr>
    </w:p>
    <w:p w14:paraId="2903AD5B" w14:textId="1C8E4148" w:rsidR="00E87D2E" w:rsidRPr="00E87D2E" w:rsidRDefault="00E87D2E" w:rsidP="00E87D2E">
      <w:pPr>
        <w:spacing w:after="0" w:line="240" w:lineRule="auto"/>
        <w:jc w:val="both"/>
        <w:rPr>
          <w:rFonts w:ascii="Arial" w:hAnsi="Arial" w:cs="Arial"/>
          <w:b/>
          <w:bCs/>
          <w:sz w:val="20"/>
          <w:szCs w:val="20"/>
          <w:lang w:eastAsia="en-US"/>
        </w:rPr>
      </w:pPr>
      <w:r>
        <w:rPr>
          <w:rFonts w:ascii="Arial" w:hAnsi="Arial" w:cs="Arial"/>
          <w:b/>
          <w:bCs/>
          <w:sz w:val="20"/>
          <w:szCs w:val="20"/>
          <w:lang w:eastAsia="en-US"/>
        </w:rPr>
        <w:t>10.-  Para poder expresar tus síntomas en una aplicación ¿Que sería necesrio incluir?</w:t>
      </w:r>
    </w:p>
    <w:p w14:paraId="487CA2B9" w14:textId="77777777" w:rsidR="00981726" w:rsidRPr="00981726" w:rsidRDefault="00981726" w:rsidP="00981726">
      <w:pPr>
        <w:spacing w:after="0" w:line="240" w:lineRule="auto"/>
        <w:ind w:firstLine="708"/>
        <w:jc w:val="both"/>
        <w:rPr>
          <w:rFonts w:ascii="Arial" w:hAnsi="Arial" w:cs="Arial"/>
          <w:sz w:val="20"/>
          <w:szCs w:val="20"/>
          <w:lang w:eastAsia="en-US"/>
        </w:rPr>
      </w:pPr>
    </w:p>
    <w:p w14:paraId="4B6947A4" w14:textId="5F3472AB" w:rsidR="00981726" w:rsidRPr="00981726" w:rsidRDefault="00981726" w:rsidP="00981726">
      <w:pPr>
        <w:spacing w:after="0" w:line="240" w:lineRule="auto"/>
        <w:jc w:val="both"/>
        <w:rPr>
          <w:rFonts w:ascii="Arial" w:hAnsi="Arial" w:cs="Arial"/>
          <w:b/>
          <w:bCs/>
          <w:sz w:val="20"/>
          <w:szCs w:val="20"/>
          <w:lang w:eastAsia="en-US"/>
        </w:rPr>
      </w:pPr>
      <w:r w:rsidRPr="00981726">
        <w:rPr>
          <w:rFonts w:ascii="Arial" w:hAnsi="Arial" w:cs="Arial"/>
          <w:b/>
          <w:bCs/>
          <w:sz w:val="20"/>
          <w:szCs w:val="20"/>
          <w:lang w:eastAsia="en-US"/>
        </w:rPr>
        <w:t>1</w:t>
      </w:r>
      <w:r w:rsidR="00E87D2E">
        <w:rPr>
          <w:rFonts w:ascii="Arial" w:hAnsi="Arial" w:cs="Arial"/>
          <w:b/>
          <w:bCs/>
          <w:sz w:val="20"/>
          <w:szCs w:val="20"/>
          <w:lang w:eastAsia="en-US"/>
        </w:rPr>
        <w:t>1</w:t>
      </w:r>
      <w:r w:rsidRPr="00981726">
        <w:rPr>
          <w:rFonts w:ascii="Arial" w:hAnsi="Arial" w:cs="Arial"/>
          <w:b/>
          <w:bCs/>
          <w:sz w:val="20"/>
          <w:szCs w:val="20"/>
          <w:lang w:eastAsia="en-US"/>
        </w:rPr>
        <w:t>.-  La lesión te ha impedido seguir con tus actividades de la vida diaria (trabajar, estudiar, etc.)?</w:t>
      </w:r>
      <w:r>
        <w:rPr>
          <w:rFonts w:ascii="Arial" w:hAnsi="Arial" w:cs="Arial"/>
          <w:b/>
          <w:bCs/>
          <w:sz w:val="20"/>
          <w:szCs w:val="20"/>
          <w:lang w:eastAsia="en-US"/>
        </w:rPr>
        <w:t xml:space="preserve">   </w:t>
      </w:r>
      <w:r w:rsidRPr="00981726">
        <w:rPr>
          <w:rFonts w:ascii="Arial" w:hAnsi="Arial" w:cs="Arial"/>
          <w:sz w:val="20"/>
          <w:szCs w:val="20"/>
          <w:lang w:eastAsia="en-US"/>
        </w:rPr>
        <w:t>¿Cómo? ¿Realizó alguna adaptación del movimiento, el contexto, la actividad?</w:t>
      </w:r>
    </w:p>
    <w:p w14:paraId="20EE405D" w14:textId="77777777" w:rsidR="00981726" w:rsidRPr="00981726" w:rsidRDefault="00981726" w:rsidP="00981726">
      <w:pPr>
        <w:spacing w:after="0" w:line="240" w:lineRule="auto"/>
        <w:ind w:firstLine="708"/>
        <w:jc w:val="both"/>
        <w:rPr>
          <w:rFonts w:ascii="Arial" w:hAnsi="Arial" w:cs="Arial"/>
          <w:sz w:val="20"/>
          <w:szCs w:val="20"/>
          <w:lang w:eastAsia="en-US"/>
        </w:rPr>
      </w:pPr>
      <w:r w:rsidRPr="00981726">
        <w:rPr>
          <w:rFonts w:ascii="Arial" w:hAnsi="Arial" w:cs="Arial"/>
          <w:sz w:val="20"/>
          <w:szCs w:val="20"/>
          <w:lang w:eastAsia="en-US"/>
        </w:rPr>
        <w:t>¿Dejó de hacer alguna tareas?</w:t>
      </w:r>
      <w:r w:rsidRPr="00981726">
        <w:rPr>
          <w:rFonts w:ascii="Arial" w:hAnsi="Arial" w:cs="Arial"/>
          <w:b/>
          <w:bCs/>
          <w:sz w:val="20"/>
          <w:szCs w:val="20"/>
          <w:lang w:eastAsia="en-US"/>
        </w:rPr>
        <w:t xml:space="preserve">  </w:t>
      </w:r>
      <w:r w:rsidRPr="00981726">
        <w:rPr>
          <w:rFonts w:ascii="Arial" w:hAnsi="Arial" w:cs="Arial"/>
          <w:sz w:val="20"/>
          <w:szCs w:val="20"/>
          <w:lang w:eastAsia="en-US"/>
        </w:rPr>
        <w:t>¿Por qué?</w:t>
      </w:r>
    </w:p>
    <w:p w14:paraId="6F27E4D5" w14:textId="77777777" w:rsidR="00981726" w:rsidRPr="00981726" w:rsidRDefault="00981726" w:rsidP="00981726">
      <w:pPr>
        <w:spacing w:after="0" w:line="240" w:lineRule="auto"/>
        <w:jc w:val="both"/>
        <w:rPr>
          <w:rFonts w:ascii="Arial" w:hAnsi="Arial" w:cs="Arial"/>
          <w:b/>
          <w:bCs/>
          <w:sz w:val="20"/>
          <w:szCs w:val="20"/>
          <w:lang w:eastAsia="en-US"/>
        </w:rPr>
      </w:pPr>
    </w:p>
    <w:p w14:paraId="6882B04B" w14:textId="38D193FE" w:rsidR="00981726" w:rsidRPr="00981726" w:rsidRDefault="00981726" w:rsidP="00981726">
      <w:pPr>
        <w:spacing w:after="0" w:line="240" w:lineRule="auto"/>
        <w:jc w:val="both"/>
        <w:rPr>
          <w:rFonts w:ascii="Arial" w:hAnsi="Arial" w:cs="Arial"/>
          <w:b/>
          <w:bCs/>
          <w:sz w:val="20"/>
          <w:szCs w:val="20"/>
          <w:lang w:eastAsia="en-US"/>
        </w:rPr>
      </w:pPr>
      <w:r w:rsidRPr="00981726">
        <w:rPr>
          <w:rFonts w:ascii="Arial" w:hAnsi="Arial" w:cs="Arial"/>
          <w:b/>
          <w:bCs/>
          <w:sz w:val="20"/>
          <w:szCs w:val="20"/>
          <w:lang w:eastAsia="en-US"/>
        </w:rPr>
        <w:t>1</w:t>
      </w:r>
      <w:r w:rsidR="00E87D2E">
        <w:rPr>
          <w:rFonts w:ascii="Arial" w:hAnsi="Arial" w:cs="Arial"/>
          <w:b/>
          <w:bCs/>
          <w:sz w:val="20"/>
          <w:szCs w:val="20"/>
          <w:lang w:eastAsia="en-US"/>
        </w:rPr>
        <w:t>2</w:t>
      </w:r>
      <w:r w:rsidRPr="00981726">
        <w:rPr>
          <w:rFonts w:ascii="Arial" w:hAnsi="Arial" w:cs="Arial"/>
          <w:b/>
          <w:bCs/>
          <w:sz w:val="20"/>
          <w:szCs w:val="20"/>
          <w:lang w:eastAsia="en-US"/>
        </w:rPr>
        <w:t>.- Durante este tiempo ¿Cuál ha sido la evolución?</w:t>
      </w:r>
    </w:p>
    <w:p w14:paraId="78B22341" w14:textId="77777777" w:rsidR="00981726" w:rsidRPr="00981726" w:rsidRDefault="00981726" w:rsidP="00981726">
      <w:pPr>
        <w:spacing w:after="0" w:line="240" w:lineRule="auto"/>
        <w:jc w:val="both"/>
        <w:rPr>
          <w:rFonts w:ascii="Arial" w:hAnsi="Arial" w:cs="Arial"/>
          <w:b/>
          <w:bCs/>
          <w:sz w:val="20"/>
          <w:szCs w:val="20"/>
          <w:lang w:eastAsia="en-US"/>
        </w:rPr>
      </w:pPr>
    </w:p>
    <w:p w14:paraId="64FF7809" w14:textId="0B06FDC0" w:rsidR="00981726" w:rsidRPr="00981726" w:rsidRDefault="00981726" w:rsidP="00981726">
      <w:pPr>
        <w:spacing w:after="0" w:line="240" w:lineRule="auto"/>
        <w:jc w:val="both"/>
        <w:rPr>
          <w:rFonts w:ascii="Arial" w:hAnsi="Arial" w:cs="Arial"/>
          <w:b/>
          <w:bCs/>
          <w:sz w:val="20"/>
          <w:szCs w:val="20"/>
          <w:lang w:eastAsia="en-US"/>
        </w:rPr>
      </w:pPr>
      <w:r w:rsidRPr="00981726">
        <w:rPr>
          <w:rFonts w:ascii="Arial" w:hAnsi="Arial" w:cs="Arial"/>
          <w:b/>
          <w:bCs/>
          <w:sz w:val="20"/>
          <w:szCs w:val="20"/>
          <w:lang w:eastAsia="en-US"/>
        </w:rPr>
        <w:t>1</w:t>
      </w:r>
      <w:r w:rsidR="00E87D2E">
        <w:rPr>
          <w:rFonts w:ascii="Arial" w:hAnsi="Arial" w:cs="Arial"/>
          <w:b/>
          <w:bCs/>
          <w:sz w:val="20"/>
          <w:szCs w:val="20"/>
          <w:lang w:eastAsia="en-US"/>
        </w:rPr>
        <w:t>3</w:t>
      </w:r>
      <w:r w:rsidRPr="00981726">
        <w:rPr>
          <w:rFonts w:ascii="Arial" w:hAnsi="Arial" w:cs="Arial"/>
          <w:b/>
          <w:bCs/>
          <w:sz w:val="20"/>
          <w:szCs w:val="20"/>
          <w:lang w:eastAsia="en-US"/>
        </w:rPr>
        <w:t>.- Durante este tiempo ¿Ha seguido alguna recomendación?</w:t>
      </w:r>
    </w:p>
    <w:p w14:paraId="37ACE230" w14:textId="77777777" w:rsidR="00981726" w:rsidRPr="00981726" w:rsidRDefault="00981726" w:rsidP="00981726">
      <w:pPr>
        <w:spacing w:after="0" w:line="240" w:lineRule="auto"/>
        <w:ind w:firstLine="708"/>
        <w:jc w:val="both"/>
        <w:rPr>
          <w:rFonts w:ascii="Arial" w:hAnsi="Arial" w:cs="Arial"/>
          <w:sz w:val="20"/>
          <w:szCs w:val="20"/>
          <w:lang w:eastAsia="en-US"/>
        </w:rPr>
      </w:pPr>
      <w:r w:rsidRPr="00981726">
        <w:rPr>
          <w:rFonts w:ascii="Arial" w:hAnsi="Arial" w:cs="Arial"/>
          <w:sz w:val="20"/>
          <w:szCs w:val="20"/>
          <w:lang w:eastAsia="en-US"/>
        </w:rPr>
        <w:t>¿Qué tipo de recomendación?  Reducir movilidad, moverse más, tomar medicación, utilizar férulas, etc.</w:t>
      </w:r>
    </w:p>
    <w:p w14:paraId="7E6E1B02" w14:textId="77777777" w:rsidR="00981726" w:rsidRPr="00981726" w:rsidRDefault="00981726" w:rsidP="00981726">
      <w:pPr>
        <w:spacing w:after="0" w:line="240" w:lineRule="auto"/>
        <w:ind w:firstLine="708"/>
        <w:jc w:val="both"/>
        <w:rPr>
          <w:rFonts w:ascii="Arial" w:hAnsi="Arial" w:cs="Arial"/>
          <w:b/>
          <w:bCs/>
          <w:sz w:val="20"/>
          <w:szCs w:val="20"/>
          <w:lang w:eastAsia="en-US"/>
        </w:rPr>
      </w:pPr>
      <w:r w:rsidRPr="00981726">
        <w:rPr>
          <w:rFonts w:ascii="Arial" w:hAnsi="Arial" w:cs="Arial"/>
          <w:sz w:val="20"/>
          <w:szCs w:val="20"/>
          <w:lang w:eastAsia="en-US"/>
        </w:rPr>
        <w:t xml:space="preserve">¿De qué fuente de información provenían las recomendaciones? </w:t>
      </w:r>
    </w:p>
    <w:p w14:paraId="610F182E" w14:textId="77777777" w:rsidR="00981726" w:rsidRPr="00981726" w:rsidRDefault="00981726" w:rsidP="00981726">
      <w:pPr>
        <w:spacing w:after="0" w:line="240" w:lineRule="auto"/>
        <w:jc w:val="both"/>
        <w:rPr>
          <w:rFonts w:ascii="Arial" w:hAnsi="Arial" w:cs="Arial"/>
          <w:b/>
          <w:bCs/>
          <w:sz w:val="20"/>
          <w:szCs w:val="20"/>
          <w:lang w:eastAsia="en-US"/>
        </w:rPr>
      </w:pPr>
      <w:r w:rsidRPr="00981726">
        <w:rPr>
          <w:rFonts w:ascii="Arial" w:hAnsi="Arial" w:cs="Arial"/>
          <w:b/>
          <w:bCs/>
          <w:sz w:val="20"/>
          <w:szCs w:val="20"/>
          <w:lang w:eastAsia="en-US"/>
        </w:rPr>
        <w:tab/>
      </w:r>
    </w:p>
    <w:p w14:paraId="25246215" w14:textId="4DBEE2D2" w:rsidR="00981726" w:rsidRPr="00E87D2E" w:rsidRDefault="00981726" w:rsidP="00E87D2E">
      <w:pPr>
        <w:spacing w:after="0" w:line="240" w:lineRule="auto"/>
        <w:jc w:val="both"/>
        <w:rPr>
          <w:rFonts w:ascii="Arial" w:hAnsi="Arial" w:cs="Arial"/>
          <w:b/>
          <w:bCs/>
          <w:sz w:val="20"/>
          <w:szCs w:val="20"/>
          <w:lang w:eastAsia="en-US"/>
        </w:rPr>
      </w:pPr>
      <w:r w:rsidRPr="00981726">
        <w:rPr>
          <w:rFonts w:ascii="Arial" w:hAnsi="Arial" w:cs="Arial"/>
          <w:b/>
          <w:bCs/>
          <w:sz w:val="20"/>
          <w:szCs w:val="20"/>
          <w:lang w:eastAsia="en-US"/>
        </w:rPr>
        <w:t>1</w:t>
      </w:r>
      <w:r w:rsidR="00E87D2E">
        <w:rPr>
          <w:rFonts w:ascii="Arial" w:hAnsi="Arial" w:cs="Arial"/>
          <w:b/>
          <w:bCs/>
          <w:sz w:val="20"/>
          <w:szCs w:val="20"/>
          <w:lang w:eastAsia="en-US"/>
        </w:rPr>
        <w:t>4</w:t>
      </w:r>
      <w:r w:rsidRPr="00981726">
        <w:rPr>
          <w:rFonts w:ascii="Arial" w:hAnsi="Arial" w:cs="Arial"/>
          <w:b/>
          <w:bCs/>
          <w:sz w:val="20"/>
          <w:szCs w:val="20"/>
          <w:lang w:eastAsia="en-US"/>
        </w:rPr>
        <w:t>.- ¿Dieron algún resultado?</w:t>
      </w:r>
      <w:r w:rsidR="00E87D2E">
        <w:rPr>
          <w:rFonts w:ascii="Arial" w:hAnsi="Arial" w:cs="Arial"/>
          <w:b/>
          <w:bCs/>
          <w:sz w:val="20"/>
          <w:szCs w:val="20"/>
          <w:lang w:eastAsia="en-US"/>
        </w:rPr>
        <w:t xml:space="preserve">         </w:t>
      </w:r>
      <w:r w:rsidRPr="00981726">
        <w:rPr>
          <w:rFonts w:ascii="Arial" w:hAnsi="Arial" w:cs="Arial"/>
          <w:sz w:val="20"/>
          <w:szCs w:val="20"/>
          <w:lang w:eastAsia="en-US"/>
        </w:rPr>
        <w:t>¿Qué acciones tomaste y que cambios generaron?</w:t>
      </w:r>
      <w:r w:rsidRPr="00981726">
        <w:rPr>
          <w:rFonts w:ascii="Arial" w:hAnsi="Arial" w:cs="Arial"/>
          <w:sz w:val="20"/>
          <w:szCs w:val="20"/>
          <w:lang w:eastAsia="en-US"/>
        </w:rPr>
        <w:tab/>
      </w:r>
    </w:p>
    <w:p w14:paraId="7FD376FF" w14:textId="77777777" w:rsidR="00981726" w:rsidRPr="00981726" w:rsidRDefault="00981726" w:rsidP="00981726">
      <w:pPr>
        <w:spacing w:after="0" w:line="240" w:lineRule="auto"/>
        <w:jc w:val="both"/>
        <w:rPr>
          <w:rFonts w:ascii="Arial" w:hAnsi="Arial" w:cs="Arial"/>
          <w:b/>
          <w:bCs/>
          <w:sz w:val="20"/>
          <w:szCs w:val="20"/>
          <w:lang w:eastAsia="en-US"/>
        </w:rPr>
      </w:pPr>
    </w:p>
    <w:p w14:paraId="6E891DC1" w14:textId="49727CB3" w:rsidR="00981726" w:rsidRPr="00981726" w:rsidRDefault="00981726" w:rsidP="00981726">
      <w:pPr>
        <w:spacing w:after="0" w:line="240" w:lineRule="auto"/>
        <w:jc w:val="both"/>
        <w:rPr>
          <w:rFonts w:ascii="Arial" w:hAnsi="Arial" w:cs="Arial"/>
          <w:b/>
          <w:bCs/>
          <w:sz w:val="20"/>
          <w:szCs w:val="20"/>
          <w:lang w:eastAsia="en-US"/>
        </w:rPr>
      </w:pPr>
      <w:r w:rsidRPr="00981726">
        <w:rPr>
          <w:rFonts w:ascii="Arial" w:hAnsi="Arial" w:cs="Arial"/>
          <w:b/>
          <w:bCs/>
          <w:sz w:val="20"/>
          <w:szCs w:val="20"/>
          <w:lang w:eastAsia="en-US"/>
        </w:rPr>
        <w:t>1</w:t>
      </w:r>
      <w:r w:rsidR="00E87D2E">
        <w:rPr>
          <w:rFonts w:ascii="Arial" w:hAnsi="Arial" w:cs="Arial"/>
          <w:b/>
          <w:bCs/>
          <w:sz w:val="20"/>
          <w:szCs w:val="20"/>
          <w:lang w:eastAsia="en-US"/>
        </w:rPr>
        <w:t>5</w:t>
      </w:r>
      <w:r w:rsidRPr="00981726">
        <w:rPr>
          <w:rFonts w:ascii="Arial" w:hAnsi="Arial" w:cs="Arial"/>
          <w:b/>
          <w:bCs/>
          <w:sz w:val="20"/>
          <w:szCs w:val="20"/>
          <w:lang w:eastAsia="en-US"/>
        </w:rPr>
        <w:t xml:space="preserve">.-  ¿Recomendarías lo que te ha funcionado? </w:t>
      </w:r>
    </w:p>
    <w:p w14:paraId="56029D7D" w14:textId="77777777" w:rsidR="00981726" w:rsidRPr="00981726" w:rsidRDefault="00981726" w:rsidP="00981726">
      <w:pPr>
        <w:spacing w:after="0" w:line="240" w:lineRule="auto"/>
        <w:ind w:firstLine="708"/>
        <w:jc w:val="both"/>
        <w:rPr>
          <w:rFonts w:ascii="Arial" w:hAnsi="Arial" w:cs="Arial"/>
          <w:b/>
          <w:bCs/>
          <w:sz w:val="20"/>
          <w:szCs w:val="20"/>
          <w:lang w:eastAsia="en-US"/>
        </w:rPr>
      </w:pPr>
    </w:p>
    <w:p w14:paraId="3D609795" w14:textId="11A2E1E8" w:rsidR="00981726" w:rsidRPr="00981726" w:rsidRDefault="00981726" w:rsidP="00981726">
      <w:pPr>
        <w:spacing w:after="0" w:line="240" w:lineRule="auto"/>
        <w:jc w:val="both"/>
        <w:rPr>
          <w:rFonts w:ascii="Arial" w:hAnsi="Arial" w:cs="Arial"/>
          <w:b/>
          <w:bCs/>
          <w:sz w:val="20"/>
          <w:szCs w:val="20"/>
          <w:lang w:eastAsia="en-US"/>
        </w:rPr>
      </w:pPr>
      <w:r w:rsidRPr="00981726">
        <w:rPr>
          <w:rFonts w:ascii="Arial" w:hAnsi="Arial" w:cs="Arial"/>
          <w:b/>
          <w:bCs/>
          <w:sz w:val="20"/>
          <w:szCs w:val="20"/>
          <w:lang w:eastAsia="en-US"/>
        </w:rPr>
        <w:t>1</w:t>
      </w:r>
      <w:r w:rsidR="00E87D2E">
        <w:rPr>
          <w:rFonts w:ascii="Arial" w:hAnsi="Arial" w:cs="Arial"/>
          <w:b/>
          <w:bCs/>
          <w:sz w:val="20"/>
          <w:szCs w:val="20"/>
          <w:lang w:eastAsia="en-US"/>
        </w:rPr>
        <w:t>6</w:t>
      </w:r>
      <w:r w:rsidRPr="00981726">
        <w:rPr>
          <w:rFonts w:ascii="Arial" w:hAnsi="Arial" w:cs="Arial"/>
          <w:b/>
          <w:bCs/>
          <w:sz w:val="20"/>
          <w:szCs w:val="20"/>
          <w:lang w:eastAsia="en-US"/>
        </w:rPr>
        <w:t>.- ¿Qué consejo darías a alguien en tu misma situación (con la misma lesión)?</w:t>
      </w:r>
    </w:p>
    <w:p w14:paraId="3DA3FA6F" w14:textId="77777777" w:rsidR="00981726" w:rsidRPr="00981726" w:rsidRDefault="00981726" w:rsidP="00981726">
      <w:pPr>
        <w:spacing w:after="0" w:line="240" w:lineRule="auto"/>
        <w:jc w:val="both"/>
        <w:rPr>
          <w:rFonts w:ascii="Arial" w:hAnsi="Arial" w:cs="Arial"/>
          <w:b/>
          <w:bCs/>
          <w:sz w:val="20"/>
          <w:szCs w:val="20"/>
          <w:lang w:eastAsia="en-US"/>
        </w:rPr>
      </w:pPr>
    </w:p>
    <w:p w14:paraId="4335221E" w14:textId="6296E1B7" w:rsidR="002F4E68" w:rsidRDefault="00981726" w:rsidP="002F4E68">
      <w:pPr>
        <w:spacing w:after="0" w:line="240" w:lineRule="auto"/>
        <w:jc w:val="both"/>
        <w:rPr>
          <w:rFonts w:ascii="Arial" w:hAnsi="Arial" w:cs="Arial"/>
          <w:b/>
          <w:bCs/>
          <w:sz w:val="20"/>
          <w:szCs w:val="20"/>
          <w:lang w:eastAsia="en-US"/>
        </w:rPr>
      </w:pPr>
      <w:r w:rsidRPr="00981726">
        <w:rPr>
          <w:rFonts w:ascii="Arial" w:hAnsi="Arial" w:cs="Arial"/>
          <w:b/>
          <w:bCs/>
          <w:sz w:val="20"/>
          <w:szCs w:val="20"/>
          <w:lang w:eastAsia="en-US"/>
        </w:rPr>
        <w:t>17.- ¿Quiere</w:t>
      </w:r>
      <w:r w:rsidR="00E87D2E">
        <w:rPr>
          <w:rFonts w:ascii="Arial" w:hAnsi="Arial" w:cs="Arial"/>
          <w:b/>
          <w:bCs/>
          <w:sz w:val="20"/>
          <w:szCs w:val="20"/>
          <w:lang w:eastAsia="en-US"/>
        </w:rPr>
        <w:t>s</w:t>
      </w:r>
      <w:r w:rsidRPr="00981726">
        <w:rPr>
          <w:rFonts w:ascii="Arial" w:hAnsi="Arial" w:cs="Arial"/>
          <w:b/>
          <w:bCs/>
          <w:sz w:val="20"/>
          <w:szCs w:val="20"/>
          <w:lang w:eastAsia="en-US"/>
        </w:rPr>
        <w:t xml:space="preserve"> añadir algo más? </w:t>
      </w:r>
    </w:p>
    <w:p w14:paraId="515E1D8B" w14:textId="77777777" w:rsidR="004837F8" w:rsidRPr="002F4E68" w:rsidRDefault="004837F8" w:rsidP="002F4E68">
      <w:pPr>
        <w:spacing w:after="0" w:line="240" w:lineRule="auto"/>
        <w:jc w:val="both"/>
        <w:rPr>
          <w:rFonts w:ascii="Arial" w:hAnsi="Arial" w:cs="Arial"/>
          <w:b/>
          <w:bCs/>
          <w:sz w:val="20"/>
          <w:szCs w:val="20"/>
          <w:lang w:eastAsia="en-US"/>
        </w:rPr>
      </w:pPr>
    </w:p>
    <w:p w14:paraId="0E4DE6C5" w14:textId="77777777" w:rsidR="00930375" w:rsidRDefault="008E0E48" w:rsidP="003704AF">
      <w:pPr>
        <w:pStyle w:val="Ttulo1"/>
        <w:numPr>
          <w:ilvl w:val="0"/>
          <w:numId w:val="1"/>
        </w:numPr>
        <w:spacing w:after="240" w:line="360" w:lineRule="auto"/>
        <w:rPr>
          <w:rFonts w:ascii="Arial" w:eastAsia="Arial" w:hAnsi="Arial" w:cs="Arial"/>
          <w:color w:val="33339A"/>
        </w:rPr>
      </w:pPr>
      <w:bookmarkStart w:id="16" w:name="_Toc124768030"/>
      <w:r>
        <w:rPr>
          <w:rFonts w:ascii="Arial" w:eastAsia="Arial" w:hAnsi="Arial" w:cs="Arial"/>
          <w:color w:val="33339A"/>
        </w:rPr>
        <w:t>Bibliografía</w:t>
      </w:r>
      <w:bookmarkEnd w:id="16"/>
    </w:p>
    <w:p w14:paraId="575A59BE" w14:textId="77777777" w:rsidR="00B3056F" w:rsidRPr="00B3056F" w:rsidRDefault="00B3056F" w:rsidP="00B3056F">
      <w:pPr>
        <w:spacing w:after="240" w:line="360" w:lineRule="auto"/>
        <w:jc w:val="both"/>
        <w:rPr>
          <w:rFonts w:ascii="Arial" w:eastAsia="Arial" w:hAnsi="Arial" w:cs="Arial"/>
          <w:color w:val="000000" w:themeColor="text1"/>
        </w:rPr>
      </w:pPr>
      <w:bookmarkStart w:id="17" w:name="_3rdcrjn" w:colFirst="0" w:colLast="0"/>
      <w:bookmarkEnd w:id="17"/>
      <w:r w:rsidRPr="00D823A1">
        <w:rPr>
          <w:rFonts w:ascii="Arial" w:eastAsia="Arial" w:hAnsi="Arial" w:cs="Arial"/>
          <w:color w:val="000000" w:themeColor="text1"/>
          <w:lang w:val="en-US"/>
        </w:rPr>
        <w:t xml:space="preserve">1.-. World Health Organization.  Muskuloskeletal conditions [Internet]. </w:t>
      </w:r>
      <w:r w:rsidRPr="00B3056F">
        <w:rPr>
          <w:rFonts w:ascii="Arial" w:eastAsia="Arial" w:hAnsi="Arial" w:cs="Arial"/>
          <w:color w:val="000000" w:themeColor="text1"/>
        </w:rPr>
        <w:t xml:space="preserve">2021 Jul [consultado 29 de octubre de 2022]. Disponible en: </w:t>
      </w:r>
      <w:hyperlink r:id="rId26" w:history="1">
        <w:r w:rsidRPr="00B3056F">
          <w:rPr>
            <w:rStyle w:val="Hipervnculo"/>
            <w:rFonts w:ascii="Arial" w:eastAsia="Arial" w:hAnsi="Arial" w:cs="Arial"/>
            <w:color w:val="000000" w:themeColor="text1"/>
            <w:u w:val="none"/>
          </w:rPr>
          <w:t>https://www.who.int/news-room/fact-sheets/detail/musculoskeletal-conditions</w:t>
        </w:r>
      </w:hyperlink>
      <w:r w:rsidRPr="00B3056F">
        <w:rPr>
          <w:rFonts w:ascii="Arial" w:eastAsia="Arial" w:hAnsi="Arial" w:cs="Arial"/>
          <w:color w:val="000000" w:themeColor="text1"/>
        </w:rPr>
        <w:t> .</w:t>
      </w:r>
    </w:p>
    <w:p w14:paraId="4031AC0F" w14:textId="77777777" w:rsidR="00B3056F" w:rsidRPr="00B3056F" w:rsidRDefault="00B3056F" w:rsidP="00B3056F">
      <w:pPr>
        <w:spacing w:after="240" w:line="360" w:lineRule="auto"/>
        <w:jc w:val="both"/>
        <w:rPr>
          <w:rFonts w:ascii="Arial" w:eastAsia="Arial" w:hAnsi="Arial" w:cs="Arial"/>
          <w:color w:val="000000" w:themeColor="text1"/>
        </w:rPr>
      </w:pPr>
      <w:r w:rsidRPr="00B3056F">
        <w:rPr>
          <w:rFonts w:ascii="Arial" w:eastAsia="Arial" w:hAnsi="Arial" w:cs="Arial"/>
          <w:color w:val="000000" w:themeColor="text1"/>
        </w:rPr>
        <w:t xml:space="preserve">2.- Baker, Briarley., Kessler, Kenny., Kaiser, Bronwyn., Waller, Robert., Ingle, Michael., Brambilla, Simone., Viscardi, Elena., Richards, Karen., O'Sullivan, Peter., Goucke, </w:t>
      </w:r>
      <w:r w:rsidRPr="00B3056F">
        <w:rPr>
          <w:rFonts w:ascii="Arial" w:eastAsia="Arial" w:hAnsi="Arial" w:cs="Arial"/>
          <w:color w:val="000000" w:themeColor="text1"/>
        </w:rPr>
        <w:lastRenderedPageBreak/>
        <w:t xml:space="preserve">Roger., Smith, Anne., Yao, Felix. and Lin, Ivan. </w:t>
      </w:r>
      <w:r w:rsidRPr="00D823A1">
        <w:rPr>
          <w:rFonts w:ascii="Arial" w:eastAsia="Arial" w:hAnsi="Arial" w:cs="Arial"/>
          <w:color w:val="000000" w:themeColor="text1"/>
          <w:lang w:val="en-US"/>
        </w:rPr>
        <w:t xml:space="preserve">Non-traumatic musculoskeletal pain in Western Australian hospital emergency departments: A clinical audit of the prevalence, management practices and evidence-to-practice gaps. </w:t>
      </w:r>
      <w:r w:rsidRPr="00B3056F">
        <w:rPr>
          <w:rFonts w:ascii="Arial" w:eastAsia="Arial" w:hAnsi="Arial" w:cs="Arial"/>
          <w:color w:val="000000" w:themeColor="text1"/>
        </w:rPr>
        <w:t xml:space="preserve">Emergency Medicine Australasia [Internet]. 2019 May [consultado 29 de octubre de 2022]; 31(5):1037-1044. Disponible en:  </w:t>
      </w:r>
      <w:hyperlink r:id="rId27" w:history="1">
        <w:r w:rsidRPr="00B3056F">
          <w:rPr>
            <w:rStyle w:val="Hipervnculo"/>
            <w:rFonts w:ascii="Arial" w:eastAsia="Arial" w:hAnsi="Arial" w:cs="Arial"/>
            <w:color w:val="000000" w:themeColor="text1"/>
            <w:u w:val="none"/>
          </w:rPr>
          <w:t>https://doi.org/10.1111/1742-6723.13305</w:t>
        </w:r>
      </w:hyperlink>
    </w:p>
    <w:p w14:paraId="4CA293B7" w14:textId="77777777" w:rsidR="00B3056F" w:rsidRPr="00B3056F" w:rsidRDefault="00B3056F" w:rsidP="00B3056F">
      <w:pPr>
        <w:spacing w:after="240" w:line="360" w:lineRule="auto"/>
        <w:jc w:val="both"/>
        <w:rPr>
          <w:rFonts w:ascii="Arial" w:eastAsia="Arial" w:hAnsi="Arial" w:cs="Arial"/>
          <w:color w:val="000000" w:themeColor="text1"/>
        </w:rPr>
      </w:pPr>
      <w:r w:rsidRPr="00B3056F">
        <w:rPr>
          <w:rFonts w:ascii="Arial" w:eastAsia="Arial" w:hAnsi="Arial" w:cs="Arial"/>
          <w:color w:val="000000" w:themeColor="text1"/>
        </w:rPr>
        <w:t xml:space="preserve">3.- Ministerio de Sanidad, Servicios Sociales e Igualdad. Estrategia en enfermedades reumáticas y musculoesqueléticas del Sistema Nacional de Salud [en línea]. 2013 [consultado 29 de octubre de 2022]. Disponible en: </w:t>
      </w:r>
      <w:hyperlink r:id="rId28" w:history="1">
        <w:r w:rsidRPr="00B3056F">
          <w:rPr>
            <w:rStyle w:val="Hipervnculo"/>
            <w:rFonts w:ascii="Arial" w:eastAsia="Arial" w:hAnsi="Arial" w:cs="Arial"/>
            <w:color w:val="000000" w:themeColor="text1"/>
            <w:u w:val="none"/>
          </w:rPr>
          <w:t>https://www.sanidad.gob.es/organizacion/sns/planCalidadSNS/pdf/Estrategia_en_enfermedades_reumaticas_Accesible.pdf</w:t>
        </w:r>
      </w:hyperlink>
    </w:p>
    <w:p w14:paraId="1409AC46" w14:textId="77777777" w:rsidR="00B3056F" w:rsidRPr="00B3056F" w:rsidRDefault="00B3056F" w:rsidP="00B3056F">
      <w:pPr>
        <w:spacing w:after="240" w:line="360" w:lineRule="auto"/>
        <w:jc w:val="both"/>
        <w:rPr>
          <w:rFonts w:ascii="Arial" w:eastAsia="Arial" w:hAnsi="Arial" w:cs="Arial"/>
          <w:color w:val="000000" w:themeColor="text1"/>
        </w:rPr>
      </w:pPr>
      <w:r w:rsidRPr="00B3056F">
        <w:rPr>
          <w:rFonts w:ascii="Arial" w:eastAsia="Arial" w:hAnsi="Arial" w:cs="Arial"/>
          <w:color w:val="000000" w:themeColor="text1"/>
        </w:rPr>
        <w:t xml:space="preserve">4.- Jan de Kok, Paul Vroonhof, Jacqueline Snijders, Georgios Roullis, Martin Clarke, Kees Peereboom, Pim van Dorst e Iñigo Isusi. </w:t>
      </w:r>
      <w:r w:rsidRPr="00D823A1">
        <w:rPr>
          <w:rFonts w:ascii="Arial" w:eastAsia="Arial" w:hAnsi="Arial" w:cs="Arial"/>
          <w:color w:val="000000" w:themeColor="text1"/>
          <w:lang w:val="en-US"/>
        </w:rPr>
        <w:t xml:space="preserve">Summary - Work-related musculoskeletal disorders: prevalence, costs and demographics in the EU. </w:t>
      </w:r>
      <w:r w:rsidRPr="00B3056F">
        <w:rPr>
          <w:rFonts w:ascii="Arial" w:eastAsia="Arial" w:hAnsi="Arial" w:cs="Arial"/>
          <w:color w:val="000000" w:themeColor="text1"/>
        </w:rPr>
        <w:t xml:space="preserve">Observatorio Europeo de Riesgos Resumen ejecutivo. Agencia Europea para la Seguridad y la Salud en el Trabajo – EU-OSHA. Luxemburgo: Oficina de Publicaciones de la Unión Europea [Internet]. 2019 Nov [consultado 29 de octubre de 2022]. Disponible en: </w:t>
      </w:r>
      <w:hyperlink r:id="rId29" w:history="1">
        <w:r w:rsidRPr="00B3056F">
          <w:rPr>
            <w:rStyle w:val="Hipervnculo"/>
            <w:rFonts w:ascii="Arial" w:eastAsia="Arial" w:hAnsi="Arial" w:cs="Arial"/>
            <w:color w:val="000000" w:themeColor="text1"/>
            <w:u w:val="none"/>
          </w:rPr>
          <w:t>https://osha.europa.eu/es/publications/summary-msds-facts-and-figures-overview-prevalence-costs-and-demographics-msds-europe</w:t>
        </w:r>
      </w:hyperlink>
      <w:r w:rsidRPr="00B3056F">
        <w:rPr>
          <w:rFonts w:ascii="Arial" w:eastAsia="Arial" w:hAnsi="Arial" w:cs="Arial"/>
          <w:color w:val="000000" w:themeColor="text1"/>
        </w:rPr>
        <w:t>. </w:t>
      </w:r>
    </w:p>
    <w:p w14:paraId="5222B645" w14:textId="77777777" w:rsidR="00B3056F" w:rsidRPr="00B3056F" w:rsidRDefault="00B3056F" w:rsidP="00B3056F">
      <w:pPr>
        <w:spacing w:after="240" w:line="360" w:lineRule="auto"/>
        <w:jc w:val="both"/>
        <w:rPr>
          <w:rFonts w:ascii="Arial" w:eastAsia="Arial" w:hAnsi="Arial" w:cs="Arial"/>
          <w:color w:val="000000" w:themeColor="text1"/>
        </w:rPr>
      </w:pPr>
      <w:r w:rsidRPr="00B3056F">
        <w:rPr>
          <w:rFonts w:ascii="Arial" w:eastAsia="Arial" w:hAnsi="Arial" w:cs="Arial"/>
          <w:color w:val="000000" w:themeColor="text1"/>
        </w:rPr>
        <w:t xml:space="preserve">5.- C. Guillén Astete, L. Kaumi, R.M. Tejada Sorados, C. Medina Quiñones, J.F. Borja Serrati. Prevalencia de la afección musculoesquelética no traumática como motivo de consulta y su impacto asistencial en un servicio de urgencias. SEMERGEN - Medicina de Familia [Internet]. 2016 Abr [consultado 30 de octubre de 2022]; 42(2):e158-163. ISSN 1138-3593 Disponible en: </w:t>
      </w:r>
      <w:hyperlink r:id="rId30" w:history="1">
        <w:r w:rsidRPr="00B3056F">
          <w:rPr>
            <w:rStyle w:val="Hipervnculo"/>
            <w:rFonts w:ascii="Arial" w:eastAsia="Arial" w:hAnsi="Arial" w:cs="Arial"/>
            <w:color w:val="000000" w:themeColor="text1"/>
            <w:u w:val="none"/>
          </w:rPr>
          <w:t>https://doi.org/10.1016/j.semerg.2015.02.003</w:t>
        </w:r>
      </w:hyperlink>
      <w:r w:rsidRPr="00B3056F">
        <w:rPr>
          <w:rFonts w:ascii="Arial" w:eastAsia="Arial" w:hAnsi="Arial" w:cs="Arial"/>
          <w:color w:val="000000" w:themeColor="text1"/>
        </w:rPr>
        <w:t>.</w:t>
      </w:r>
    </w:p>
    <w:p w14:paraId="18B761CA" w14:textId="77777777" w:rsidR="00B3056F" w:rsidRPr="00B3056F" w:rsidRDefault="00B3056F" w:rsidP="00B3056F">
      <w:pPr>
        <w:spacing w:after="240" w:line="360" w:lineRule="auto"/>
        <w:jc w:val="both"/>
        <w:rPr>
          <w:rFonts w:ascii="Arial" w:eastAsia="Arial" w:hAnsi="Arial" w:cs="Arial"/>
          <w:color w:val="000000" w:themeColor="text1"/>
        </w:rPr>
      </w:pPr>
      <w:r w:rsidRPr="00B3056F">
        <w:rPr>
          <w:rFonts w:ascii="Arial" w:eastAsia="Arial" w:hAnsi="Arial" w:cs="Arial"/>
          <w:color w:val="000000" w:themeColor="text1"/>
        </w:rPr>
        <w:t xml:space="preserve">6.- Serratos Vázquez, María C; Edardo Guevara López, Uriah; García Miranda, Graciela M; Roa Aguirre, Leticia; Rivera Saldivar, Gustavo. Frecuencia del dolor neuropático en pacientes con lesiones músculo-esqueléticas. Revista Mexicana de Anestesiología [Internet]. 2011 Oct [consultado 4 de noviembre de 2022]; 34(4):e264-269. Disponible en: </w:t>
      </w:r>
      <w:hyperlink r:id="rId31" w:history="1">
        <w:r w:rsidRPr="00B3056F">
          <w:rPr>
            <w:rStyle w:val="Hipervnculo"/>
            <w:rFonts w:ascii="Arial" w:eastAsia="Arial" w:hAnsi="Arial" w:cs="Arial"/>
            <w:color w:val="000000" w:themeColor="text1"/>
            <w:u w:val="none"/>
          </w:rPr>
          <w:t>https://www.medigraphic.com/pdfs/rma/cma-2011/cma114f.pdf</w:t>
        </w:r>
      </w:hyperlink>
    </w:p>
    <w:p w14:paraId="4E2F4B5D" w14:textId="77777777" w:rsidR="00B3056F" w:rsidRPr="00B3056F" w:rsidRDefault="00B3056F" w:rsidP="00B3056F">
      <w:pPr>
        <w:spacing w:after="240" w:line="360" w:lineRule="auto"/>
        <w:jc w:val="both"/>
        <w:rPr>
          <w:rFonts w:ascii="Arial" w:eastAsia="Arial" w:hAnsi="Arial" w:cs="Arial"/>
          <w:color w:val="000000" w:themeColor="text1"/>
        </w:rPr>
      </w:pPr>
      <w:r w:rsidRPr="00D823A1">
        <w:rPr>
          <w:rFonts w:ascii="Arial" w:eastAsia="Arial" w:hAnsi="Arial" w:cs="Arial"/>
          <w:color w:val="000000" w:themeColor="text1"/>
          <w:lang w:val="en-US"/>
        </w:rPr>
        <w:t xml:space="preserve">7.- Lin, Ivan., Wiles, Louise., Waller, Rob., Goucke, Roger., Nagree, Yusuf., Gibberd, Michael., Straker, Leon., Maher, Chris. G., &amp; O'Sullivan, Peter. What does best practice care for musculoskeletal pain look like? Eleven consistent recommendations from high-quality clinical practice guidelines: systematic review. </w:t>
      </w:r>
      <w:r w:rsidRPr="00B3056F">
        <w:rPr>
          <w:rFonts w:ascii="Arial" w:eastAsia="Arial" w:hAnsi="Arial" w:cs="Arial"/>
          <w:color w:val="000000" w:themeColor="text1"/>
        </w:rPr>
        <w:t xml:space="preserve">British journal of sports medicine [Internet]. 2020.  [consultado 5 de noviembre de 2022]; 54(2)e79–86. Disponible en:  </w:t>
      </w:r>
      <w:hyperlink r:id="rId32" w:history="1">
        <w:r w:rsidRPr="00B3056F">
          <w:rPr>
            <w:rStyle w:val="Hipervnculo"/>
            <w:rFonts w:ascii="Arial" w:eastAsia="Arial" w:hAnsi="Arial" w:cs="Arial"/>
            <w:color w:val="000000" w:themeColor="text1"/>
            <w:u w:val="none"/>
          </w:rPr>
          <w:t>https://doi.org/10.1136/bjsports-2018-099878</w:t>
        </w:r>
      </w:hyperlink>
    </w:p>
    <w:p w14:paraId="076B057B" w14:textId="77777777" w:rsidR="00B3056F" w:rsidRPr="00B3056F" w:rsidRDefault="00B3056F" w:rsidP="00B3056F">
      <w:pPr>
        <w:spacing w:after="240" w:line="360" w:lineRule="auto"/>
        <w:jc w:val="both"/>
        <w:rPr>
          <w:rFonts w:ascii="Arial" w:eastAsia="Arial" w:hAnsi="Arial" w:cs="Arial"/>
          <w:color w:val="000000" w:themeColor="text1"/>
        </w:rPr>
      </w:pPr>
      <w:r w:rsidRPr="00D823A1">
        <w:rPr>
          <w:rFonts w:ascii="Arial" w:eastAsia="Arial" w:hAnsi="Arial" w:cs="Arial"/>
          <w:color w:val="000000" w:themeColor="text1"/>
          <w:lang w:val="en-US"/>
        </w:rPr>
        <w:lastRenderedPageBreak/>
        <w:t xml:space="preserve">8.- Alfano M, Kellet J, Lenzitti B, Helfert M. Proposed use of a conversational agent for patient empowerment. Proceedings of the 14th International Joint conference on biomedical engineering systems and technologies. </w:t>
      </w:r>
      <w:r w:rsidRPr="00B3056F">
        <w:rPr>
          <w:rFonts w:ascii="Arial" w:eastAsia="Arial" w:hAnsi="Arial" w:cs="Arial"/>
          <w:color w:val="000000" w:themeColor="text1"/>
        </w:rPr>
        <w:t xml:space="preserve">BIOSTEC. [Internet]. </w:t>
      </w:r>
      <w:r w:rsidRPr="00B3056F">
        <w:rPr>
          <w:rFonts w:ascii="Arial" w:eastAsia="Arial" w:hAnsi="Arial" w:cs="Arial"/>
          <w:i/>
          <w:iCs/>
          <w:color w:val="000000" w:themeColor="text1"/>
        </w:rPr>
        <w:t> </w:t>
      </w:r>
      <w:r w:rsidRPr="00B3056F">
        <w:rPr>
          <w:rFonts w:ascii="Arial" w:eastAsia="Arial" w:hAnsi="Arial" w:cs="Arial"/>
          <w:color w:val="000000" w:themeColor="text1"/>
        </w:rPr>
        <w:t xml:space="preserve">2021  . [consultado 6 de noviembre de 2022].(5):817–824 Disponible en: </w:t>
      </w:r>
      <w:hyperlink r:id="rId33" w:history="1">
        <w:r w:rsidRPr="00B3056F">
          <w:rPr>
            <w:rStyle w:val="Hipervnculo"/>
            <w:rFonts w:ascii="Arial" w:eastAsia="Arial" w:hAnsi="Arial" w:cs="Arial"/>
            <w:color w:val="000000" w:themeColor="text1"/>
            <w:u w:val="none"/>
          </w:rPr>
          <w:t>https://mural.maynoothuniversity.ie/15248/</w:t>
        </w:r>
      </w:hyperlink>
    </w:p>
    <w:p w14:paraId="2FBDF93B" w14:textId="77777777" w:rsidR="00B3056F" w:rsidRPr="00B3056F" w:rsidRDefault="00B3056F" w:rsidP="00B3056F">
      <w:pPr>
        <w:spacing w:after="240" w:line="360" w:lineRule="auto"/>
        <w:jc w:val="both"/>
        <w:rPr>
          <w:rFonts w:ascii="Arial" w:eastAsia="Arial" w:hAnsi="Arial" w:cs="Arial"/>
          <w:color w:val="000000" w:themeColor="text1"/>
        </w:rPr>
      </w:pPr>
      <w:r w:rsidRPr="00B3056F">
        <w:rPr>
          <w:rFonts w:ascii="Arial" w:eastAsia="Arial" w:hAnsi="Arial" w:cs="Arial"/>
          <w:color w:val="000000" w:themeColor="text1"/>
        </w:rPr>
        <w:t xml:space="preserve">9.- </w:t>
      </w:r>
      <w:hyperlink r:id="rId34" w:history="1">
        <w:r w:rsidRPr="00B3056F">
          <w:rPr>
            <w:rStyle w:val="Hipervnculo"/>
            <w:rFonts w:ascii="Arial" w:eastAsia="Arial" w:hAnsi="Arial" w:cs="Arial"/>
            <w:color w:val="000000" w:themeColor="text1"/>
            <w:u w:val="none"/>
          </w:rPr>
          <w:t>Barbara I Nicholl</w:t>
        </w:r>
      </w:hyperlink>
      <w:r w:rsidRPr="00B3056F">
        <w:rPr>
          <w:rFonts w:ascii="Arial" w:eastAsia="Arial" w:hAnsi="Arial" w:cs="Arial"/>
          <w:color w:val="000000" w:themeColor="text1"/>
        </w:rPr>
        <w:t xml:space="preserve">;  </w:t>
      </w:r>
      <w:hyperlink r:id="rId35" w:history="1">
        <w:r w:rsidRPr="00B3056F">
          <w:rPr>
            <w:rStyle w:val="Hipervnculo"/>
            <w:rFonts w:ascii="Arial" w:eastAsia="Arial" w:hAnsi="Arial" w:cs="Arial"/>
            <w:color w:val="000000" w:themeColor="text1"/>
            <w:u w:val="none"/>
          </w:rPr>
          <w:t>Louise F Sandal</w:t>
        </w:r>
      </w:hyperlink>
      <w:r w:rsidRPr="00B3056F">
        <w:rPr>
          <w:rFonts w:ascii="Arial" w:eastAsia="Arial" w:hAnsi="Arial" w:cs="Arial"/>
          <w:color w:val="000000" w:themeColor="text1"/>
        </w:rPr>
        <w:t xml:space="preserve">; </w:t>
      </w:r>
      <w:hyperlink r:id="rId36" w:history="1">
        <w:r w:rsidRPr="00B3056F">
          <w:rPr>
            <w:rStyle w:val="Hipervnculo"/>
            <w:rFonts w:ascii="Arial" w:eastAsia="Arial" w:hAnsi="Arial" w:cs="Arial"/>
            <w:color w:val="000000" w:themeColor="text1"/>
            <w:u w:val="none"/>
          </w:rPr>
          <w:t>Mette J Stochkendahl</w:t>
        </w:r>
      </w:hyperlink>
      <w:r w:rsidRPr="00B3056F">
        <w:rPr>
          <w:rFonts w:ascii="Arial" w:eastAsia="Arial" w:hAnsi="Arial" w:cs="Arial"/>
          <w:color w:val="000000" w:themeColor="text1"/>
        </w:rPr>
        <w:t xml:space="preserve">; </w:t>
      </w:r>
      <w:hyperlink r:id="rId37" w:history="1">
        <w:r w:rsidRPr="00B3056F">
          <w:rPr>
            <w:rStyle w:val="Hipervnculo"/>
            <w:rFonts w:ascii="Arial" w:eastAsia="Arial" w:hAnsi="Arial" w:cs="Arial"/>
            <w:color w:val="000000" w:themeColor="text1"/>
            <w:u w:val="none"/>
          </w:rPr>
          <w:t>Marianne McCallum</w:t>
        </w:r>
      </w:hyperlink>
      <w:r w:rsidRPr="00B3056F">
        <w:rPr>
          <w:rFonts w:ascii="Arial" w:eastAsia="Arial" w:hAnsi="Arial" w:cs="Arial"/>
          <w:color w:val="000000" w:themeColor="text1"/>
        </w:rPr>
        <w:t xml:space="preserve">; </w:t>
      </w:r>
      <w:hyperlink r:id="rId38" w:history="1">
        <w:r w:rsidRPr="00B3056F">
          <w:rPr>
            <w:rStyle w:val="Hipervnculo"/>
            <w:rFonts w:ascii="Arial" w:eastAsia="Arial" w:hAnsi="Arial" w:cs="Arial"/>
            <w:color w:val="000000" w:themeColor="text1"/>
            <w:u w:val="none"/>
          </w:rPr>
          <w:t>Nithya Suresh</w:t>
        </w:r>
      </w:hyperlink>
      <w:r w:rsidRPr="00B3056F">
        <w:rPr>
          <w:rFonts w:ascii="Arial" w:eastAsia="Arial" w:hAnsi="Arial" w:cs="Arial"/>
          <w:color w:val="000000" w:themeColor="text1"/>
        </w:rPr>
        <w:t xml:space="preserve">; </w:t>
      </w:r>
      <w:hyperlink r:id="rId39" w:history="1">
        <w:r w:rsidRPr="00B3056F">
          <w:rPr>
            <w:rStyle w:val="Hipervnculo"/>
            <w:rFonts w:ascii="Arial" w:eastAsia="Arial" w:hAnsi="Arial" w:cs="Arial"/>
            <w:color w:val="000000" w:themeColor="text1"/>
            <w:u w:val="none"/>
          </w:rPr>
          <w:t>Ottar Vasseljen</w:t>
        </w:r>
      </w:hyperlink>
      <w:r w:rsidRPr="00B3056F">
        <w:rPr>
          <w:rFonts w:ascii="Arial" w:eastAsia="Arial" w:hAnsi="Arial" w:cs="Arial"/>
          <w:color w:val="000000" w:themeColor="text1"/>
        </w:rPr>
        <w:t xml:space="preserve">;  </w:t>
      </w:r>
      <w:hyperlink r:id="rId40" w:history="1">
        <w:r w:rsidRPr="00B3056F">
          <w:rPr>
            <w:rStyle w:val="Hipervnculo"/>
            <w:rFonts w:ascii="Arial" w:eastAsia="Arial" w:hAnsi="Arial" w:cs="Arial"/>
            <w:color w:val="000000" w:themeColor="text1"/>
            <w:u w:val="none"/>
          </w:rPr>
          <w:t>Jan Hartvigsen</w:t>
        </w:r>
      </w:hyperlink>
      <w:r w:rsidRPr="00B3056F">
        <w:rPr>
          <w:rFonts w:ascii="Arial" w:eastAsia="Arial" w:hAnsi="Arial" w:cs="Arial"/>
          <w:color w:val="000000" w:themeColor="text1"/>
        </w:rPr>
        <w:t xml:space="preserve">; </w:t>
      </w:r>
      <w:hyperlink r:id="rId41" w:history="1">
        <w:r w:rsidRPr="00B3056F">
          <w:rPr>
            <w:rStyle w:val="Hipervnculo"/>
            <w:rFonts w:ascii="Arial" w:eastAsia="Arial" w:hAnsi="Arial" w:cs="Arial"/>
            <w:color w:val="000000" w:themeColor="text1"/>
            <w:u w:val="none"/>
          </w:rPr>
          <w:t>Paul J Mork</w:t>
        </w:r>
      </w:hyperlink>
      <w:r w:rsidRPr="00B3056F">
        <w:rPr>
          <w:rFonts w:ascii="Arial" w:eastAsia="Arial" w:hAnsi="Arial" w:cs="Arial"/>
          <w:color w:val="000000" w:themeColor="text1"/>
        </w:rPr>
        <w:t xml:space="preserve">; </w:t>
      </w:r>
      <w:hyperlink r:id="rId42" w:history="1">
        <w:r w:rsidRPr="00B3056F">
          <w:rPr>
            <w:rStyle w:val="Hipervnculo"/>
            <w:rFonts w:ascii="Arial" w:eastAsia="Arial" w:hAnsi="Arial" w:cs="Arial"/>
            <w:color w:val="000000" w:themeColor="text1"/>
            <w:u w:val="none"/>
          </w:rPr>
          <w:t>Per Kjaer</w:t>
        </w:r>
      </w:hyperlink>
      <w:r w:rsidRPr="00B3056F">
        <w:rPr>
          <w:rFonts w:ascii="Arial" w:eastAsia="Arial" w:hAnsi="Arial" w:cs="Arial"/>
          <w:color w:val="000000" w:themeColor="text1"/>
        </w:rPr>
        <w:t xml:space="preserve">; </w:t>
      </w:r>
      <w:hyperlink r:id="rId43" w:history="1">
        <w:r w:rsidRPr="00B3056F">
          <w:rPr>
            <w:rStyle w:val="Hipervnculo"/>
            <w:rFonts w:ascii="Arial" w:eastAsia="Arial" w:hAnsi="Arial" w:cs="Arial"/>
            <w:color w:val="000000" w:themeColor="text1"/>
            <w:u w:val="none"/>
          </w:rPr>
          <w:t>Karen Søgaard</w:t>
        </w:r>
      </w:hyperlink>
      <w:r w:rsidRPr="00B3056F">
        <w:rPr>
          <w:rFonts w:ascii="Arial" w:eastAsia="Arial" w:hAnsi="Arial" w:cs="Arial"/>
          <w:color w:val="000000" w:themeColor="text1"/>
        </w:rPr>
        <w:t xml:space="preserve">; </w:t>
      </w:r>
      <w:hyperlink r:id="rId44" w:history="1">
        <w:r w:rsidRPr="00B3056F">
          <w:rPr>
            <w:rStyle w:val="Hipervnculo"/>
            <w:rFonts w:ascii="Arial" w:eastAsia="Arial" w:hAnsi="Arial" w:cs="Arial"/>
            <w:color w:val="000000" w:themeColor="text1"/>
            <w:u w:val="none"/>
          </w:rPr>
          <w:t>Frances S Mair</w:t>
        </w:r>
      </w:hyperlink>
      <w:r w:rsidRPr="00B3056F">
        <w:rPr>
          <w:rFonts w:ascii="Arial" w:eastAsia="Arial" w:hAnsi="Arial" w:cs="Arial"/>
          <w:color w:val="000000" w:themeColor="text1"/>
        </w:rPr>
        <w:t xml:space="preserve">. </w:t>
      </w:r>
      <w:r w:rsidRPr="00D823A1">
        <w:rPr>
          <w:rFonts w:ascii="Arial" w:eastAsia="Arial" w:hAnsi="Arial" w:cs="Arial"/>
          <w:color w:val="000000" w:themeColor="text1"/>
          <w:lang w:val="en-US"/>
        </w:rPr>
        <w:t xml:space="preserve">Digital Support Interventions for the Self-Management of Low Back Pain: A Systematic Review. </w:t>
      </w:r>
      <w:r w:rsidRPr="00B3056F">
        <w:rPr>
          <w:rFonts w:ascii="Arial" w:eastAsia="Arial" w:hAnsi="Arial" w:cs="Arial"/>
          <w:color w:val="000000" w:themeColor="text1"/>
        </w:rPr>
        <w:t xml:space="preserve">[Internet]. 2017 May [consultado 6 de noviembre de 2022];19(5). Disponible en: </w:t>
      </w:r>
      <w:hyperlink r:id="rId45" w:history="1">
        <w:r w:rsidRPr="00B3056F">
          <w:rPr>
            <w:rStyle w:val="Hipervnculo"/>
            <w:rFonts w:ascii="Arial" w:eastAsia="Arial" w:hAnsi="Arial" w:cs="Arial"/>
            <w:color w:val="000000" w:themeColor="text1"/>
            <w:u w:val="none"/>
          </w:rPr>
          <w:t>https://www.jmir.org/2017/5/e179/</w:t>
        </w:r>
      </w:hyperlink>
      <w:r w:rsidRPr="00B3056F">
        <w:rPr>
          <w:rFonts w:ascii="Arial" w:eastAsia="Arial" w:hAnsi="Arial" w:cs="Arial"/>
          <w:color w:val="000000" w:themeColor="text1"/>
        </w:rPr>
        <w:t>   </w:t>
      </w:r>
    </w:p>
    <w:p w14:paraId="260F1318" w14:textId="77777777" w:rsidR="00B3056F" w:rsidRPr="00B3056F" w:rsidRDefault="00B3056F" w:rsidP="00B3056F">
      <w:pPr>
        <w:spacing w:after="240" w:line="360" w:lineRule="auto"/>
        <w:jc w:val="both"/>
        <w:rPr>
          <w:rFonts w:ascii="Arial" w:eastAsia="Arial" w:hAnsi="Arial" w:cs="Arial"/>
          <w:color w:val="000000" w:themeColor="text1"/>
        </w:rPr>
      </w:pPr>
      <w:r w:rsidRPr="00D823A1">
        <w:rPr>
          <w:rFonts w:ascii="Arial" w:eastAsia="Arial" w:hAnsi="Arial" w:cs="Arial"/>
          <w:color w:val="000000" w:themeColor="text1"/>
          <w:lang w:val="en-US"/>
        </w:rPr>
        <w:t xml:space="preserve">10.- Tistad M, Lundell S, Wiklund M, Nyberg A, Holmner Å, Wadell K. Usefulness and Relevance of an eHealth Tool in Supporting the Self-Management of Chronic Obstructive Pulmonary Disease: Explorative Qualitative Study of a Cocreative Process. </w:t>
      </w:r>
      <w:r w:rsidRPr="00B3056F">
        <w:rPr>
          <w:rFonts w:ascii="Arial" w:eastAsia="Arial" w:hAnsi="Arial" w:cs="Arial"/>
          <w:color w:val="000000" w:themeColor="text1"/>
        </w:rPr>
        <w:t xml:space="preserve">JMIR Human Factors. [Internet]. 2018 Dec  [consultado 6 de noviembre de 2022];5(4). Disponible en: </w:t>
      </w:r>
      <w:hyperlink r:id="rId46" w:history="1">
        <w:r w:rsidRPr="00B3056F">
          <w:rPr>
            <w:rStyle w:val="Hipervnculo"/>
            <w:rFonts w:ascii="Arial" w:eastAsia="Arial" w:hAnsi="Arial" w:cs="Arial"/>
            <w:color w:val="000000" w:themeColor="text1"/>
            <w:u w:val="none"/>
          </w:rPr>
          <w:t>https://www.proquest.com/docview/2512331334/CD60AE58475F458EPQ/14?accountid=15299&amp;forcedol=true</w:t>
        </w:r>
      </w:hyperlink>
      <w:r w:rsidRPr="00B3056F">
        <w:rPr>
          <w:rFonts w:ascii="Arial" w:eastAsia="Arial" w:hAnsi="Arial" w:cs="Arial"/>
          <w:color w:val="000000" w:themeColor="text1"/>
        </w:rPr>
        <w:t>   </w:t>
      </w:r>
    </w:p>
    <w:p w14:paraId="2B5C3E36" w14:textId="5C177CC9" w:rsidR="00B3056F" w:rsidRPr="00D823A1" w:rsidRDefault="00B3056F" w:rsidP="00B3056F">
      <w:pPr>
        <w:spacing w:after="240" w:line="360" w:lineRule="auto"/>
        <w:jc w:val="both"/>
        <w:rPr>
          <w:rFonts w:ascii="Arial" w:eastAsia="Arial" w:hAnsi="Arial" w:cs="Arial"/>
          <w:color w:val="000000" w:themeColor="text1"/>
          <w:lang w:val="en-US"/>
        </w:rPr>
      </w:pPr>
      <w:r w:rsidRPr="00B3056F">
        <w:rPr>
          <w:rFonts w:ascii="Arial" w:eastAsia="Arial" w:hAnsi="Arial" w:cs="Arial"/>
          <w:color w:val="000000" w:themeColor="text1"/>
        </w:rPr>
        <w:t xml:space="preserve">11.- Timmerman JG, Tönis TM, Dekker-van Weering MG, Stuiver MM, Wouters MW, van Harten WH, Hermens HJ, Vollenbroek-Hutten MM. </w:t>
      </w:r>
      <w:r w:rsidRPr="00D823A1">
        <w:rPr>
          <w:rFonts w:ascii="Arial" w:eastAsia="Arial" w:hAnsi="Arial" w:cs="Arial"/>
          <w:color w:val="000000" w:themeColor="text1"/>
          <w:lang w:val="en-US"/>
        </w:rPr>
        <w:t xml:space="preserve">Co-creation of an ICT-supported cancer rehabilitation application for resected lung cancer survivors: design and evaluation. </w:t>
      </w:r>
      <w:r w:rsidRPr="00B3056F">
        <w:rPr>
          <w:rFonts w:ascii="Arial" w:eastAsia="Arial" w:hAnsi="Arial" w:cs="Arial"/>
          <w:color w:val="000000" w:themeColor="text1"/>
        </w:rPr>
        <w:t xml:space="preserve">BMC Health Serv Res [Internet]. 2016 Apr   [consultado 6 de noviembre de 2022];16(155). </w:t>
      </w:r>
      <w:r w:rsidRPr="00D823A1">
        <w:rPr>
          <w:rFonts w:ascii="Arial" w:eastAsia="Arial" w:hAnsi="Arial" w:cs="Arial"/>
          <w:color w:val="000000" w:themeColor="text1"/>
          <w:lang w:val="en-US"/>
        </w:rPr>
        <w:t xml:space="preserve">Disponible </w:t>
      </w:r>
      <w:r w:rsidR="00026002" w:rsidRPr="00D823A1">
        <w:rPr>
          <w:rFonts w:ascii="Arial" w:eastAsia="Arial" w:hAnsi="Arial" w:cs="Arial"/>
          <w:color w:val="000000" w:themeColor="text1"/>
          <w:lang w:val="en-US"/>
        </w:rPr>
        <w:t>en:</w:t>
      </w:r>
      <w:r w:rsidR="00026002">
        <w:rPr>
          <w:rFonts w:ascii="Arial" w:eastAsia="Arial" w:hAnsi="Arial" w:cs="Arial"/>
          <w:color w:val="000000" w:themeColor="text1"/>
          <w:lang w:val="en-US"/>
        </w:rPr>
        <w:t xml:space="preserve"> </w:t>
      </w:r>
      <w:hyperlink r:id="rId47" w:history="1">
        <w:r w:rsidR="00026002" w:rsidRPr="00210A8B">
          <w:rPr>
            <w:rStyle w:val="Hipervnculo"/>
            <w:rFonts w:ascii="Arial" w:eastAsia="Arial" w:hAnsi="Arial" w:cs="Arial"/>
            <w:lang w:val="en-US"/>
          </w:rPr>
          <w:t>https://doi.org/10.1186/s12913-016-1385-7</w:t>
        </w:r>
      </w:hyperlink>
      <w:r w:rsidRPr="00D823A1">
        <w:rPr>
          <w:rFonts w:ascii="Arial" w:eastAsia="Arial" w:hAnsi="Arial" w:cs="Arial"/>
          <w:color w:val="000000" w:themeColor="text1"/>
          <w:lang w:val="en-US"/>
        </w:rPr>
        <w:t xml:space="preserve">  </w:t>
      </w:r>
    </w:p>
    <w:p w14:paraId="0CCB63D4" w14:textId="0ED4FCF6" w:rsidR="00B3056F" w:rsidRPr="00B3056F" w:rsidRDefault="00B3056F" w:rsidP="00B3056F">
      <w:pPr>
        <w:spacing w:after="240" w:line="360" w:lineRule="auto"/>
        <w:jc w:val="both"/>
        <w:rPr>
          <w:rFonts w:ascii="Arial" w:eastAsia="Arial" w:hAnsi="Arial" w:cs="Arial"/>
          <w:color w:val="000000" w:themeColor="text1"/>
        </w:rPr>
      </w:pPr>
      <w:r w:rsidRPr="00D823A1">
        <w:rPr>
          <w:rFonts w:ascii="Arial" w:eastAsia="Arial" w:hAnsi="Arial" w:cs="Arial"/>
          <w:color w:val="000000" w:themeColor="text1"/>
          <w:lang w:val="en-US"/>
        </w:rPr>
        <w:t xml:space="preserve">12.- Joseph C, Morrissey D, Abdur-Rahman M, Hussenbux A, Barton C. Musculoskeletal triage: a mixed methods study, integrating systematic review with expert and patient perspectives. </w:t>
      </w:r>
      <w:r w:rsidRPr="00B3056F">
        <w:rPr>
          <w:rFonts w:ascii="Arial" w:eastAsia="Arial" w:hAnsi="Arial" w:cs="Arial"/>
          <w:color w:val="000000" w:themeColor="text1"/>
        </w:rPr>
        <w:t>Physiotherapy [Internet]. 2014 Apr.    [consultado 4 de noviembre de 2022];100(4):e277-89.</w:t>
      </w:r>
      <w:r w:rsidR="001474A8">
        <w:rPr>
          <w:rFonts w:ascii="Arial" w:eastAsia="Arial" w:hAnsi="Arial" w:cs="Arial"/>
          <w:color w:val="000000" w:themeColor="text1"/>
        </w:rPr>
        <w:t xml:space="preserve">  </w:t>
      </w:r>
      <w:r w:rsidRPr="00B3056F">
        <w:rPr>
          <w:rFonts w:ascii="Arial" w:eastAsia="Arial" w:hAnsi="Arial" w:cs="Arial"/>
          <w:color w:val="000000" w:themeColor="text1"/>
        </w:rPr>
        <w:t>Disponible</w:t>
      </w:r>
      <w:r w:rsidR="001474A8">
        <w:rPr>
          <w:rFonts w:ascii="Arial" w:eastAsia="Arial" w:hAnsi="Arial" w:cs="Arial"/>
          <w:color w:val="000000" w:themeColor="text1"/>
        </w:rPr>
        <w:t xml:space="preserve"> </w:t>
      </w:r>
      <w:r w:rsidRPr="00B3056F">
        <w:rPr>
          <w:rFonts w:ascii="Arial" w:eastAsia="Arial" w:hAnsi="Arial" w:cs="Arial"/>
          <w:color w:val="000000" w:themeColor="text1"/>
        </w:rPr>
        <w:t xml:space="preserve">en:                             </w:t>
      </w:r>
      <w:hyperlink r:id="rId48" w:history="1">
        <w:r w:rsidRPr="00B3056F">
          <w:rPr>
            <w:rStyle w:val="Hipervnculo"/>
            <w:rFonts w:ascii="Arial" w:eastAsia="Arial" w:hAnsi="Arial" w:cs="Arial"/>
            <w:color w:val="000000" w:themeColor="text1"/>
            <w:u w:val="none"/>
          </w:rPr>
          <w:t>https://doi.org/10.1016/j.physio.2014.03.007</w:t>
        </w:r>
      </w:hyperlink>
    </w:p>
    <w:p w14:paraId="71C1770E" w14:textId="77777777" w:rsidR="00B3056F" w:rsidRPr="00B3056F" w:rsidRDefault="00B3056F" w:rsidP="00B3056F">
      <w:pPr>
        <w:spacing w:after="240" w:line="360" w:lineRule="auto"/>
        <w:jc w:val="both"/>
        <w:rPr>
          <w:rFonts w:ascii="Arial" w:eastAsia="Arial" w:hAnsi="Arial" w:cs="Arial"/>
          <w:color w:val="000000" w:themeColor="text1"/>
        </w:rPr>
      </w:pPr>
      <w:r w:rsidRPr="00D823A1">
        <w:rPr>
          <w:rFonts w:ascii="Arial" w:eastAsia="Arial" w:hAnsi="Arial" w:cs="Arial"/>
          <w:color w:val="000000" w:themeColor="text1"/>
          <w:lang w:val="en-US"/>
        </w:rPr>
        <w:t xml:space="preserve">13.- NHS England. Transforming musculoskeletal and orthopaedic elective care services [Internet]. </w:t>
      </w:r>
      <w:r w:rsidRPr="00B3056F">
        <w:rPr>
          <w:rFonts w:ascii="Arial" w:eastAsia="Arial" w:hAnsi="Arial" w:cs="Arial"/>
          <w:color w:val="000000" w:themeColor="text1"/>
        </w:rPr>
        <w:t xml:space="preserve">2021. [consultado 5 de noviembre de 2022]. Disponible en:  </w:t>
      </w:r>
      <w:hyperlink r:id="rId49" w:history="1">
        <w:r w:rsidRPr="00B3056F">
          <w:rPr>
            <w:rStyle w:val="Hipervnculo"/>
            <w:rFonts w:ascii="Arial" w:eastAsia="Arial" w:hAnsi="Arial" w:cs="Arial"/>
            <w:color w:val="000000" w:themeColor="text1"/>
            <w:u w:val="none"/>
          </w:rPr>
          <w:t>https://www.england.nhs.uk/wp-content/uploads/2017/11/msk-orthopaedic-elective-care-handbook-v2.pdf</w:t>
        </w:r>
      </w:hyperlink>
    </w:p>
    <w:p w14:paraId="26015963" w14:textId="77777777" w:rsidR="00B3056F" w:rsidRPr="00B3056F" w:rsidRDefault="00B3056F" w:rsidP="00B3056F">
      <w:pPr>
        <w:spacing w:after="240" w:line="360" w:lineRule="auto"/>
        <w:jc w:val="both"/>
        <w:rPr>
          <w:rFonts w:ascii="Arial" w:eastAsia="Arial" w:hAnsi="Arial" w:cs="Arial"/>
          <w:color w:val="000000" w:themeColor="text1"/>
        </w:rPr>
      </w:pPr>
      <w:r w:rsidRPr="00D823A1">
        <w:rPr>
          <w:rFonts w:ascii="Arial" w:eastAsia="Arial" w:hAnsi="Arial" w:cs="Arial"/>
          <w:color w:val="000000" w:themeColor="text1"/>
          <w:lang w:val="en-US"/>
        </w:rPr>
        <w:t xml:space="preserve">14.- Effectiveness of remote triage: a systematic review. Washington, DC: Evidence Synthesis Program, Health Services Research and Development Service. Office of Research and Development, Department of Veterans Affairs [Internet]. </w:t>
      </w:r>
      <w:r w:rsidRPr="00B3056F">
        <w:rPr>
          <w:rFonts w:ascii="Arial" w:eastAsia="Arial" w:hAnsi="Arial" w:cs="Arial"/>
          <w:color w:val="000000" w:themeColor="text1"/>
        </w:rPr>
        <w:t xml:space="preserve">2019. [consulta: </w:t>
      </w:r>
      <w:r w:rsidRPr="00B3056F">
        <w:rPr>
          <w:rFonts w:ascii="Arial" w:eastAsia="Arial" w:hAnsi="Arial" w:cs="Arial"/>
          <w:color w:val="000000" w:themeColor="text1"/>
        </w:rPr>
        <w:lastRenderedPageBreak/>
        <w:t xml:space="preserve">7 de noviembre de 2022].  Disponible en: </w:t>
      </w:r>
      <w:hyperlink r:id="rId50" w:history="1">
        <w:r w:rsidRPr="00B3056F">
          <w:rPr>
            <w:rStyle w:val="Hipervnculo"/>
            <w:rFonts w:ascii="Arial" w:eastAsia="Arial" w:hAnsi="Arial" w:cs="Arial"/>
            <w:color w:val="000000" w:themeColor="text1"/>
            <w:u w:val="none"/>
          </w:rPr>
          <w:t>https://www.hsrd.research.va.gov/publications/esp/remote-triage-exec.pdf</w:t>
        </w:r>
      </w:hyperlink>
    </w:p>
    <w:p w14:paraId="1CCEE3D7" w14:textId="0462346B" w:rsidR="00B3056F" w:rsidRPr="00B3056F" w:rsidRDefault="00B3056F" w:rsidP="00B3056F">
      <w:pPr>
        <w:spacing w:after="240" w:line="360" w:lineRule="auto"/>
        <w:jc w:val="both"/>
        <w:rPr>
          <w:rFonts w:ascii="Arial" w:eastAsia="Arial" w:hAnsi="Arial" w:cs="Arial"/>
          <w:color w:val="000000" w:themeColor="text1"/>
        </w:rPr>
      </w:pPr>
      <w:r w:rsidRPr="00D823A1">
        <w:rPr>
          <w:rFonts w:ascii="Arial" w:eastAsia="Arial" w:hAnsi="Arial" w:cs="Arial"/>
          <w:color w:val="000000" w:themeColor="text1"/>
          <w:lang w:val="en-US"/>
        </w:rPr>
        <w:t xml:space="preserve">15.- Verzantvoort Natascha CM, Teunis, Verheij Theo JM, van der Velden Alike W. Self-triage for acute primary care via a smartphone application: Practical, safe and efficient? </w:t>
      </w:r>
      <w:r w:rsidRPr="00B3056F">
        <w:rPr>
          <w:rFonts w:ascii="Arial" w:eastAsia="Arial" w:hAnsi="Arial" w:cs="Arial"/>
          <w:color w:val="000000" w:themeColor="text1"/>
        </w:rPr>
        <w:t xml:space="preserve">PLoS One [Internet]. 2018 Jun  [consultado 10 de noviembre de 2022];13(6). Disponible en: </w:t>
      </w:r>
      <w:hyperlink r:id="rId51" w:history="1">
        <w:r w:rsidRPr="00B3056F">
          <w:rPr>
            <w:rStyle w:val="Hipervnculo"/>
            <w:rFonts w:ascii="Arial" w:eastAsia="Arial" w:hAnsi="Arial" w:cs="Arial"/>
            <w:color w:val="000000" w:themeColor="text1"/>
            <w:u w:val="none"/>
          </w:rPr>
          <w:t>https://doi.org/10.1371/journal.pone.0199284</w:t>
        </w:r>
      </w:hyperlink>
    </w:p>
    <w:p w14:paraId="48075D69" w14:textId="77777777" w:rsidR="00B3056F" w:rsidRPr="00B3056F" w:rsidRDefault="00B3056F" w:rsidP="00B3056F">
      <w:pPr>
        <w:spacing w:after="240" w:line="360" w:lineRule="auto"/>
        <w:jc w:val="both"/>
        <w:rPr>
          <w:rFonts w:ascii="Arial" w:eastAsia="Arial" w:hAnsi="Arial" w:cs="Arial"/>
          <w:color w:val="000000" w:themeColor="text1"/>
        </w:rPr>
      </w:pPr>
      <w:r w:rsidRPr="00D823A1">
        <w:rPr>
          <w:rFonts w:ascii="Arial" w:eastAsia="Arial" w:hAnsi="Arial" w:cs="Arial"/>
          <w:color w:val="000000" w:themeColor="text1"/>
          <w:lang w:val="en-US"/>
        </w:rPr>
        <w:t xml:space="preserve">16.- Harland Nicholas, Blacklidge Brian. Physiotherapists and General Practitioners attitudes towards 'Physio Direct' phone based musculoskeletal Physiotherapy services: a national survey. </w:t>
      </w:r>
      <w:r w:rsidRPr="00B3056F">
        <w:rPr>
          <w:rFonts w:ascii="Arial" w:eastAsia="Arial" w:hAnsi="Arial" w:cs="Arial"/>
          <w:color w:val="000000" w:themeColor="text1"/>
        </w:rPr>
        <w:t xml:space="preserve">Physiotherapy [Internet]. 2017 Sep  [consultado 10 de noviembre de 2022];103(2):e174-179. Disponible en:  </w:t>
      </w:r>
      <w:hyperlink r:id="rId52" w:history="1">
        <w:r w:rsidRPr="00B3056F">
          <w:rPr>
            <w:rStyle w:val="Hipervnculo"/>
            <w:rFonts w:ascii="Arial" w:eastAsia="Arial" w:hAnsi="Arial" w:cs="Arial"/>
            <w:color w:val="000000" w:themeColor="text1"/>
            <w:u w:val="none"/>
          </w:rPr>
          <w:t>https://doi.org/10.1016/j.physio.2016.09.002</w:t>
        </w:r>
      </w:hyperlink>
    </w:p>
    <w:p w14:paraId="5D9768B9" w14:textId="1BF91594" w:rsidR="00B3056F" w:rsidRPr="00B3056F" w:rsidRDefault="00B3056F" w:rsidP="00B3056F">
      <w:pPr>
        <w:spacing w:after="240" w:line="360" w:lineRule="auto"/>
        <w:jc w:val="both"/>
        <w:rPr>
          <w:rFonts w:ascii="Arial" w:eastAsia="Arial" w:hAnsi="Arial" w:cs="Arial"/>
          <w:color w:val="000000" w:themeColor="text1"/>
        </w:rPr>
      </w:pPr>
      <w:r w:rsidRPr="00D823A1">
        <w:rPr>
          <w:rFonts w:ascii="Arial" w:eastAsia="Arial" w:hAnsi="Arial" w:cs="Arial"/>
          <w:color w:val="000000" w:themeColor="text1"/>
          <w:lang w:val="en-US"/>
        </w:rPr>
        <w:t xml:space="preserve">17.- Buechi Rahel, Faes Livia, Bachmann Lucas M, Thiel Michael A, Bodmer Nicolas S, Schmid Martin K, Job Oliver, Lienhard Kenny R. Evidence assessing the diagnostic performance of medical smartphone apps: a systematic review and exploratory meta-analysis. </w:t>
      </w:r>
      <w:r w:rsidRPr="00B3056F">
        <w:rPr>
          <w:rFonts w:ascii="Arial" w:eastAsia="Arial" w:hAnsi="Arial" w:cs="Arial"/>
          <w:color w:val="000000" w:themeColor="text1"/>
        </w:rPr>
        <w:t xml:space="preserve">BMJ Open [Internet]. 2017  [consultado 10 de noviembre de 2022];7(12). Disponible en: </w:t>
      </w:r>
      <w:hyperlink r:id="rId53" w:history="1">
        <w:r w:rsidRPr="00B3056F">
          <w:rPr>
            <w:rStyle w:val="Hipervnculo"/>
            <w:rFonts w:ascii="Arial" w:eastAsia="Arial" w:hAnsi="Arial" w:cs="Arial"/>
            <w:color w:val="000000" w:themeColor="text1"/>
            <w:u w:val="none"/>
          </w:rPr>
          <w:t>https://doi.org/10.1136/bmjopen-2017-018280</w:t>
        </w:r>
      </w:hyperlink>
    </w:p>
    <w:p w14:paraId="14996A69" w14:textId="77777777" w:rsidR="00B3056F" w:rsidRPr="00B3056F" w:rsidRDefault="00B3056F" w:rsidP="00B3056F">
      <w:pPr>
        <w:spacing w:after="240" w:line="360" w:lineRule="auto"/>
        <w:jc w:val="both"/>
        <w:rPr>
          <w:rFonts w:ascii="Arial" w:eastAsia="Arial" w:hAnsi="Arial" w:cs="Arial"/>
          <w:color w:val="000000" w:themeColor="text1"/>
        </w:rPr>
      </w:pPr>
      <w:r w:rsidRPr="00D823A1">
        <w:rPr>
          <w:rFonts w:ascii="Arial" w:eastAsia="Arial" w:hAnsi="Arial" w:cs="Arial"/>
          <w:color w:val="000000" w:themeColor="text1"/>
          <w:lang w:val="en-US"/>
        </w:rPr>
        <w:t xml:space="preserve">18.- Chambers Duncan, Cantrell Anna J, Johnson Maxime, Preston Louise, Baxter Susan K, Booth Andrew, Turner Janette. Digital and online symptom checkers and health assessment/triage services for urgent health problems: systematic review. </w:t>
      </w:r>
      <w:r w:rsidRPr="00B3056F">
        <w:rPr>
          <w:rFonts w:ascii="Arial" w:eastAsia="Arial" w:hAnsi="Arial" w:cs="Arial"/>
          <w:color w:val="000000" w:themeColor="text1"/>
        </w:rPr>
        <w:t xml:space="preserve">BMJ Open [en línea]. 2019  [consulta: 12 de noviembre de 2022];9(8).  Disponible en:  </w:t>
      </w:r>
      <w:hyperlink r:id="rId54" w:history="1">
        <w:r w:rsidRPr="00B3056F">
          <w:rPr>
            <w:rStyle w:val="Hipervnculo"/>
            <w:rFonts w:ascii="Arial" w:eastAsia="Arial" w:hAnsi="Arial" w:cs="Arial"/>
            <w:color w:val="000000" w:themeColor="text1"/>
            <w:u w:val="none"/>
          </w:rPr>
          <w:t>https://doi.org/10.1136/bmjopen-2018-027743</w:t>
        </w:r>
      </w:hyperlink>
      <w:r w:rsidRPr="00B3056F">
        <w:rPr>
          <w:rFonts w:ascii="Arial" w:eastAsia="Arial" w:hAnsi="Arial" w:cs="Arial"/>
          <w:color w:val="000000" w:themeColor="text1"/>
        </w:rPr>
        <w:t>.</w:t>
      </w:r>
    </w:p>
    <w:p w14:paraId="5C93F285" w14:textId="2C2F6EE4" w:rsidR="00B3056F" w:rsidRPr="00B3056F" w:rsidRDefault="00B3056F" w:rsidP="00B3056F">
      <w:pPr>
        <w:spacing w:after="240" w:line="360" w:lineRule="auto"/>
        <w:jc w:val="both"/>
        <w:rPr>
          <w:rFonts w:ascii="Arial" w:eastAsia="Arial" w:hAnsi="Arial" w:cs="Arial"/>
          <w:color w:val="000000" w:themeColor="text1"/>
        </w:rPr>
      </w:pPr>
      <w:r w:rsidRPr="00D823A1">
        <w:rPr>
          <w:rFonts w:ascii="Arial" w:eastAsia="Arial" w:hAnsi="Arial" w:cs="Arial"/>
          <w:color w:val="000000" w:themeColor="text1"/>
          <w:lang w:val="en-US"/>
        </w:rPr>
        <w:t xml:space="preserve">19.- Gilbert A, Brasseur E, Ghuysen A, D'Orio V. Nouvelle approche de régulation de la demande de soins non </w:t>
      </w:r>
      <w:r w:rsidR="00026002" w:rsidRPr="00D823A1">
        <w:rPr>
          <w:rFonts w:ascii="Arial" w:eastAsia="Arial" w:hAnsi="Arial" w:cs="Arial"/>
          <w:color w:val="000000" w:themeColor="text1"/>
          <w:lang w:val="en-US"/>
        </w:rPr>
        <w:t>planifiés:</w:t>
      </w:r>
      <w:r w:rsidRPr="00D823A1">
        <w:rPr>
          <w:rFonts w:ascii="Arial" w:eastAsia="Arial" w:hAnsi="Arial" w:cs="Arial"/>
          <w:color w:val="000000" w:themeColor="text1"/>
          <w:lang w:val="en-US"/>
        </w:rPr>
        <w:t xml:space="preserve"> l’application interactive d’auto-triage ODISSEE [New method to regulate unscheduled urgent </w:t>
      </w:r>
      <w:r w:rsidR="00026002" w:rsidRPr="00D823A1">
        <w:rPr>
          <w:rFonts w:ascii="Arial" w:eastAsia="Arial" w:hAnsi="Arial" w:cs="Arial"/>
          <w:color w:val="000000" w:themeColor="text1"/>
          <w:lang w:val="en-US"/>
        </w:rPr>
        <w:t>care:</w:t>
      </w:r>
      <w:r w:rsidRPr="00D823A1">
        <w:rPr>
          <w:rFonts w:ascii="Arial" w:eastAsia="Arial" w:hAnsi="Arial" w:cs="Arial"/>
          <w:color w:val="000000" w:themeColor="text1"/>
          <w:lang w:val="en-US"/>
        </w:rPr>
        <w:t xml:space="preserve"> the ODISSEE interactive self-triage platform]. </w:t>
      </w:r>
      <w:r w:rsidRPr="00B3056F">
        <w:rPr>
          <w:rFonts w:ascii="Arial" w:eastAsia="Arial" w:hAnsi="Arial" w:cs="Arial"/>
          <w:color w:val="000000" w:themeColor="text1"/>
        </w:rPr>
        <w:t xml:space="preserve">Rev Med Liege [Internet]. 2020 Mar [consultado 10 de noviembre de 2022];75(3):e159-163.  Disponible en: </w:t>
      </w:r>
      <w:hyperlink r:id="rId55" w:history="1">
        <w:r w:rsidRPr="00B3056F">
          <w:rPr>
            <w:rStyle w:val="Hipervnculo"/>
            <w:rFonts w:ascii="Arial" w:eastAsia="Arial" w:hAnsi="Arial" w:cs="Arial"/>
            <w:color w:val="000000" w:themeColor="text1"/>
            <w:u w:val="none"/>
          </w:rPr>
          <w:t>https://pubmed.ncbi.nlm.nih.gov/32157840/</w:t>
        </w:r>
      </w:hyperlink>
      <w:r w:rsidRPr="00B3056F">
        <w:rPr>
          <w:rFonts w:ascii="Arial" w:eastAsia="Arial" w:hAnsi="Arial" w:cs="Arial"/>
          <w:color w:val="000000" w:themeColor="text1"/>
        </w:rPr>
        <w:t>.</w:t>
      </w:r>
    </w:p>
    <w:p w14:paraId="4B4D9C67" w14:textId="0C1B0A1B" w:rsidR="00B3056F" w:rsidRPr="00D823A1" w:rsidRDefault="00B3056F" w:rsidP="00B3056F">
      <w:pPr>
        <w:spacing w:after="240" w:line="360" w:lineRule="auto"/>
        <w:jc w:val="both"/>
        <w:rPr>
          <w:rFonts w:ascii="Arial" w:eastAsia="Arial" w:hAnsi="Arial" w:cs="Arial"/>
          <w:color w:val="000000" w:themeColor="text1"/>
          <w:lang w:val="en-US"/>
        </w:rPr>
      </w:pPr>
      <w:r w:rsidRPr="00B3056F">
        <w:rPr>
          <w:rFonts w:ascii="Arial" w:eastAsia="Arial" w:hAnsi="Arial" w:cs="Arial"/>
          <w:color w:val="000000" w:themeColor="text1"/>
        </w:rPr>
        <w:t xml:space="preserve">20  .- Brasseur E, Gilbert A, Donneau AF, Monseur J, Ghuysen A, D'Orio V. Fiabilidad y validez de una herramienta original de clasificación telefónica de enfermería para llamadas de atención primaria fuera de horario: el algoritmo SALOMON. Acta Clin Belg [Internet]. 2021 Jun  [consultado 10 de noviembre de 2022];77(3):e640-646. </w:t>
      </w:r>
      <w:r w:rsidRPr="00D823A1">
        <w:rPr>
          <w:rFonts w:ascii="Arial" w:eastAsia="Arial" w:hAnsi="Arial" w:cs="Arial"/>
          <w:color w:val="000000" w:themeColor="text1"/>
          <w:lang w:val="en-US"/>
        </w:rPr>
        <w:t xml:space="preserve">Disponible en: </w:t>
      </w:r>
      <w:hyperlink r:id="rId56" w:history="1">
        <w:r w:rsidRPr="00D823A1">
          <w:rPr>
            <w:rStyle w:val="Hipervnculo"/>
            <w:rFonts w:ascii="Arial" w:eastAsia="Arial" w:hAnsi="Arial" w:cs="Arial"/>
            <w:color w:val="000000" w:themeColor="text1"/>
            <w:u w:val="none"/>
            <w:lang w:val="en-US"/>
          </w:rPr>
          <w:t>https://doi.org/10.1080/17843286.2021.1936353</w:t>
        </w:r>
      </w:hyperlink>
      <w:r w:rsidRPr="00D823A1">
        <w:rPr>
          <w:rFonts w:ascii="Arial" w:eastAsia="Arial" w:hAnsi="Arial" w:cs="Arial"/>
          <w:color w:val="000000" w:themeColor="text1"/>
          <w:lang w:val="en-US"/>
        </w:rPr>
        <w:t>]</w:t>
      </w:r>
    </w:p>
    <w:p w14:paraId="7B75EE23" w14:textId="77777777" w:rsidR="00B3056F" w:rsidRPr="00801B69" w:rsidRDefault="00B3056F" w:rsidP="00B3056F">
      <w:pPr>
        <w:spacing w:after="240" w:line="360" w:lineRule="auto"/>
        <w:jc w:val="both"/>
        <w:rPr>
          <w:rFonts w:ascii="Arial" w:eastAsia="Arial" w:hAnsi="Arial" w:cs="Arial"/>
          <w:color w:val="000000" w:themeColor="text1"/>
        </w:rPr>
      </w:pPr>
      <w:r w:rsidRPr="00D823A1">
        <w:rPr>
          <w:rFonts w:ascii="Arial" w:eastAsia="Arial" w:hAnsi="Arial" w:cs="Arial"/>
          <w:color w:val="000000" w:themeColor="text1"/>
          <w:lang w:val="en-US"/>
        </w:rPr>
        <w:t xml:space="preserve">21.- Helen, Robson. PhysioNow. A digital musculoskeletal patient self-assessment application, transforming access to MSK physiotherapy services, Physiotherapy </w:t>
      </w:r>
      <w:r w:rsidRPr="00D823A1">
        <w:rPr>
          <w:rFonts w:ascii="Arial" w:eastAsia="Arial" w:hAnsi="Arial" w:cs="Arial"/>
          <w:color w:val="000000" w:themeColor="text1"/>
          <w:lang w:val="en-US"/>
        </w:rPr>
        <w:lastRenderedPageBreak/>
        <w:t xml:space="preserve">[Internet]. </w:t>
      </w:r>
      <w:r w:rsidRPr="00B3056F">
        <w:rPr>
          <w:rFonts w:ascii="Arial" w:eastAsia="Arial" w:hAnsi="Arial" w:cs="Arial"/>
          <w:color w:val="000000" w:themeColor="text1"/>
        </w:rPr>
        <w:t xml:space="preserve">2022. Vol. 114, n.º 1, págs. e102-e103. ISSN 0031-9406  [consultado 10 de noviembre de 2022].  </w:t>
      </w:r>
      <w:r w:rsidRPr="00801B69">
        <w:rPr>
          <w:rFonts w:ascii="Arial" w:eastAsia="Arial" w:hAnsi="Arial" w:cs="Arial"/>
          <w:color w:val="000000" w:themeColor="text1"/>
        </w:rPr>
        <w:t xml:space="preserve">Disponible en: </w:t>
      </w:r>
      <w:hyperlink r:id="rId57" w:history="1">
        <w:r w:rsidRPr="00801B69">
          <w:rPr>
            <w:rStyle w:val="Hipervnculo"/>
            <w:rFonts w:ascii="Arial" w:eastAsia="Arial" w:hAnsi="Arial" w:cs="Arial"/>
            <w:color w:val="000000" w:themeColor="text1"/>
            <w:u w:val="none"/>
          </w:rPr>
          <w:t>https://doi.org/10.1016/j.physio.2021.12.049</w:t>
        </w:r>
      </w:hyperlink>
      <w:r w:rsidRPr="00801B69">
        <w:rPr>
          <w:rFonts w:ascii="Arial" w:eastAsia="Arial" w:hAnsi="Arial" w:cs="Arial"/>
          <w:color w:val="000000" w:themeColor="text1"/>
        </w:rPr>
        <w:t>]</w:t>
      </w:r>
    </w:p>
    <w:p w14:paraId="763DA2EE" w14:textId="61288C76" w:rsidR="00B3056F" w:rsidRPr="00B3056F" w:rsidRDefault="00B3056F" w:rsidP="00B3056F">
      <w:pPr>
        <w:spacing w:after="240" w:line="360" w:lineRule="auto"/>
        <w:jc w:val="both"/>
        <w:rPr>
          <w:rFonts w:ascii="Arial" w:eastAsia="Arial" w:hAnsi="Arial" w:cs="Arial"/>
          <w:color w:val="000000" w:themeColor="text1"/>
        </w:rPr>
      </w:pPr>
      <w:r w:rsidRPr="00D823A1">
        <w:rPr>
          <w:rFonts w:ascii="Arial" w:eastAsia="Arial" w:hAnsi="Arial" w:cs="Arial"/>
          <w:color w:val="000000" w:themeColor="text1"/>
          <w:lang w:val="en-US"/>
        </w:rPr>
        <w:t xml:space="preserve">22.- PhysioNow. Connect Health [Internet]. </w:t>
      </w:r>
      <w:r w:rsidR="00837BDE" w:rsidRPr="00801B69">
        <w:rPr>
          <w:rFonts w:ascii="Arial" w:eastAsia="Arial" w:hAnsi="Arial" w:cs="Arial"/>
          <w:color w:val="000000" w:themeColor="text1"/>
          <w:lang w:val="en-US"/>
        </w:rPr>
        <w:t>2022 [</w:t>
      </w:r>
      <w:r w:rsidRPr="00801B69">
        <w:rPr>
          <w:rFonts w:ascii="Arial" w:eastAsia="Arial" w:hAnsi="Arial" w:cs="Arial"/>
          <w:color w:val="000000" w:themeColor="text1"/>
          <w:lang w:val="en-US"/>
        </w:rPr>
        <w:t xml:space="preserve">consultado 10 de noviembre de 2022].  </w:t>
      </w:r>
      <w:r w:rsidRPr="00B3056F">
        <w:rPr>
          <w:rFonts w:ascii="Arial" w:eastAsia="Arial" w:hAnsi="Arial" w:cs="Arial"/>
          <w:color w:val="000000" w:themeColor="text1"/>
        </w:rPr>
        <w:t xml:space="preserve">Disponible en: </w:t>
      </w:r>
      <w:hyperlink r:id="rId58" w:history="1">
        <w:r w:rsidRPr="00B3056F">
          <w:rPr>
            <w:rStyle w:val="Hipervnculo"/>
            <w:rFonts w:ascii="Arial" w:eastAsia="Arial" w:hAnsi="Arial" w:cs="Arial"/>
            <w:color w:val="000000" w:themeColor="text1"/>
            <w:u w:val="none"/>
          </w:rPr>
          <w:t>https://www.connecthealth.co.uk/physionow/</w:t>
        </w:r>
      </w:hyperlink>
    </w:p>
    <w:p w14:paraId="35A08C28" w14:textId="77777777" w:rsidR="00B3056F" w:rsidRPr="00D823A1" w:rsidRDefault="00B3056F" w:rsidP="00B3056F">
      <w:pPr>
        <w:spacing w:after="240" w:line="360" w:lineRule="auto"/>
        <w:jc w:val="both"/>
        <w:rPr>
          <w:rFonts w:ascii="Arial" w:eastAsia="Arial" w:hAnsi="Arial" w:cs="Arial"/>
          <w:color w:val="000000" w:themeColor="text1"/>
          <w:lang w:val="en-US"/>
        </w:rPr>
      </w:pPr>
      <w:r w:rsidRPr="00D823A1">
        <w:rPr>
          <w:rFonts w:ascii="Arial" w:eastAsia="Arial" w:hAnsi="Arial" w:cs="Arial"/>
          <w:color w:val="000000" w:themeColor="text1"/>
          <w:lang w:val="en-US"/>
        </w:rPr>
        <w:t xml:space="preserve">23.- Lowe Cabella, Hanuman Sing Harry, Marsh William, Morrisey Dylan. Validation of a musculoskeletical digital assessment routing tool: Protocole for a pilot randomized crossover noninferiority trial. </w:t>
      </w:r>
      <w:r w:rsidRPr="00B3056F">
        <w:rPr>
          <w:rFonts w:ascii="Arial" w:eastAsia="Arial" w:hAnsi="Arial" w:cs="Arial"/>
          <w:color w:val="000000" w:themeColor="text1"/>
        </w:rPr>
        <w:t xml:space="preserve">JMIR Res Protoc [Internet]. 2021 Dec  [consultado 3 de noviembre de 2022];10(12):e31541. </w:t>
      </w:r>
      <w:r w:rsidRPr="00D823A1">
        <w:rPr>
          <w:rFonts w:ascii="Arial" w:eastAsia="Arial" w:hAnsi="Arial" w:cs="Arial"/>
          <w:color w:val="000000" w:themeColor="text1"/>
          <w:lang w:val="en-US"/>
        </w:rPr>
        <w:t xml:space="preserve">Disponible en: </w:t>
      </w:r>
      <w:hyperlink r:id="rId59" w:history="1">
        <w:r w:rsidRPr="00D823A1">
          <w:rPr>
            <w:rStyle w:val="Hipervnculo"/>
            <w:rFonts w:ascii="Arial" w:eastAsia="Arial" w:hAnsi="Arial" w:cs="Arial"/>
            <w:color w:val="000000" w:themeColor="text1"/>
            <w:u w:val="none"/>
            <w:lang w:val="en-US"/>
          </w:rPr>
          <w:t>10.2196/31541</w:t>
        </w:r>
      </w:hyperlink>
      <w:r w:rsidRPr="00D823A1">
        <w:rPr>
          <w:rFonts w:ascii="Arial" w:eastAsia="Arial" w:hAnsi="Arial" w:cs="Arial"/>
          <w:color w:val="000000" w:themeColor="text1"/>
          <w:lang w:val="en-US"/>
        </w:rPr>
        <w:t>.   </w:t>
      </w:r>
    </w:p>
    <w:p w14:paraId="6B2DB292" w14:textId="77777777" w:rsidR="00B3056F" w:rsidRPr="00B3056F" w:rsidRDefault="00B3056F" w:rsidP="00B3056F">
      <w:pPr>
        <w:spacing w:after="240" w:line="360" w:lineRule="auto"/>
        <w:jc w:val="both"/>
        <w:rPr>
          <w:rFonts w:ascii="Arial" w:eastAsia="Arial" w:hAnsi="Arial" w:cs="Arial"/>
          <w:color w:val="000000" w:themeColor="text1"/>
        </w:rPr>
      </w:pPr>
      <w:r w:rsidRPr="00D823A1">
        <w:rPr>
          <w:rFonts w:ascii="Arial" w:eastAsia="Arial" w:hAnsi="Arial" w:cs="Arial"/>
          <w:color w:val="000000" w:themeColor="text1"/>
          <w:lang w:val="en-US"/>
        </w:rPr>
        <w:t xml:space="preserve">24.- Hill Michaela G, Sim Mim, Mills Brennen. The quality of diagnosis and triage advice provided by free online symptom checkers and apps in Australia. </w:t>
      </w:r>
      <w:r w:rsidRPr="00B3056F">
        <w:rPr>
          <w:rFonts w:ascii="Arial" w:eastAsia="Arial" w:hAnsi="Arial" w:cs="Arial"/>
          <w:color w:val="000000" w:themeColor="text1"/>
        </w:rPr>
        <w:t xml:space="preserve">Med J Aust [Internet]. 2020 Jun  [consultado 10 de noviembre de 2022];212(11):514-519. Disponible en: </w:t>
      </w:r>
      <w:hyperlink r:id="rId60" w:history="1">
        <w:r w:rsidRPr="00B3056F">
          <w:rPr>
            <w:rStyle w:val="Hipervnculo"/>
            <w:rFonts w:ascii="Arial" w:eastAsia="Arial" w:hAnsi="Arial" w:cs="Arial"/>
            <w:color w:val="000000" w:themeColor="text1"/>
            <w:u w:val="none"/>
          </w:rPr>
          <w:t>https://doi.org/10.5694/mja2.50600</w:t>
        </w:r>
      </w:hyperlink>
    </w:p>
    <w:p w14:paraId="53287549" w14:textId="77777777" w:rsidR="00B3056F" w:rsidRPr="00B3056F" w:rsidRDefault="00B3056F" w:rsidP="00B3056F">
      <w:pPr>
        <w:spacing w:after="240" w:line="360" w:lineRule="auto"/>
        <w:jc w:val="both"/>
        <w:rPr>
          <w:rFonts w:ascii="Arial" w:eastAsia="Arial" w:hAnsi="Arial" w:cs="Arial"/>
          <w:color w:val="000000" w:themeColor="text1"/>
        </w:rPr>
      </w:pPr>
      <w:r w:rsidRPr="00D823A1">
        <w:rPr>
          <w:rFonts w:ascii="Arial" w:eastAsia="Arial" w:hAnsi="Arial" w:cs="Arial"/>
          <w:color w:val="000000" w:themeColor="text1"/>
          <w:lang w:val="en-US"/>
        </w:rPr>
        <w:t xml:space="preserve">25.- World Health Organization. Monitoring and Evaluating Digital Health Interventions [Internet]. </w:t>
      </w:r>
      <w:r w:rsidRPr="00B3056F">
        <w:rPr>
          <w:rFonts w:ascii="Arial" w:eastAsia="Arial" w:hAnsi="Arial" w:cs="Arial"/>
          <w:color w:val="000000" w:themeColor="text1"/>
        </w:rPr>
        <w:t xml:space="preserve">2016 [consultado 13 de nov de 2022].144p. Disponible en: </w:t>
      </w:r>
      <w:hyperlink r:id="rId61" w:history="1">
        <w:r w:rsidRPr="00B3056F">
          <w:rPr>
            <w:rStyle w:val="Hipervnculo"/>
            <w:rFonts w:ascii="Arial" w:eastAsia="Arial" w:hAnsi="Arial" w:cs="Arial"/>
            <w:color w:val="000000" w:themeColor="text1"/>
            <w:u w:val="none"/>
          </w:rPr>
          <w:t>https://apps.who.int/iris/handle/10665/252183</w:t>
        </w:r>
      </w:hyperlink>
    </w:p>
    <w:p w14:paraId="5228613D" w14:textId="77777777" w:rsidR="00B3056F" w:rsidRPr="00B3056F" w:rsidRDefault="00B3056F" w:rsidP="00B3056F">
      <w:pPr>
        <w:spacing w:after="240" w:line="360" w:lineRule="auto"/>
        <w:jc w:val="both"/>
        <w:rPr>
          <w:rFonts w:ascii="Arial" w:eastAsia="Arial" w:hAnsi="Arial" w:cs="Arial"/>
          <w:color w:val="000000" w:themeColor="text1"/>
        </w:rPr>
      </w:pPr>
      <w:r w:rsidRPr="00D823A1">
        <w:rPr>
          <w:rFonts w:ascii="Arial" w:eastAsia="Arial" w:hAnsi="Arial" w:cs="Arial"/>
          <w:color w:val="000000" w:themeColor="text1"/>
          <w:lang w:val="en-US"/>
        </w:rPr>
        <w:t xml:space="preserve">26.- Stoyanov SR, Hides L, Kavanagh DJ, Zelenko O, Tjondronegoro D, Mani M. Mobile app rating scale: a new tool for assessing the quality of health mobile apps. </w:t>
      </w:r>
      <w:r w:rsidRPr="00B3056F">
        <w:rPr>
          <w:rFonts w:ascii="Arial" w:eastAsia="Arial" w:hAnsi="Arial" w:cs="Arial"/>
          <w:color w:val="000000" w:themeColor="text1"/>
        </w:rPr>
        <w:t xml:space="preserve">JMIR Mhealth Uhealth [Internet]. 2015 Mar  [consultado 12 de noviembre de 2022];3(1):e27. Disponible en: </w:t>
      </w:r>
      <w:hyperlink r:id="rId62" w:history="1">
        <w:r w:rsidRPr="00B3056F">
          <w:rPr>
            <w:rStyle w:val="Hipervnculo"/>
            <w:rFonts w:ascii="Arial" w:eastAsia="Arial" w:hAnsi="Arial" w:cs="Arial"/>
            <w:color w:val="000000" w:themeColor="text1"/>
            <w:u w:val="none"/>
          </w:rPr>
          <w:t>https://doi.org/10.2196/mhealth.3422</w:t>
        </w:r>
      </w:hyperlink>
    </w:p>
    <w:p w14:paraId="72273454" w14:textId="77777777" w:rsidR="00B3056F" w:rsidRPr="00B3056F" w:rsidRDefault="00B3056F" w:rsidP="00B3056F">
      <w:pPr>
        <w:spacing w:after="240" w:line="360" w:lineRule="auto"/>
        <w:jc w:val="both"/>
        <w:rPr>
          <w:rFonts w:ascii="Arial" w:eastAsia="Arial" w:hAnsi="Arial" w:cs="Arial"/>
          <w:color w:val="000000" w:themeColor="text1"/>
        </w:rPr>
      </w:pPr>
      <w:r w:rsidRPr="00B3056F">
        <w:rPr>
          <w:rFonts w:ascii="Arial" w:eastAsia="Arial" w:hAnsi="Arial" w:cs="Arial"/>
          <w:color w:val="000000" w:themeColor="text1"/>
        </w:rPr>
        <w:t xml:space="preserve">27.- Baena García, Antoni. La cocreación. Definición y características [Internet]. FUOC [consultado 15 de noviembre de 2022]; 2019. Disponible en: </w:t>
      </w:r>
      <w:hyperlink r:id="rId63" w:history="1">
        <w:r w:rsidRPr="00B3056F">
          <w:rPr>
            <w:rStyle w:val="Hipervnculo"/>
            <w:rFonts w:ascii="Arial" w:eastAsia="Arial" w:hAnsi="Arial" w:cs="Arial"/>
            <w:color w:val="000000" w:themeColor="text1"/>
            <w:u w:val="none"/>
          </w:rPr>
          <w:t>http://materials.cv.uoc.edu/daisy/Materials/PID_00267572/html5/PID_00267572.html</w:t>
        </w:r>
      </w:hyperlink>
      <w:r w:rsidRPr="00B3056F">
        <w:rPr>
          <w:rFonts w:ascii="Arial" w:eastAsia="Arial" w:hAnsi="Arial" w:cs="Arial"/>
          <w:color w:val="000000" w:themeColor="text1"/>
        </w:rPr>
        <w:t> </w:t>
      </w:r>
    </w:p>
    <w:p w14:paraId="650F6C2E" w14:textId="790780A8" w:rsidR="00B3056F" w:rsidRPr="00B3056F" w:rsidRDefault="00B3056F" w:rsidP="00B3056F">
      <w:pPr>
        <w:spacing w:after="240" w:line="360" w:lineRule="auto"/>
        <w:jc w:val="both"/>
        <w:rPr>
          <w:rFonts w:ascii="Arial" w:eastAsia="Arial" w:hAnsi="Arial" w:cs="Arial"/>
          <w:color w:val="000000" w:themeColor="text1"/>
        </w:rPr>
      </w:pPr>
      <w:r w:rsidRPr="00D823A1">
        <w:rPr>
          <w:rFonts w:ascii="Arial" w:eastAsia="Arial" w:hAnsi="Arial" w:cs="Arial"/>
          <w:color w:val="000000" w:themeColor="text1"/>
          <w:lang w:val="en-US"/>
        </w:rPr>
        <w:t>28.- What are User Interviews? [</w:t>
      </w:r>
      <w:r w:rsidR="00026002" w:rsidRPr="00D823A1">
        <w:rPr>
          <w:rFonts w:ascii="Arial" w:eastAsia="Arial" w:hAnsi="Arial" w:cs="Arial"/>
          <w:color w:val="000000" w:themeColor="text1"/>
          <w:lang w:val="en-US"/>
        </w:rPr>
        <w:t>Internet] Interaction</w:t>
      </w:r>
      <w:r w:rsidRPr="00D823A1">
        <w:rPr>
          <w:rFonts w:ascii="Arial" w:eastAsia="Arial" w:hAnsi="Arial" w:cs="Arial"/>
          <w:color w:val="000000" w:themeColor="text1"/>
          <w:lang w:val="en-US"/>
        </w:rPr>
        <w:t xml:space="preserve"> Desing Foundation. </w:t>
      </w:r>
      <w:r w:rsidRPr="00B3056F">
        <w:rPr>
          <w:rFonts w:ascii="Arial" w:eastAsia="Arial" w:hAnsi="Arial" w:cs="Arial"/>
          <w:color w:val="000000" w:themeColor="text1"/>
        </w:rPr>
        <w:t xml:space="preserve">[consultado 15 de noviembre de 2022]. Disponible en: </w:t>
      </w:r>
      <w:hyperlink r:id="rId64" w:history="1">
        <w:r w:rsidRPr="00B3056F">
          <w:rPr>
            <w:rStyle w:val="Hipervnculo"/>
            <w:rFonts w:ascii="Arial" w:eastAsia="Arial" w:hAnsi="Arial" w:cs="Arial"/>
            <w:color w:val="000000" w:themeColor="text1"/>
            <w:u w:val="none"/>
          </w:rPr>
          <w:t>https://www.interaction-design.org/literature/topics/user-interviews</w:t>
        </w:r>
      </w:hyperlink>
      <w:r w:rsidRPr="00B3056F">
        <w:rPr>
          <w:rFonts w:ascii="Arial" w:eastAsia="Arial" w:hAnsi="Arial" w:cs="Arial"/>
          <w:color w:val="000000" w:themeColor="text1"/>
        </w:rPr>
        <w:t> </w:t>
      </w:r>
    </w:p>
    <w:p w14:paraId="1BB60FAF" w14:textId="77777777" w:rsidR="00B3056F" w:rsidRPr="00B3056F" w:rsidRDefault="00B3056F" w:rsidP="00B3056F">
      <w:pPr>
        <w:spacing w:after="240" w:line="360" w:lineRule="auto"/>
        <w:jc w:val="both"/>
        <w:rPr>
          <w:rFonts w:ascii="Arial" w:eastAsia="Arial" w:hAnsi="Arial" w:cs="Arial"/>
          <w:color w:val="000000" w:themeColor="text1"/>
        </w:rPr>
      </w:pPr>
      <w:r w:rsidRPr="00D823A1">
        <w:rPr>
          <w:rFonts w:ascii="Arial" w:eastAsia="Arial" w:hAnsi="Arial" w:cs="Arial"/>
          <w:color w:val="000000" w:themeColor="text1"/>
          <w:lang w:val="en-US"/>
        </w:rPr>
        <w:t xml:space="preserve">29.- Farrel, Susan. Open-Ended vs. Closed-Ended Questions in User Research. </w:t>
      </w:r>
      <w:r w:rsidRPr="00B3056F">
        <w:rPr>
          <w:rFonts w:ascii="Arial" w:eastAsia="Arial" w:hAnsi="Arial" w:cs="Arial"/>
          <w:color w:val="000000" w:themeColor="text1"/>
        </w:rPr>
        <w:t xml:space="preserve">NN/g Nielsen Norman Group [Internet] 2016 May [consultado 15 de noviembre de 2022]. Disponible en: </w:t>
      </w:r>
      <w:hyperlink r:id="rId65" w:history="1">
        <w:r w:rsidRPr="00B3056F">
          <w:rPr>
            <w:rStyle w:val="Hipervnculo"/>
            <w:rFonts w:ascii="Arial" w:eastAsia="Arial" w:hAnsi="Arial" w:cs="Arial"/>
            <w:color w:val="000000" w:themeColor="text1"/>
            <w:u w:val="none"/>
          </w:rPr>
          <w:t>https://www.nngroup.com/articles/open-ended-questions/</w:t>
        </w:r>
      </w:hyperlink>
      <w:r w:rsidRPr="00B3056F">
        <w:rPr>
          <w:rFonts w:ascii="Arial" w:eastAsia="Arial" w:hAnsi="Arial" w:cs="Arial"/>
          <w:color w:val="000000" w:themeColor="text1"/>
        </w:rPr>
        <w:t> </w:t>
      </w:r>
    </w:p>
    <w:p w14:paraId="3284606D" w14:textId="77777777" w:rsidR="00B3056F" w:rsidRPr="00B3056F" w:rsidRDefault="00B3056F" w:rsidP="00B3056F">
      <w:pPr>
        <w:spacing w:after="240" w:line="360" w:lineRule="auto"/>
        <w:jc w:val="both"/>
        <w:rPr>
          <w:rFonts w:ascii="Arial" w:eastAsia="Arial" w:hAnsi="Arial" w:cs="Arial"/>
          <w:color w:val="000000" w:themeColor="text1"/>
        </w:rPr>
      </w:pPr>
      <w:r w:rsidRPr="00B3056F">
        <w:rPr>
          <w:rFonts w:ascii="Arial" w:eastAsia="Arial" w:hAnsi="Arial" w:cs="Arial"/>
          <w:color w:val="000000" w:themeColor="text1"/>
        </w:rPr>
        <w:t>30.- Martins, Anny Caroline Castelo Branco; Falc</w:t>
      </w:r>
      <w:hyperlink r:id="rId66" w:history="1">
        <w:r w:rsidRPr="00B3056F">
          <w:rPr>
            <w:rStyle w:val="Hipervnculo"/>
            <w:rFonts w:ascii="Arial" w:eastAsia="Arial" w:hAnsi="Arial" w:cs="Arial"/>
            <w:color w:val="000000" w:themeColor="text1"/>
            <w:u w:val="none"/>
          </w:rPr>
          <w:t>ã</w:t>
        </w:r>
      </w:hyperlink>
      <w:r w:rsidRPr="00B3056F">
        <w:rPr>
          <w:rFonts w:ascii="Arial" w:eastAsia="Arial" w:hAnsi="Arial" w:cs="Arial"/>
          <w:color w:val="000000" w:themeColor="text1"/>
        </w:rPr>
        <w:t xml:space="preserve">o, Franciane Da Silva. Card sorting e teste de performance:Técnicas para compreender e avaliar o entendimento da informação pelo usuário. Revista Brasileira de Design da Informação/Brazilian Journal </w:t>
      </w:r>
      <w:r w:rsidRPr="00B3056F">
        <w:rPr>
          <w:rFonts w:ascii="Arial" w:eastAsia="Arial" w:hAnsi="Arial" w:cs="Arial"/>
          <w:color w:val="000000" w:themeColor="text1"/>
        </w:rPr>
        <w:lastRenderedPageBreak/>
        <w:t xml:space="preserve">of Information Design [Internet] 2019 [consultado 23 de noviembre de 2022];16(1):e129-142.  Disponible en: </w:t>
      </w:r>
      <w:hyperlink r:id="rId67" w:history="1">
        <w:r w:rsidRPr="00B3056F">
          <w:rPr>
            <w:rStyle w:val="Hipervnculo"/>
            <w:rFonts w:ascii="Arial" w:eastAsia="Arial" w:hAnsi="Arial" w:cs="Arial"/>
            <w:color w:val="000000" w:themeColor="text1"/>
            <w:u w:val="none"/>
          </w:rPr>
          <w:t>https://www.infodesign.org.br/infodesign/article/view/668/398</w:t>
        </w:r>
      </w:hyperlink>
    </w:p>
    <w:p w14:paraId="1B7403C0" w14:textId="77777777" w:rsidR="00B3056F" w:rsidRPr="00B3056F" w:rsidRDefault="00B3056F" w:rsidP="00B3056F">
      <w:pPr>
        <w:spacing w:after="240" w:line="360" w:lineRule="auto"/>
        <w:jc w:val="both"/>
        <w:rPr>
          <w:rFonts w:ascii="Arial" w:eastAsia="Arial" w:hAnsi="Arial" w:cs="Arial"/>
          <w:color w:val="000000" w:themeColor="text1"/>
        </w:rPr>
      </w:pPr>
      <w:r w:rsidRPr="00D823A1">
        <w:rPr>
          <w:rFonts w:ascii="Arial" w:eastAsia="Arial" w:hAnsi="Arial" w:cs="Arial"/>
          <w:color w:val="000000" w:themeColor="text1"/>
          <w:lang w:val="en-US"/>
        </w:rPr>
        <w:t xml:space="preserve">31.- Desing Toolkit | Card sorting [Internet]. </w:t>
      </w:r>
      <w:r w:rsidRPr="00B3056F">
        <w:rPr>
          <w:rFonts w:ascii="Arial" w:eastAsia="Arial" w:hAnsi="Arial" w:cs="Arial"/>
          <w:color w:val="000000" w:themeColor="text1"/>
        </w:rPr>
        <w:t xml:space="preserve">[Citado 3 diciembre de 2022]. Disponible en:   </w:t>
      </w:r>
      <w:hyperlink r:id="rId68" w:history="1">
        <w:r w:rsidRPr="00B3056F">
          <w:rPr>
            <w:rStyle w:val="Hipervnculo"/>
            <w:rFonts w:ascii="Arial" w:eastAsia="Arial" w:hAnsi="Arial" w:cs="Arial"/>
            <w:color w:val="000000" w:themeColor="text1"/>
            <w:u w:val="none"/>
          </w:rPr>
          <w:t>http://design-toolkit.recursos.uoc.edu/es/guia/card-sorting</w:t>
        </w:r>
        <w:r w:rsidRPr="00B3056F">
          <w:rPr>
            <w:rStyle w:val="Hipervnculo"/>
            <w:rFonts w:ascii="Arial" w:eastAsia="Arial" w:hAnsi="Arial" w:cs="Arial"/>
            <w:b/>
            <w:bCs/>
            <w:color w:val="000000" w:themeColor="text1"/>
            <w:u w:val="none"/>
          </w:rPr>
          <w:t>/</w:t>
        </w:r>
      </w:hyperlink>
      <w:r w:rsidRPr="00B3056F">
        <w:rPr>
          <w:rFonts w:ascii="Arial" w:eastAsia="Arial" w:hAnsi="Arial" w:cs="Arial"/>
          <w:b/>
          <w:bCs/>
          <w:color w:val="000000" w:themeColor="text1"/>
        </w:rPr>
        <w:t> </w:t>
      </w:r>
    </w:p>
    <w:p w14:paraId="4CC0A189" w14:textId="77777777" w:rsidR="00B3056F" w:rsidRPr="00B3056F" w:rsidRDefault="00B3056F" w:rsidP="00B3056F">
      <w:pPr>
        <w:spacing w:after="240" w:line="360" w:lineRule="auto"/>
        <w:jc w:val="both"/>
        <w:rPr>
          <w:rFonts w:ascii="Arial" w:eastAsia="Arial" w:hAnsi="Arial" w:cs="Arial"/>
          <w:color w:val="000000" w:themeColor="text1"/>
        </w:rPr>
      </w:pPr>
      <w:r w:rsidRPr="00B3056F">
        <w:rPr>
          <w:rFonts w:ascii="Arial" w:eastAsia="Arial" w:hAnsi="Arial" w:cs="Arial"/>
          <w:color w:val="000000" w:themeColor="text1"/>
        </w:rPr>
        <w:t>32.- Desing Toolkit | Cuestionarios [Internet]. [Citado 3 diciembre de 2022]. Disponible en: http://design-toolkit.recursos.uoc.edu/es/guia/cuestionarios/</w:t>
      </w:r>
    </w:p>
    <w:p w14:paraId="1501D4DF" w14:textId="77777777" w:rsidR="00B3056F" w:rsidRPr="00B3056F" w:rsidRDefault="00B3056F" w:rsidP="00B3056F">
      <w:pPr>
        <w:spacing w:after="240" w:line="360" w:lineRule="auto"/>
        <w:jc w:val="both"/>
        <w:rPr>
          <w:rFonts w:ascii="Arial" w:eastAsia="Arial" w:hAnsi="Arial" w:cs="Arial"/>
          <w:color w:val="000000" w:themeColor="text1"/>
        </w:rPr>
      </w:pPr>
      <w:r w:rsidRPr="00B3056F">
        <w:rPr>
          <w:rFonts w:ascii="Arial" w:eastAsia="Arial" w:hAnsi="Arial" w:cs="Arial"/>
          <w:color w:val="000000" w:themeColor="text1"/>
        </w:rPr>
        <w:t>33.-</w:t>
      </w:r>
      <w:r w:rsidRPr="00B3056F">
        <w:rPr>
          <w:rFonts w:ascii="Arial" w:eastAsia="Arial" w:hAnsi="Arial" w:cs="Arial"/>
          <w:b/>
          <w:bCs/>
          <w:color w:val="000000" w:themeColor="text1"/>
        </w:rPr>
        <w:t xml:space="preserve"> </w:t>
      </w:r>
      <w:r w:rsidRPr="00B3056F">
        <w:rPr>
          <w:rFonts w:ascii="Arial" w:eastAsia="Arial" w:hAnsi="Arial" w:cs="Arial"/>
          <w:color w:val="000000" w:themeColor="text1"/>
        </w:rPr>
        <w:t>Matas, A. Diseño del formato de escalas tipo Likert: un estado de la cuestión. Revista Electrónica de Investigación Educativa [Internet]</w:t>
      </w:r>
      <w:r w:rsidRPr="00B3056F">
        <w:rPr>
          <w:rFonts w:ascii="Arial" w:eastAsia="Arial" w:hAnsi="Arial" w:cs="Arial"/>
          <w:i/>
          <w:iCs/>
          <w:color w:val="000000" w:themeColor="text1"/>
        </w:rPr>
        <w:t xml:space="preserve">. </w:t>
      </w:r>
      <w:r w:rsidRPr="00B3056F">
        <w:rPr>
          <w:rFonts w:ascii="Arial" w:eastAsia="Arial" w:hAnsi="Arial" w:cs="Arial"/>
          <w:color w:val="000000" w:themeColor="text1"/>
        </w:rPr>
        <w:t>2018</w:t>
      </w:r>
      <w:r w:rsidRPr="00B3056F">
        <w:rPr>
          <w:rFonts w:ascii="Arial" w:eastAsia="Arial" w:hAnsi="Arial" w:cs="Arial"/>
          <w:i/>
          <w:iCs/>
          <w:color w:val="000000" w:themeColor="text1"/>
        </w:rPr>
        <w:t xml:space="preserve"> </w:t>
      </w:r>
      <w:r w:rsidRPr="00B3056F">
        <w:rPr>
          <w:rFonts w:ascii="Arial" w:eastAsia="Arial" w:hAnsi="Arial" w:cs="Arial"/>
          <w:color w:val="000000" w:themeColor="text1"/>
        </w:rPr>
        <w:t xml:space="preserve">[Citado 3 diciembre de 2022];20(1):e38-47. Disponible en:  </w:t>
      </w:r>
      <w:hyperlink r:id="rId69" w:history="1">
        <w:r w:rsidRPr="00B3056F">
          <w:rPr>
            <w:rStyle w:val="Hipervnculo"/>
            <w:rFonts w:ascii="Arial" w:eastAsia="Arial" w:hAnsi="Arial" w:cs="Arial"/>
            <w:color w:val="000000" w:themeColor="text1"/>
            <w:u w:val="none"/>
          </w:rPr>
          <w:t>https://redie.uabc.mx/redie/article/view/1347</w:t>
        </w:r>
      </w:hyperlink>
    </w:p>
    <w:p w14:paraId="02502929" w14:textId="77777777" w:rsidR="00B3056F" w:rsidRPr="00B3056F" w:rsidRDefault="00B3056F" w:rsidP="00B3056F">
      <w:pPr>
        <w:spacing w:after="240" w:line="360" w:lineRule="auto"/>
        <w:jc w:val="both"/>
        <w:rPr>
          <w:rFonts w:ascii="Arial" w:eastAsia="Arial" w:hAnsi="Arial" w:cs="Arial"/>
          <w:color w:val="000000" w:themeColor="text1"/>
        </w:rPr>
      </w:pPr>
      <w:r w:rsidRPr="00B3056F">
        <w:rPr>
          <w:rFonts w:ascii="Arial" w:eastAsia="Arial" w:hAnsi="Arial" w:cs="Arial"/>
          <w:color w:val="000000" w:themeColor="text1"/>
        </w:rPr>
        <w:t xml:space="preserve">34.- Ditte, Mortensen. </w:t>
      </w:r>
      <w:r w:rsidRPr="00D823A1">
        <w:rPr>
          <w:rFonts w:ascii="Arial" w:eastAsia="Arial" w:hAnsi="Arial" w:cs="Arial"/>
          <w:color w:val="000000" w:themeColor="text1"/>
          <w:lang w:val="en-US"/>
        </w:rPr>
        <w:t xml:space="preserve">How to do a thematic analysis of user interviews? </w:t>
      </w:r>
      <w:r w:rsidRPr="00B3056F">
        <w:rPr>
          <w:rFonts w:ascii="Arial" w:eastAsia="Arial" w:hAnsi="Arial" w:cs="Arial"/>
          <w:color w:val="000000" w:themeColor="text1"/>
        </w:rPr>
        <w:t xml:space="preserve">Interaction Design [Internet] 2020. [Citado 7 diciembre de 2022]. Disponible en: </w:t>
      </w:r>
      <w:hyperlink r:id="rId70" w:history="1">
        <w:r w:rsidRPr="00B3056F">
          <w:rPr>
            <w:rStyle w:val="Hipervnculo"/>
            <w:rFonts w:ascii="Arial" w:eastAsia="Arial" w:hAnsi="Arial" w:cs="Arial"/>
            <w:color w:val="000000" w:themeColor="text1"/>
            <w:u w:val="none"/>
          </w:rPr>
          <w:t>https://www.interaction-design.org/literature/article/how-to-do-a-thematic-analysis-of-user-interviews</w:t>
        </w:r>
      </w:hyperlink>
      <w:r w:rsidRPr="00B3056F">
        <w:rPr>
          <w:rFonts w:ascii="Arial" w:eastAsia="Arial" w:hAnsi="Arial" w:cs="Arial"/>
          <w:color w:val="000000" w:themeColor="text1"/>
        </w:rPr>
        <w:t> </w:t>
      </w:r>
    </w:p>
    <w:p w14:paraId="5847BB92" w14:textId="77777777" w:rsidR="00B3056F" w:rsidRPr="00B3056F" w:rsidRDefault="00B3056F" w:rsidP="00B3056F">
      <w:pPr>
        <w:spacing w:after="240" w:line="360" w:lineRule="auto"/>
        <w:jc w:val="both"/>
        <w:rPr>
          <w:rFonts w:ascii="Arial" w:eastAsia="Arial" w:hAnsi="Arial" w:cs="Arial"/>
          <w:color w:val="000000" w:themeColor="text1"/>
        </w:rPr>
      </w:pPr>
      <w:r w:rsidRPr="00B3056F">
        <w:rPr>
          <w:rFonts w:ascii="Arial" w:eastAsia="Arial" w:hAnsi="Arial" w:cs="Arial"/>
          <w:color w:val="000000" w:themeColor="text1"/>
        </w:rPr>
        <w:t xml:space="preserve">35.- Interaction Desing Foundation. Interaction Desing [Internet] 2020 [Citado 8 diciembre de 2022]. Disponible en: </w:t>
      </w:r>
      <w:hyperlink r:id="rId71" w:history="1">
        <w:r w:rsidRPr="00B3056F">
          <w:rPr>
            <w:rStyle w:val="Hipervnculo"/>
            <w:rFonts w:ascii="Arial" w:eastAsia="Arial" w:hAnsi="Arial" w:cs="Arial"/>
            <w:color w:val="000000" w:themeColor="text1"/>
            <w:u w:val="none"/>
          </w:rPr>
          <w:t>https://www.interaction-design.org/literature/topics/interaction-design</w:t>
        </w:r>
      </w:hyperlink>
    </w:p>
    <w:p w14:paraId="52F3BA4A" w14:textId="77777777" w:rsidR="00B3056F" w:rsidRPr="00B3056F" w:rsidRDefault="00B3056F" w:rsidP="00B3056F">
      <w:pPr>
        <w:spacing w:after="240" w:line="360" w:lineRule="auto"/>
        <w:jc w:val="both"/>
        <w:rPr>
          <w:rFonts w:ascii="Arial" w:eastAsia="Arial" w:hAnsi="Arial" w:cs="Arial"/>
          <w:color w:val="000000" w:themeColor="text1"/>
        </w:rPr>
      </w:pPr>
      <w:r w:rsidRPr="00D823A1">
        <w:rPr>
          <w:rFonts w:ascii="Arial" w:eastAsia="Arial" w:hAnsi="Arial" w:cs="Arial"/>
          <w:color w:val="000000" w:themeColor="text1"/>
          <w:lang w:val="en-US"/>
        </w:rPr>
        <w:t xml:space="preserve">36.- Silver Kevin. What puts the design in Interaction Desing [Internet] 2007 [Citado 8 diciembre de 2022]. </w:t>
      </w:r>
      <w:r w:rsidRPr="00B3056F">
        <w:rPr>
          <w:rFonts w:ascii="Arial" w:eastAsia="Arial" w:hAnsi="Arial" w:cs="Arial"/>
          <w:color w:val="000000" w:themeColor="text1"/>
        </w:rPr>
        <w:t xml:space="preserve">Ux matter. Disponible en: </w:t>
      </w:r>
      <w:hyperlink r:id="rId72" w:history="1">
        <w:r w:rsidRPr="00B3056F">
          <w:rPr>
            <w:rStyle w:val="Hipervnculo"/>
            <w:rFonts w:ascii="Arial" w:eastAsia="Arial" w:hAnsi="Arial" w:cs="Arial"/>
            <w:color w:val="000000" w:themeColor="text1"/>
            <w:u w:val="none"/>
          </w:rPr>
          <w:t>https://www.uxmatters.com/mt/archives/2007/07/what-puts-the-design-in-interaction-design.php</w:t>
        </w:r>
      </w:hyperlink>
      <w:r w:rsidRPr="00B3056F">
        <w:rPr>
          <w:rFonts w:ascii="Arial" w:eastAsia="Arial" w:hAnsi="Arial" w:cs="Arial"/>
          <w:color w:val="000000" w:themeColor="text1"/>
        </w:rPr>
        <w:t>]   </w:t>
      </w:r>
    </w:p>
    <w:p w14:paraId="43D555AB" w14:textId="7C27EF2A" w:rsidR="00127D97" w:rsidRDefault="00B3056F" w:rsidP="00B3056F">
      <w:pPr>
        <w:spacing w:after="240" w:line="360" w:lineRule="auto"/>
        <w:jc w:val="both"/>
        <w:rPr>
          <w:rFonts w:ascii="Arial" w:eastAsia="Arial" w:hAnsi="Arial" w:cs="Arial"/>
          <w:color w:val="000000" w:themeColor="text1"/>
        </w:rPr>
      </w:pPr>
      <w:r w:rsidRPr="00D823A1">
        <w:rPr>
          <w:rFonts w:ascii="Arial" w:eastAsia="Arial" w:hAnsi="Arial" w:cs="Arial"/>
          <w:color w:val="000000" w:themeColor="text1"/>
          <w:lang w:val="en-US"/>
        </w:rPr>
        <w:t>37.-</w:t>
      </w:r>
      <w:r w:rsidR="00963C3F">
        <w:rPr>
          <w:rFonts w:ascii="Arial" w:eastAsia="Arial" w:hAnsi="Arial" w:cs="Arial"/>
          <w:color w:val="000000" w:themeColor="text1"/>
          <w:lang w:val="en-US"/>
        </w:rPr>
        <w:t xml:space="preserve"> </w:t>
      </w:r>
      <w:r w:rsidR="00963C3F" w:rsidRPr="00963C3F">
        <w:rPr>
          <w:rFonts w:ascii="Arial" w:eastAsia="Arial" w:hAnsi="Arial" w:cs="Arial"/>
          <w:color w:val="000000" w:themeColor="text1"/>
          <w:lang w:val="en-US"/>
        </w:rPr>
        <w:t xml:space="preserve">ATLAS.ti Scientific Software Development GmbH. Interview analysis that helps you leverage every piece of data [Internet]. </w:t>
      </w:r>
      <w:r w:rsidR="00963C3F" w:rsidRPr="00963C3F">
        <w:rPr>
          <w:rFonts w:ascii="Arial" w:eastAsia="Arial" w:hAnsi="Arial" w:cs="Arial"/>
          <w:color w:val="000000" w:themeColor="text1"/>
        </w:rPr>
        <w:t xml:space="preserve">2022. [Consultado el 22 de diciembre de 2022]. Disponible en:  </w:t>
      </w:r>
      <w:hyperlink r:id="rId73" w:history="1">
        <w:r w:rsidR="00127D97" w:rsidRPr="00661DEC">
          <w:rPr>
            <w:rStyle w:val="Hipervnculo"/>
            <w:rFonts w:ascii="Arial" w:eastAsia="Arial" w:hAnsi="Arial" w:cs="Arial"/>
          </w:rPr>
          <w:t>https://atlasti.com/interview-analysis-tools</w:t>
        </w:r>
      </w:hyperlink>
    </w:p>
    <w:p w14:paraId="3DC106E5" w14:textId="32BFF121" w:rsidR="004249D1" w:rsidRDefault="00E76967" w:rsidP="00B3056F">
      <w:pPr>
        <w:spacing w:after="240" w:line="360" w:lineRule="auto"/>
        <w:jc w:val="both"/>
        <w:rPr>
          <w:rFonts w:ascii="Arial" w:eastAsia="Arial" w:hAnsi="Arial" w:cs="Arial"/>
          <w:color w:val="000000" w:themeColor="text1"/>
        </w:rPr>
      </w:pPr>
      <w:r>
        <w:rPr>
          <w:rFonts w:ascii="Arial" w:eastAsia="Arial" w:hAnsi="Arial" w:cs="Arial"/>
          <w:color w:val="000000" w:themeColor="text1"/>
          <w:lang w:val="en-US"/>
        </w:rPr>
        <w:t>38</w:t>
      </w:r>
      <w:r w:rsidR="004249D1" w:rsidRPr="00A26F6A">
        <w:rPr>
          <w:rFonts w:ascii="Arial" w:eastAsia="Arial" w:hAnsi="Arial" w:cs="Arial"/>
          <w:color w:val="000000" w:themeColor="text1"/>
          <w:lang w:val="en-US"/>
        </w:rPr>
        <w:t xml:space="preserve">- Maze. Great products are built on </w:t>
      </w:r>
      <w:r w:rsidR="000121A0" w:rsidRPr="00A26F6A">
        <w:rPr>
          <w:rFonts w:ascii="Arial" w:eastAsia="Arial" w:hAnsi="Arial" w:cs="Arial"/>
          <w:color w:val="000000" w:themeColor="text1"/>
          <w:lang w:val="en-US"/>
        </w:rPr>
        <w:t>good</w:t>
      </w:r>
      <w:r w:rsidR="004249D1" w:rsidRPr="00A26F6A">
        <w:rPr>
          <w:rFonts w:ascii="Arial" w:eastAsia="Arial" w:hAnsi="Arial" w:cs="Arial"/>
          <w:color w:val="000000" w:themeColor="text1"/>
          <w:lang w:val="en-US"/>
        </w:rPr>
        <w:t xml:space="preserve"> habits [Internet]. </w:t>
      </w:r>
      <w:r w:rsidR="004249D1">
        <w:rPr>
          <w:rFonts w:ascii="Arial" w:eastAsia="Arial" w:hAnsi="Arial" w:cs="Arial"/>
          <w:color w:val="000000" w:themeColor="text1"/>
        </w:rPr>
        <w:t xml:space="preserve">2022. </w:t>
      </w:r>
      <w:r w:rsidR="004249D1" w:rsidRPr="00963C3F">
        <w:rPr>
          <w:rFonts w:ascii="Arial" w:eastAsia="Arial" w:hAnsi="Arial" w:cs="Arial"/>
          <w:color w:val="000000" w:themeColor="text1"/>
        </w:rPr>
        <w:t>[Consultado el 2</w:t>
      </w:r>
      <w:r w:rsidR="004249D1">
        <w:rPr>
          <w:rFonts w:ascii="Arial" w:eastAsia="Arial" w:hAnsi="Arial" w:cs="Arial"/>
          <w:color w:val="000000" w:themeColor="text1"/>
        </w:rPr>
        <w:t>6</w:t>
      </w:r>
      <w:r w:rsidR="004249D1" w:rsidRPr="00963C3F">
        <w:rPr>
          <w:rFonts w:ascii="Arial" w:eastAsia="Arial" w:hAnsi="Arial" w:cs="Arial"/>
          <w:color w:val="000000" w:themeColor="text1"/>
        </w:rPr>
        <w:t xml:space="preserve"> de diciembre de 2022]. Disponible en</w:t>
      </w:r>
      <w:r w:rsidR="004249D1">
        <w:rPr>
          <w:rFonts w:ascii="Arial" w:eastAsia="Arial" w:hAnsi="Arial" w:cs="Arial"/>
          <w:color w:val="000000" w:themeColor="text1"/>
        </w:rPr>
        <w:t xml:space="preserve">: </w:t>
      </w:r>
      <w:hyperlink r:id="rId74" w:history="1">
        <w:r w:rsidRPr="00661DEC">
          <w:rPr>
            <w:rStyle w:val="Hipervnculo"/>
            <w:rFonts w:ascii="Arial" w:eastAsia="Arial" w:hAnsi="Arial" w:cs="Arial"/>
          </w:rPr>
          <w:t>https://maze.co</w:t>
        </w:r>
      </w:hyperlink>
    </w:p>
    <w:p w14:paraId="33F23D00" w14:textId="11B11D65" w:rsidR="00E76967" w:rsidRPr="004249D1" w:rsidRDefault="00E76967" w:rsidP="00B3056F">
      <w:pPr>
        <w:spacing w:after="240" w:line="360" w:lineRule="auto"/>
        <w:jc w:val="both"/>
        <w:rPr>
          <w:rFonts w:ascii="Arial" w:eastAsia="Arial" w:hAnsi="Arial" w:cs="Arial"/>
          <w:color w:val="000000" w:themeColor="text1"/>
        </w:rPr>
      </w:pPr>
      <w:r>
        <w:rPr>
          <w:rFonts w:ascii="Arial" w:eastAsia="Arial" w:hAnsi="Arial" w:cs="Arial"/>
          <w:color w:val="000000" w:themeColor="text1"/>
        </w:rPr>
        <w:t xml:space="preserve">39.- </w:t>
      </w:r>
      <w:r w:rsidR="00BD7370">
        <w:rPr>
          <w:rFonts w:ascii="Arial" w:eastAsia="Arial" w:hAnsi="Arial" w:cs="Arial"/>
          <w:color w:val="000000" w:themeColor="text1"/>
        </w:rPr>
        <w:t xml:space="preserve">QuestionPro. Creación de encuestas online [Internet]. 2022 [consultado el 3 de enero de 2023]. Disponible en: </w:t>
      </w:r>
      <w:r w:rsidR="00BD7370" w:rsidRPr="00BD7370">
        <w:rPr>
          <w:rFonts w:ascii="Arial" w:eastAsia="Arial" w:hAnsi="Arial" w:cs="Arial"/>
          <w:color w:val="000000" w:themeColor="text1"/>
        </w:rPr>
        <w:t>https://www.questionpro.com/es/</w:t>
      </w:r>
    </w:p>
    <w:p w14:paraId="591E19E3" w14:textId="02817F96" w:rsidR="00B3056F" w:rsidRPr="00353136" w:rsidRDefault="00353136" w:rsidP="00B3056F">
      <w:pPr>
        <w:spacing w:after="240" w:line="360" w:lineRule="auto"/>
        <w:jc w:val="both"/>
        <w:rPr>
          <w:rFonts w:ascii="Arial" w:eastAsia="Arial" w:hAnsi="Arial" w:cs="Arial"/>
        </w:rPr>
      </w:pPr>
      <w:r>
        <w:rPr>
          <w:rFonts w:ascii="Arial" w:eastAsia="Arial" w:hAnsi="Arial" w:cs="Arial"/>
          <w:color w:val="000000" w:themeColor="text1"/>
        </w:rPr>
        <w:t>40</w:t>
      </w:r>
      <w:r w:rsidR="00B3056F" w:rsidRPr="00353136">
        <w:rPr>
          <w:rFonts w:ascii="Arial" w:eastAsia="Arial" w:hAnsi="Arial" w:cs="Arial"/>
          <w:color w:val="000000" w:themeColor="text1"/>
        </w:rPr>
        <w:t xml:space="preserve">.- Jeremy C. Wyatt.  </w:t>
      </w:r>
      <w:r w:rsidR="00B3056F" w:rsidRPr="00D823A1">
        <w:rPr>
          <w:rFonts w:ascii="Arial" w:eastAsia="Arial" w:hAnsi="Arial" w:cs="Arial"/>
          <w:color w:val="000000" w:themeColor="text1"/>
          <w:lang w:val="en-US"/>
        </w:rPr>
        <w:t xml:space="preserve">How can clinicians, specialty societies and others evaluate and improve the quality of apps for patient </w:t>
      </w:r>
      <w:r w:rsidR="00026002" w:rsidRPr="00D823A1">
        <w:rPr>
          <w:rFonts w:ascii="Arial" w:eastAsia="Arial" w:hAnsi="Arial" w:cs="Arial"/>
          <w:color w:val="000000" w:themeColor="text1"/>
          <w:lang w:val="en-US"/>
        </w:rPr>
        <w:t>use?</w:t>
      </w:r>
      <w:r w:rsidR="00B3056F" w:rsidRPr="00D823A1">
        <w:rPr>
          <w:rFonts w:ascii="Arial" w:eastAsia="Arial" w:hAnsi="Arial" w:cs="Arial"/>
          <w:color w:val="000000" w:themeColor="text1"/>
          <w:lang w:val="en-US"/>
        </w:rPr>
        <w:t xml:space="preserve"> </w:t>
      </w:r>
      <w:r w:rsidR="00B3056F" w:rsidRPr="00B3056F">
        <w:rPr>
          <w:rFonts w:ascii="Arial" w:eastAsia="Arial" w:hAnsi="Arial" w:cs="Arial"/>
          <w:color w:val="000000" w:themeColor="text1"/>
        </w:rPr>
        <w:t xml:space="preserve">MBC Medicine [Internet]. 2018 Dec </w:t>
      </w:r>
      <w:r w:rsidR="00B3056F" w:rsidRPr="00B3056F">
        <w:rPr>
          <w:rFonts w:ascii="Arial" w:eastAsia="Arial" w:hAnsi="Arial" w:cs="Arial"/>
          <w:color w:val="000000" w:themeColor="text1"/>
        </w:rPr>
        <w:lastRenderedPageBreak/>
        <w:t xml:space="preserve">[consultado el 5 de diciembre de 2022];16(225).  Disponible en: </w:t>
      </w:r>
      <w:hyperlink r:id="rId75" w:history="1">
        <w:r w:rsidR="00B3056F" w:rsidRPr="00B3056F">
          <w:rPr>
            <w:rStyle w:val="Hipervnculo"/>
            <w:rFonts w:ascii="Arial" w:eastAsia="Arial" w:hAnsi="Arial" w:cs="Arial"/>
            <w:color w:val="000000" w:themeColor="text1"/>
            <w:u w:val="none"/>
          </w:rPr>
          <w:t>https://doi.org/10.1186/s12916-018-1211-7</w:t>
        </w:r>
      </w:hyperlink>
    </w:p>
    <w:p w14:paraId="72D3EDE8" w14:textId="0153C014" w:rsidR="00B3056F" w:rsidRPr="002653AD" w:rsidRDefault="00BB3011" w:rsidP="00B3056F">
      <w:pPr>
        <w:spacing w:after="240" w:line="360" w:lineRule="auto"/>
        <w:jc w:val="both"/>
        <w:rPr>
          <w:rFonts w:ascii="Arial" w:eastAsia="Arial" w:hAnsi="Arial" w:cs="Arial"/>
          <w:color w:val="000000" w:themeColor="text1"/>
        </w:rPr>
      </w:pPr>
      <w:r w:rsidRPr="00D823A1">
        <w:rPr>
          <w:rFonts w:ascii="Arial" w:eastAsia="Arial" w:hAnsi="Arial" w:cs="Arial"/>
          <w:color w:val="000000" w:themeColor="text1"/>
          <w:lang w:val="en-US"/>
        </w:rPr>
        <w:t>4</w:t>
      </w:r>
      <w:r w:rsidR="00353136">
        <w:rPr>
          <w:rFonts w:ascii="Arial" w:eastAsia="Arial" w:hAnsi="Arial" w:cs="Arial"/>
          <w:color w:val="000000" w:themeColor="text1"/>
          <w:lang w:val="en-US"/>
        </w:rPr>
        <w:t>1</w:t>
      </w:r>
      <w:r w:rsidR="00B3056F" w:rsidRPr="00D823A1">
        <w:rPr>
          <w:rFonts w:ascii="Arial" w:eastAsia="Arial" w:hAnsi="Arial" w:cs="Arial"/>
          <w:color w:val="000000" w:themeColor="text1"/>
          <w:lang w:val="en-US"/>
        </w:rPr>
        <w:t xml:space="preserve">.- Hajesmaeel-Gohari S, Khordastan F, Fatehi F, Samzadeh H, Bahaadinbeigy K. The most used questionnaires for evaluating satisfaction, usability, acceptance, and quality outcomes of mobile health. </w:t>
      </w:r>
      <w:r w:rsidR="00B3056F" w:rsidRPr="00B3056F">
        <w:rPr>
          <w:rFonts w:ascii="Arial" w:eastAsia="Arial" w:hAnsi="Arial" w:cs="Arial"/>
          <w:color w:val="000000" w:themeColor="text1"/>
        </w:rPr>
        <w:t xml:space="preserve">BMC Med Inform Decis Mak [Internet]. 2022 Jan [consultado el 11 de diciembre de 2022];27;22(1):22. </w:t>
      </w:r>
      <w:r w:rsidR="00B3056F" w:rsidRPr="002653AD">
        <w:rPr>
          <w:rFonts w:ascii="Arial" w:eastAsia="Arial" w:hAnsi="Arial" w:cs="Arial"/>
          <w:color w:val="000000" w:themeColor="text1"/>
        </w:rPr>
        <w:t xml:space="preserve">Disponible en: </w:t>
      </w:r>
      <w:hyperlink r:id="rId76" w:history="1">
        <w:r w:rsidR="00B3056F" w:rsidRPr="002653AD">
          <w:rPr>
            <w:rStyle w:val="Hipervnculo"/>
            <w:rFonts w:ascii="Arial" w:eastAsia="Arial" w:hAnsi="Arial" w:cs="Arial"/>
            <w:color w:val="000000" w:themeColor="text1"/>
            <w:u w:val="none"/>
          </w:rPr>
          <w:t>https://bmcmedinformdecismak.biomedcentral.com/articles/10.1186/s12911-022-01764-2</w:t>
        </w:r>
      </w:hyperlink>
      <w:r w:rsidR="00B3056F" w:rsidRPr="002653AD">
        <w:rPr>
          <w:rFonts w:ascii="Arial" w:eastAsia="Arial" w:hAnsi="Arial" w:cs="Arial"/>
          <w:color w:val="000000" w:themeColor="text1"/>
        </w:rPr>
        <w:t>    </w:t>
      </w:r>
    </w:p>
    <w:p w14:paraId="14ECCD04" w14:textId="735BBC28" w:rsidR="00930375" w:rsidRDefault="00CE1016" w:rsidP="007E58AA">
      <w:pPr>
        <w:spacing w:after="240" w:line="360" w:lineRule="auto"/>
        <w:jc w:val="both"/>
        <w:rPr>
          <w:rFonts w:ascii="Arial" w:eastAsia="Arial" w:hAnsi="Arial" w:cs="Arial"/>
          <w:color w:val="000000" w:themeColor="text1"/>
          <w:lang w:val="en-US"/>
        </w:rPr>
      </w:pPr>
      <w:r w:rsidRPr="00CE1016">
        <w:rPr>
          <w:rFonts w:ascii="Arial" w:eastAsia="Arial" w:hAnsi="Arial" w:cs="Arial"/>
          <w:color w:val="000000" w:themeColor="text1"/>
        </w:rPr>
        <w:t>4</w:t>
      </w:r>
      <w:r w:rsidR="00353136">
        <w:rPr>
          <w:rFonts w:ascii="Arial" w:eastAsia="Arial" w:hAnsi="Arial" w:cs="Arial"/>
          <w:color w:val="000000" w:themeColor="text1"/>
        </w:rPr>
        <w:t>2</w:t>
      </w:r>
      <w:r w:rsidRPr="00CE1016">
        <w:rPr>
          <w:rFonts w:ascii="Arial" w:eastAsia="Arial" w:hAnsi="Arial" w:cs="Arial"/>
          <w:color w:val="000000" w:themeColor="text1"/>
        </w:rPr>
        <w:t>.- Otero-Ketterer</w:t>
      </w:r>
      <w:r>
        <w:rPr>
          <w:rFonts w:ascii="Arial" w:eastAsia="Arial" w:hAnsi="Arial" w:cs="Arial"/>
          <w:color w:val="000000" w:themeColor="text1"/>
        </w:rPr>
        <w:t>,</w:t>
      </w:r>
      <w:r w:rsidRPr="00CE1016">
        <w:rPr>
          <w:rFonts w:ascii="Arial" w:eastAsia="Arial" w:hAnsi="Arial" w:cs="Arial"/>
          <w:color w:val="000000" w:themeColor="text1"/>
        </w:rPr>
        <w:t xml:space="preserve"> E</w:t>
      </w:r>
      <w:r>
        <w:rPr>
          <w:rFonts w:ascii="Arial" w:eastAsia="Arial" w:hAnsi="Arial" w:cs="Arial"/>
          <w:color w:val="000000" w:themeColor="text1"/>
        </w:rPr>
        <w:t>milia.</w:t>
      </w:r>
      <w:r w:rsidRPr="00CE1016">
        <w:rPr>
          <w:rFonts w:ascii="Arial" w:eastAsia="Arial" w:hAnsi="Arial" w:cs="Arial"/>
          <w:color w:val="000000" w:themeColor="text1"/>
        </w:rPr>
        <w:t xml:space="preserve"> Peñacoba-Puente</w:t>
      </w:r>
      <w:r>
        <w:rPr>
          <w:rFonts w:ascii="Arial" w:eastAsia="Arial" w:hAnsi="Arial" w:cs="Arial"/>
          <w:color w:val="000000" w:themeColor="text1"/>
        </w:rPr>
        <w:t>,</w:t>
      </w:r>
      <w:r w:rsidRPr="00CE1016">
        <w:rPr>
          <w:rFonts w:ascii="Arial" w:eastAsia="Arial" w:hAnsi="Arial" w:cs="Arial"/>
          <w:color w:val="000000" w:themeColor="text1"/>
        </w:rPr>
        <w:t xml:space="preserve"> C</w:t>
      </w:r>
      <w:r>
        <w:rPr>
          <w:rFonts w:ascii="Arial" w:eastAsia="Arial" w:hAnsi="Arial" w:cs="Arial"/>
          <w:color w:val="000000" w:themeColor="text1"/>
        </w:rPr>
        <w:t>ecilia.</w:t>
      </w:r>
      <w:r w:rsidRPr="00CE1016">
        <w:rPr>
          <w:rFonts w:ascii="Arial" w:eastAsia="Arial" w:hAnsi="Arial" w:cs="Arial"/>
          <w:color w:val="000000" w:themeColor="text1"/>
        </w:rPr>
        <w:t xml:space="preserve"> Ferreira Pinheiro-Araujo</w:t>
      </w:r>
      <w:r>
        <w:rPr>
          <w:rFonts w:ascii="Arial" w:eastAsia="Arial" w:hAnsi="Arial" w:cs="Arial"/>
          <w:color w:val="000000" w:themeColor="text1"/>
        </w:rPr>
        <w:t>,</w:t>
      </w:r>
      <w:r w:rsidRPr="00CE1016">
        <w:rPr>
          <w:rFonts w:ascii="Arial" w:eastAsia="Arial" w:hAnsi="Arial" w:cs="Arial"/>
          <w:color w:val="000000" w:themeColor="text1"/>
        </w:rPr>
        <w:t xml:space="preserve"> C</w:t>
      </w:r>
      <w:r>
        <w:rPr>
          <w:rFonts w:ascii="Arial" w:eastAsia="Arial" w:hAnsi="Arial" w:cs="Arial"/>
          <w:color w:val="000000" w:themeColor="text1"/>
        </w:rPr>
        <w:t>arina.</w:t>
      </w:r>
      <w:r w:rsidRPr="00CE1016">
        <w:rPr>
          <w:rFonts w:ascii="Arial" w:eastAsia="Arial" w:hAnsi="Arial" w:cs="Arial"/>
          <w:color w:val="000000" w:themeColor="text1"/>
        </w:rPr>
        <w:t xml:space="preserve"> </w:t>
      </w:r>
      <w:r w:rsidRPr="00801B69">
        <w:rPr>
          <w:rFonts w:ascii="Arial" w:eastAsia="Arial" w:hAnsi="Arial" w:cs="Arial"/>
          <w:color w:val="000000" w:themeColor="text1"/>
        </w:rPr>
        <w:t xml:space="preserve">Valera-Calero, Juan Antonio. </w:t>
      </w:r>
      <w:r w:rsidRPr="00CE1016">
        <w:rPr>
          <w:rFonts w:ascii="Arial" w:eastAsia="Arial" w:hAnsi="Arial" w:cs="Arial"/>
          <w:color w:val="000000" w:themeColor="text1"/>
          <w:lang w:val="en-US"/>
        </w:rPr>
        <w:t>Ortega-Santiago, Ricardo. Biopsychosocial Factors for Chronicity in Individuals with Non-Specific Low Back Pain: An Umbrella Review. International Journal of Environmental Research and Public Health [Internet] 2022</w:t>
      </w:r>
      <w:r w:rsidR="00785E0A">
        <w:rPr>
          <w:rFonts w:ascii="Arial" w:eastAsia="Arial" w:hAnsi="Arial" w:cs="Arial"/>
          <w:color w:val="000000" w:themeColor="text1"/>
          <w:lang w:val="en-US"/>
        </w:rPr>
        <w:t xml:space="preserve"> [consultado el 9 enero de 2923]</w:t>
      </w:r>
      <w:r w:rsidRPr="00CE1016">
        <w:rPr>
          <w:rFonts w:ascii="Arial" w:eastAsia="Arial" w:hAnsi="Arial" w:cs="Arial"/>
          <w:color w:val="000000" w:themeColor="text1"/>
          <w:lang w:val="en-US"/>
        </w:rPr>
        <w:t xml:space="preserve">;19(16):10145. </w:t>
      </w:r>
      <w:r w:rsidR="00785E0A">
        <w:rPr>
          <w:rFonts w:ascii="Arial" w:eastAsia="Arial" w:hAnsi="Arial" w:cs="Arial"/>
          <w:color w:val="000000" w:themeColor="text1"/>
          <w:lang w:val="en-US"/>
        </w:rPr>
        <w:t>Disponible en</w:t>
      </w:r>
      <w:r w:rsidRPr="00CE1016">
        <w:rPr>
          <w:rFonts w:ascii="Arial" w:eastAsia="Arial" w:hAnsi="Arial" w:cs="Arial"/>
          <w:color w:val="000000" w:themeColor="text1"/>
          <w:lang w:val="en-US"/>
        </w:rPr>
        <w:t xml:space="preserve">: </w:t>
      </w:r>
      <w:hyperlink r:id="rId77" w:history="1">
        <w:r w:rsidR="002653AD" w:rsidRPr="00290D57">
          <w:rPr>
            <w:rStyle w:val="Hipervnculo"/>
            <w:rFonts w:ascii="Arial" w:eastAsia="Arial" w:hAnsi="Arial" w:cs="Arial"/>
            <w:lang w:val="en-US"/>
          </w:rPr>
          <w:t>http://dx.doi.org/10.3390/ijerph191610145</w:t>
        </w:r>
      </w:hyperlink>
    </w:p>
    <w:p w14:paraId="53FA18D1" w14:textId="74C62F6B" w:rsidR="002653AD" w:rsidRPr="002653AD" w:rsidRDefault="002653AD" w:rsidP="007E58AA">
      <w:pPr>
        <w:spacing w:after="240" w:line="360" w:lineRule="auto"/>
        <w:jc w:val="both"/>
        <w:rPr>
          <w:rFonts w:ascii="Arial" w:eastAsia="Arial" w:hAnsi="Arial" w:cs="Arial"/>
          <w:color w:val="000000" w:themeColor="text1"/>
        </w:rPr>
      </w:pPr>
      <w:r>
        <w:rPr>
          <w:rFonts w:ascii="Arial" w:eastAsia="Arial" w:hAnsi="Arial" w:cs="Arial"/>
          <w:color w:val="000000" w:themeColor="text1"/>
          <w:lang w:val="en-US"/>
        </w:rPr>
        <w:t xml:space="preserve">43.- </w:t>
      </w:r>
      <w:r w:rsidRPr="002653AD">
        <w:rPr>
          <w:rFonts w:ascii="Arial" w:eastAsia="Arial" w:hAnsi="Arial" w:cs="Arial"/>
          <w:color w:val="000000" w:themeColor="text1"/>
          <w:lang w:val="en-US"/>
        </w:rPr>
        <w:t xml:space="preserve">Sauro, Jeff.  SUPR-Q: A Comprehensive Measure of the Quality of the Website User Experience. </w:t>
      </w:r>
      <w:r w:rsidRPr="002653AD">
        <w:rPr>
          <w:rFonts w:ascii="Arial" w:eastAsia="Arial" w:hAnsi="Arial" w:cs="Arial"/>
          <w:color w:val="000000" w:themeColor="text1"/>
        </w:rPr>
        <w:t xml:space="preserve">Journal of Usability Studies [Internet] 2015 Feb. [Consultado 8 diciembre de 2022];10(2);68-86. Disponible en: </w:t>
      </w:r>
      <w:hyperlink r:id="rId78" w:history="1">
        <w:r w:rsidRPr="002653AD">
          <w:rPr>
            <w:rStyle w:val="Hipervnculo"/>
            <w:rFonts w:ascii="Arial" w:eastAsia="Arial" w:hAnsi="Arial" w:cs="Arial"/>
            <w:color w:val="000000" w:themeColor="text1"/>
            <w:u w:val="none"/>
          </w:rPr>
          <w:t>http://uxpajournal.org/supr-q-a-comprehensive-measure-of-the-quality-of-the-website-user-experience/</w:t>
        </w:r>
      </w:hyperlink>
    </w:p>
    <w:sectPr w:rsidR="002653AD" w:rsidRPr="002653AD">
      <w:footerReference w:type="default" r:id="rId79"/>
      <w:headerReference w:type="first" r:id="rId80"/>
      <w:pgSz w:w="11906" w:h="16838"/>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47D70" w14:textId="77777777" w:rsidR="00D34218" w:rsidRDefault="00D34218">
      <w:pPr>
        <w:spacing w:after="0" w:line="240" w:lineRule="auto"/>
      </w:pPr>
      <w:r>
        <w:separator/>
      </w:r>
    </w:p>
  </w:endnote>
  <w:endnote w:type="continuationSeparator" w:id="0">
    <w:p w14:paraId="77C51D7D" w14:textId="77777777" w:rsidR="00D34218" w:rsidRDefault="00D34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35251" w14:textId="77777777" w:rsidR="00930375" w:rsidRDefault="008E0E48">
    <w:pPr>
      <w:tabs>
        <w:tab w:val="center" w:pos="4252"/>
        <w:tab w:val="right" w:pos="8504"/>
      </w:tabs>
      <w:spacing w:after="0" w:line="240" w:lineRule="auto"/>
      <w:jc w:val="right"/>
    </w:pPr>
    <w:r>
      <w:fldChar w:fldCharType="begin"/>
    </w:r>
    <w:r>
      <w:instrText>PAGE</w:instrText>
    </w:r>
    <w:r>
      <w:fldChar w:fldCharType="separate"/>
    </w:r>
    <w:r w:rsidR="007E58AA">
      <w:rPr>
        <w:noProof/>
      </w:rPr>
      <w:t>2</w:t>
    </w:r>
    <w:r>
      <w:fldChar w:fldCharType="end"/>
    </w:r>
  </w:p>
  <w:p w14:paraId="2439AB05" w14:textId="77777777" w:rsidR="00930375" w:rsidRDefault="00930375">
    <w:pPr>
      <w:tabs>
        <w:tab w:val="center" w:pos="4252"/>
        <w:tab w:val="right" w:pos="8504"/>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CC3C8" w14:textId="77777777" w:rsidR="00D34218" w:rsidRDefault="00D34218">
      <w:pPr>
        <w:spacing w:after="0" w:line="240" w:lineRule="auto"/>
      </w:pPr>
      <w:r>
        <w:separator/>
      </w:r>
    </w:p>
  </w:footnote>
  <w:footnote w:type="continuationSeparator" w:id="0">
    <w:p w14:paraId="428BEDFF" w14:textId="77777777" w:rsidR="00D34218" w:rsidRDefault="00D342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9447D" w14:textId="77777777" w:rsidR="00930375" w:rsidRDefault="008E0E48">
    <w:r>
      <w:rPr>
        <w:noProof/>
      </w:rPr>
      <w:drawing>
        <wp:anchor distT="228600" distB="228600" distL="228600" distR="228600" simplePos="0" relativeHeight="251658240" behindDoc="0" locked="0" layoutInCell="1" hidden="0" allowOverlap="1" wp14:anchorId="6ACED73A" wp14:editId="1C23C3A9">
          <wp:simplePos x="0" y="0"/>
          <wp:positionH relativeFrom="page">
            <wp:posOffset>540000</wp:posOffset>
          </wp:positionH>
          <wp:positionV relativeFrom="page">
            <wp:posOffset>316650</wp:posOffset>
          </wp:positionV>
          <wp:extent cx="6496050" cy="628650"/>
          <wp:effectExtent l="0" t="0" r="0" b="0"/>
          <wp:wrapSquare wrapText="bothSides" distT="228600" distB="228600" distL="228600" distR="228600"/>
          <wp:docPr id="6" name="image3.jpg" descr="plantilla word_2.jpg"/>
          <wp:cNvGraphicFramePr/>
          <a:graphic xmlns:a="http://schemas.openxmlformats.org/drawingml/2006/main">
            <a:graphicData uri="http://schemas.openxmlformats.org/drawingml/2006/picture">
              <pic:pic xmlns:pic="http://schemas.openxmlformats.org/drawingml/2006/picture">
                <pic:nvPicPr>
                  <pic:cNvPr id="0" name="image3.jpg" descr="plantilla word_2.jpg"/>
                  <pic:cNvPicPr preferRelativeResize="0"/>
                </pic:nvPicPr>
                <pic:blipFill>
                  <a:blip r:embed="rId1"/>
                  <a:srcRect l="118" r="28395"/>
                  <a:stretch>
                    <a:fillRect/>
                  </a:stretch>
                </pic:blipFill>
                <pic:spPr>
                  <a:xfrm>
                    <a:off x="0" y="0"/>
                    <a:ext cx="6496050" cy="6286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485B"/>
    <w:multiLevelType w:val="multilevel"/>
    <w:tmpl w:val="027ED594"/>
    <w:lvl w:ilvl="0">
      <w:start w:val="1"/>
      <w:numFmt w:val="decimal"/>
      <w:lvlText w:val="%1."/>
      <w:lvlJc w:val="left"/>
      <w:pPr>
        <w:ind w:left="720" w:hanging="360"/>
      </w:pPr>
      <w:rPr>
        <w:b/>
        <w:color w:val="33339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7C1638"/>
    <w:multiLevelType w:val="hybridMultilevel"/>
    <w:tmpl w:val="135E4E5A"/>
    <w:lvl w:ilvl="0" w:tplc="040A0001">
      <w:start w:val="1"/>
      <w:numFmt w:val="bullet"/>
      <w:lvlText w:val=""/>
      <w:lvlJc w:val="left"/>
      <w:pPr>
        <w:ind w:left="786"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9E12D70"/>
    <w:multiLevelType w:val="hybridMultilevel"/>
    <w:tmpl w:val="CAF4A7CC"/>
    <w:lvl w:ilvl="0" w:tplc="040A0003">
      <w:start w:val="1"/>
      <w:numFmt w:val="bullet"/>
      <w:lvlText w:val="o"/>
      <w:lvlJc w:val="left"/>
      <w:pPr>
        <w:ind w:left="720" w:hanging="360"/>
      </w:pPr>
      <w:rPr>
        <w:rFonts w:ascii="Courier New" w:hAnsi="Courier New" w:cs="Courier New"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B8937BB"/>
    <w:multiLevelType w:val="multilevel"/>
    <w:tmpl w:val="73E80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3E2E51"/>
    <w:multiLevelType w:val="hybridMultilevel"/>
    <w:tmpl w:val="88221FD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E057793"/>
    <w:multiLevelType w:val="multilevel"/>
    <w:tmpl w:val="3FE45D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5D2685"/>
    <w:multiLevelType w:val="hybridMultilevel"/>
    <w:tmpl w:val="F086E5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35F4D43"/>
    <w:multiLevelType w:val="multilevel"/>
    <w:tmpl w:val="9E3A9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D8289C"/>
    <w:multiLevelType w:val="multilevel"/>
    <w:tmpl w:val="2DB02F48"/>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9" w15:restartNumberingAfterBreak="0">
    <w:nsid w:val="23094B45"/>
    <w:multiLevelType w:val="hybridMultilevel"/>
    <w:tmpl w:val="CDAAB1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24BC6F33"/>
    <w:multiLevelType w:val="multilevel"/>
    <w:tmpl w:val="027ED594"/>
    <w:lvl w:ilvl="0">
      <w:start w:val="1"/>
      <w:numFmt w:val="decimal"/>
      <w:lvlText w:val="%1."/>
      <w:lvlJc w:val="left"/>
      <w:pPr>
        <w:ind w:left="720" w:hanging="360"/>
      </w:pPr>
      <w:rPr>
        <w:b/>
        <w:color w:val="33339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70074A8"/>
    <w:multiLevelType w:val="hybridMultilevel"/>
    <w:tmpl w:val="2E8AAB1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86B5602"/>
    <w:multiLevelType w:val="hybridMultilevel"/>
    <w:tmpl w:val="8DB4CD44"/>
    <w:lvl w:ilvl="0" w:tplc="040A0003">
      <w:start w:val="1"/>
      <w:numFmt w:val="bullet"/>
      <w:lvlText w:val="o"/>
      <w:lvlJc w:val="left"/>
      <w:pPr>
        <w:ind w:left="1440" w:hanging="360"/>
      </w:pPr>
      <w:rPr>
        <w:rFonts w:ascii="Courier New" w:hAnsi="Courier New" w:cs="Courier New"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3" w15:restartNumberingAfterBreak="0">
    <w:nsid w:val="28E46E89"/>
    <w:multiLevelType w:val="multilevel"/>
    <w:tmpl w:val="858CE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C73CA5"/>
    <w:multiLevelType w:val="hybridMultilevel"/>
    <w:tmpl w:val="878EC43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33FE5CC1"/>
    <w:multiLevelType w:val="hybridMultilevel"/>
    <w:tmpl w:val="3C168A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36C27941"/>
    <w:multiLevelType w:val="hybridMultilevel"/>
    <w:tmpl w:val="EF88D17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39B76CC7"/>
    <w:multiLevelType w:val="multilevel"/>
    <w:tmpl w:val="B6D4933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FDB7A94"/>
    <w:multiLevelType w:val="multilevel"/>
    <w:tmpl w:val="A0AC7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A41256"/>
    <w:multiLevelType w:val="multilevel"/>
    <w:tmpl w:val="1CCE9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47378B"/>
    <w:multiLevelType w:val="hybridMultilevel"/>
    <w:tmpl w:val="8D9E549C"/>
    <w:lvl w:ilvl="0" w:tplc="040A0001">
      <w:start w:val="1"/>
      <w:numFmt w:val="bullet"/>
      <w:lvlText w:val=""/>
      <w:lvlJc w:val="left"/>
      <w:pPr>
        <w:ind w:left="720" w:hanging="360"/>
      </w:pPr>
      <w:rPr>
        <w:rFonts w:ascii="Symbol" w:hAnsi="Symbol" w:hint="default"/>
      </w:rPr>
    </w:lvl>
    <w:lvl w:ilvl="1" w:tplc="5E402CA0">
      <w:numFmt w:val="bullet"/>
      <w:lvlText w:val="-"/>
      <w:lvlJc w:val="left"/>
      <w:pPr>
        <w:ind w:left="1440" w:hanging="360"/>
      </w:pPr>
      <w:rPr>
        <w:rFonts w:ascii="Arial" w:eastAsia="Arial"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50A75449"/>
    <w:multiLevelType w:val="multilevel"/>
    <w:tmpl w:val="6A7C7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2379E4"/>
    <w:multiLevelType w:val="multilevel"/>
    <w:tmpl w:val="F3A0E6D0"/>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23" w15:restartNumberingAfterBreak="0">
    <w:nsid w:val="55597F0E"/>
    <w:multiLevelType w:val="hybridMultilevel"/>
    <w:tmpl w:val="2E18C854"/>
    <w:lvl w:ilvl="0" w:tplc="040A0003">
      <w:start w:val="1"/>
      <w:numFmt w:val="bullet"/>
      <w:lvlText w:val="o"/>
      <w:lvlJc w:val="left"/>
      <w:pPr>
        <w:ind w:left="1440" w:hanging="360"/>
      </w:pPr>
      <w:rPr>
        <w:rFonts w:ascii="Courier New" w:hAnsi="Courier New" w:cs="Courier New"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4" w15:restartNumberingAfterBreak="0">
    <w:nsid w:val="556846B5"/>
    <w:multiLevelType w:val="hybridMultilevel"/>
    <w:tmpl w:val="BA420712"/>
    <w:lvl w:ilvl="0" w:tplc="040A0003">
      <w:start w:val="1"/>
      <w:numFmt w:val="bullet"/>
      <w:lvlText w:val="o"/>
      <w:lvlJc w:val="left"/>
      <w:pPr>
        <w:ind w:left="1440" w:hanging="360"/>
      </w:pPr>
      <w:rPr>
        <w:rFonts w:ascii="Courier New" w:hAnsi="Courier New" w:cs="Courier New"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5" w15:restartNumberingAfterBreak="0">
    <w:nsid w:val="5A78097A"/>
    <w:multiLevelType w:val="hybridMultilevel"/>
    <w:tmpl w:val="F5AEDCD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5C630209"/>
    <w:multiLevelType w:val="multilevel"/>
    <w:tmpl w:val="A6965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3E5729"/>
    <w:multiLevelType w:val="multilevel"/>
    <w:tmpl w:val="027ED594"/>
    <w:lvl w:ilvl="0">
      <w:start w:val="1"/>
      <w:numFmt w:val="decimal"/>
      <w:lvlText w:val="%1."/>
      <w:lvlJc w:val="left"/>
      <w:pPr>
        <w:ind w:left="720" w:hanging="360"/>
      </w:pPr>
      <w:rPr>
        <w:b/>
        <w:color w:val="33339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0B5451D"/>
    <w:multiLevelType w:val="hybridMultilevel"/>
    <w:tmpl w:val="7E40F4CA"/>
    <w:lvl w:ilvl="0" w:tplc="FFFFFFFF">
      <w:start w:val="1"/>
      <w:numFmt w:val="bullet"/>
      <w:lvlText w:val=""/>
      <w:lvlJc w:val="left"/>
      <w:pPr>
        <w:ind w:left="720" w:hanging="360"/>
      </w:pPr>
      <w:rPr>
        <w:rFonts w:ascii="Symbol" w:hAnsi="Symbol" w:hint="default"/>
      </w:rPr>
    </w:lvl>
    <w:lvl w:ilvl="1" w:tplc="04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279172A"/>
    <w:multiLevelType w:val="multilevel"/>
    <w:tmpl w:val="CD908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D83B89"/>
    <w:multiLevelType w:val="multilevel"/>
    <w:tmpl w:val="77B4C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470AFA"/>
    <w:multiLevelType w:val="multilevel"/>
    <w:tmpl w:val="9D9E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F96B45"/>
    <w:multiLevelType w:val="hybridMultilevel"/>
    <w:tmpl w:val="1292DDA2"/>
    <w:lvl w:ilvl="0" w:tplc="040A0003">
      <w:start w:val="1"/>
      <w:numFmt w:val="bullet"/>
      <w:lvlText w:val="o"/>
      <w:lvlJc w:val="left"/>
      <w:pPr>
        <w:ind w:left="1440" w:hanging="360"/>
      </w:pPr>
      <w:rPr>
        <w:rFonts w:ascii="Courier New" w:hAnsi="Courier New" w:cs="Courier New"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16cid:durableId="2002193544">
    <w:abstractNumId w:val="27"/>
  </w:num>
  <w:num w:numId="2" w16cid:durableId="1944653424">
    <w:abstractNumId w:val="31"/>
  </w:num>
  <w:num w:numId="3" w16cid:durableId="136992377">
    <w:abstractNumId w:val="13"/>
  </w:num>
  <w:num w:numId="4" w16cid:durableId="813835025">
    <w:abstractNumId w:val="7"/>
  </w:num>
  <w:num w:numId="5" w16cid:durableId="132067054">
    <w:abstractNumId w:val="26"/>
  </w:num>
  <w:num w:numId="6" w16cid:durableId="685985111">
    <w:abstractNumId w:val="30"/>
  </w:num>
  <w:num w:numId="7" w16cid:durableId="1301611949">
    <w:abstractNumId w:val="3"/>
  </w:num>
  <w:num w:numId="8" w16cid:durableId="448357521">
    <w:abstractNumId w:val="19"/>
  </w:num>
  <w:num w:numId="9" w16cid:durableId="1245649882">
    <w:abstractNumId w:val="29"/>
  </w:num>
  <w:num w:numId="10" w16cid:durableId="725491066">
    <w:abstractNumId w:val="21"/>
  </w:num>
  <w:num w:numId="11" w16cid:durableId="258105805">
    <w:abstractNumId w:val="18"/>
  </w:num>
  <w:num w:numId="12" w16cid:durableId="1684210814">
    <w:abstractNumId w:val="4"/>
  </w:num>
  <w:num w:numId="13" w16cid:durableId="1004362425">
    <w:abstractNumId w:val="16"/>
  </w:num>
  <w:num w:numId="14" w16cid:durableId="1171260597">
    <w:abstractNumId w:val="22"/>
  </w:num>
  <w:num w:numId="15" w16cid:durableId="1430272357">
    <w:abstractNumId w:val="17"/>
  </w:num>
  <w:num w:numId="16" w16cid:durableId="599997152">
    <w:abstractNumId w:val="5"/>
  </w:num>
  <w:num w:numId="17" w16cid:durableId="1892694160">
    <w:abstractNumId w:val="8"/>
  </w:num>
  <w:num w:numId="18" w16cid:durableId="670570672">
    <w:abstractNumId w:val="20"/>
  </w:num>
  <w:num w:numId="19" w16cid:durableId="1455975945">
    <w:abstractNumId w:val="14"/>
  </w:num>
  <w:num w:numId="20" w16cid:durableId="721248030">
    <w:abstractNumId w:val="28"/>
  </w:num>
  <w:num w:numId="21" w16cid:durableId="2143040969">
    <w:abstractNumId w:val="11"/>
  </w:num>
  <w:num w:numId="22" w16cid:durableId="843200715">
    <w:abstractNumId w:val="6"/>
  </w:num>
  <w:num w:numId="23" w16cid:durableId="1688944153">
    <w:abstractNumId w:val="1"/>
  </w:num>
  <w:num w:numId="24" w16cid:durableId="25758490">
    <w:abstractNumId w:val="12"/>
  </w:num>
  <w:num w:numId="25" w16cid:durableId="1017543488">
    <w:abstractNumId w:val="2"/>
  </w:num>
  <w:num w:numId="26" w16cid:durableId="2033535753">
    <w:abstractNumId w:val="25"/>
  </w:num>
  <w:num w:numId="27" w16cid:durableId="1814251973">
    <w:abstractNumId w:val="23"/>
  </w:num>
  <w:num w:numId="28" w16cid:durableId="711148853">
    <w:abstractNumId w:val="24"/>
  </w:num>
  <w:num w:numId="29" w16cid:durableId="1552380052">
    <w:abstractNumId w:val="15"/>
  </w:num>
  <w:num w:numId="30" w16cid:durableId="1199970447">
    <w:abstractNumId w:val="32"/>
  </w:num>
  <w:num w:numId="31" w16cid:durableId="209733126">
    <w:abstractNumId w:val="9"/>
  </w:num>
  <w:num w:numId="32" w16cid:durableId="1073234563">
    <w:abstractNumId w:val="10"/>
  </w:num>
  <w:num w:numId="33" w16cid:durableId="2115517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75"/>
    <w:rsid w:val="000070FB"/>
    <w:rsid w:val="000121A0"/>
    <w:rsid w:val="00026002"/>
    <w:rsid w:val="00031D96"/>
    <w:rsid w:val="00035BCD"/>
    <w:rsid w:val="00043F6D"/>
    <w:rsid w:val="00046813"/>
    <w:rsid w:val="000510CC"/>
    <w:rsid w:val="00052266"/>
    <w:rsid w:val="00056E2E"/>
    <w:rsid w:val="0007457A"/>
    <w:rsid w:val="000943A3"/>
    <w:rsid w:val="00097029"/>
    <w:rsid w:val="000A3084"/>
    <w:rsid w:val="000A6A44"/>
    <w:rsid w:val="000D2923"/>
    <w:rsid w:val="000D7F0C"/>
    <w:rsid w:val="000E2AAC"/>
    <w:rsid w:val="00125A3F"/>
    <w:rsid w:val="00127D97"/>
    <w:rsid w:val="00131FE6"/>
    <w:rsid w:val="001474A8"/>
    <w:rsid w:val="00157848"/>
    <w:rsid w:val="00164705"/>
    <w:rsid w:val="00167B8B"/>
    <w:rsid w:val="00176DD4"/>
    <w:rsid w:val="0017736E"/>
    <w:rsid w:val="00182AB9"/>
    <w:rsid w:val="00182C47"/>
    <w:rsid w:val="00190123"/>
    <w:rsid w:val="0019594F"/>
    <w:rsid w:val="001A40D5"/>
    <w:rsid w:val="001C6396"/>
    <w:rsid w:val="001E2F31"/>
    <w:rsid w:val="00211D3B"/>
    <w:rsid w:val="00221136"/>
    <w:rsid w:val="00224FE8"/>
    <w:rsid w:val="002307E4"/>
    <w:rsid w:val="00245241"/>
    <w:rsid w:val="002530F4"/>
    <w:rsid w:val="002653AD"/>
    <w:rsid w:val="0026753D"/>
    <w:rsid w:val="00273578"/>
    <w:rsid w:val="00273E4B"/>
    <w:rsid w:val="00291C9D"/>
    <w:rsid w:val="00297C00"/>
    <w:rsid w:val="002A385A"/>
    <w:rsid w:val="002A6589"/>
    <w:rsid w:val="002B395B"/>
    <w:rsid w:val="002C1C78"/>
    <w:rsid w:val="002C4356"/>
    <w:rsid w:val="002D619F"/>
    <w:rsid w:val="002D6700"/>
    <w:rsid w:val="002E3045"/>
    <w:rsid w:val="002E4FDF"/>
    <w:rsid w:val="002E68B3"/>
    <w:rsid w:val="002F4E68"/>
    <w:rsid w:val="00303AD4"/>
    <w:rsid w:val="00303BA8"/>
    <w:rsid w:val="003040C7"/>
    <w:rsid w:val="00310B22"/>
    <w:rsid w:val="00311CD4"/>
    <w:rsid w:val="00331DFD"/>
    <w:rsid w:val="00345AB3"/>
    <w:rsid w:val="00353136"/>
    <w:rsid w:val="003704AF"/>
    <w:rsid w:val="00397A86"/>
    <w:rsid w:val="003A302F"/>
    <w:rsid w:val="003B0269"/>
    <w:rsid w:val="003B1695"/>
    <w:rsid w:val="003E2731"/>
    <w:rsid w:val="003E5246"/>
    <w:rsid w:val="003F1390"/>
    <w:rsid w:val="003F243E"/>
    <w:rsid w:val="003F5137"/>
    <w:rsid w:val="004249D1"/>
    <w:rsid w:val="00443FD1"/>
    <w:rsid w:val="00445FA8"/>
    <w:rsid w:val="00455B78"/>
    <w:rsid w:val="00481B18"/>
    <w:rsid w:val="00482EC1"/>
    <w:rsid w:val="004837F8"/>
    <w:rsid w:val="004904A7"/>
    <w:rsid w:val="004B0CB4"/>
    <w:rsid w:val="004C6FAF"/>
    <w:rsid w:val="004D2273"/>
    <w:rsid w:val="004D4030"/>
    <w:rsid w:val="004F019E"/>
    <w:rsid w:val="004F169E"/>
    <w:rsid w:val="004F1A7E"/>
    <w:rsid w:val="004F416E"/>
    <w:rsid w:val="00507260"/>
    <w:rsid w:val="0051026E"/>
    <w:rsid w:val="0051258F"/>
    <w:rsid w:val="00515C51"/>
    <w:rsid w:val="005244F1"/>
    <w:rsid w:val="005308A4"/>
    <w:rsid w:val="00534711"/>
    <w:rsid w:val="0054025C"/>
    <w:rsid w:val="00540E62"/>
    <w:rsid w:val="0054599D"/>
    <w:rsid w:val="00570515"/>
    <w:rsid w:val="00574684"/>
    <w:rsid w:val="00577D04"/>
    <w:rsid w:val="00583604"/>
    <w:rsid w:val="005A4FEA"/>
    <w:rsid w:val="005B2F8A"/>
    <w:rsid w:val="005C4078"/>
    <w:rsid w:val="005E14B3"/>
    <w:rsid w:val="005E5C47"/>
    <w:rsid w:val="005E63F5"/>
    <w:rsid w:val="005F41F5"/>
    <w:rsid w:val="005F5BEC"/>
    <w:rsid w:val="005F5DFF"/>
    <w:rsid w:val="005F7173"/>
    <w:rsid w:val="006006D4"/>
    <w:rsid w:val="00601248"/>
    <w:rsid w:val="00607783"/>
    <w:rsid w:val="00611646"/>
    <w:rsid w:val="00622F4A"/>
    <w:rsid w:val="00623490"/>
    <w:rsid w:val="00624764"/>
    <w:rsid w:val="00650052"/>
    <w:rsid w:val="006574CE"/>
    <w:rsid w:val="0066757F"/>
    <w:rsid w:val="0067272E"/>
    <w:rsid w:val="006977D4"/>
    <w:rsid w:val="006B29F8"/>
    <w:rsid w:val="006B2B65"/>
    <w:rsid w:val="006C36E4"/>
    <w:rsid w:val="006D05EF"/>
    <w:rsid w:val="006D1743"/>
    <w:rsid w:val="006E0CC6"/>
    <w:rsid w:val="007015EC"/>
    <w:rsid w:val="00714E1B"/>
    <w:rsid w:val="007712E9"/>
    <w:rsid w:val="007730E2"/>
    <w:rsid w:val="007830D4"/>
    <w:rsid w:val="00785E0A"/>
    <w:rsid w:val="007869F0"/>
    <w:rsid w:val="00787796"/>
    <w:rsid w:val="00796257"/>
    <w:rsid w:val="007B2105"/>
    <w:rsid w:val="007B44B4"/>
    <w:rsid w:val="007B6016"/>
    <w:rsid w:val="007B74A1"/>
    <w:rsid w:val="007C066C"/>
    <w:rsid w:val="007C62E9"/>
    <w:rsid w:val="007D2807"/>
    <w:rsid w:val="007D3202"/>
    <w:rsid w:val="007D402E"/>
    <w:rsid w:val="007E3864"/>
    <w:rsid w:val="007E58AA"/>
    <w:rsid w:val="007E798C"/>
    <w:rsid w:val="00801B69"/>
    <w:rsid w:val="00806F62"/>
    <w:rsid w:val="008208CE"/>
    <w:rsid w:val="00824161"/>
    <w:rsid w:val="00832BA4"/>
    <w:rsid w:val="00837BDE"/>
    <w:rsid w:val="00840DAF"/>
    <w:rsid w:val="00847405"/>
    <w:rsid w:val="00847E02"/>
    <w:rsid w:val="00865C87"/>
    <w:rsid w:val="00892107"/>
    <w:rsid w:val="00896F50"/>
    <w:rsid w:val="008E0E48"/>
    <w:rsid w:val="008E1D35"/>
    <w:rsid w:val="00926402"/>
    <w:rsid w:val="00930375"/>
    <w:rsid w:val="0093312B"/>
    <w:rsid w:val="00944A31"/>
    <w:rsid w:val="00963C3F"/>
    <w:rsid w:val="00967FE6"/>
    <w:rsid w:val="0097623D"/>
    <w:rsid w:val="009803C2"/>
    <w:rsid w:val="00981726"/>
    <w:rsid w:val="009831FD"/>
    <w:rsid w:val="009A0C72"/>
    <w:rsid w:val="009A623D"/>
    <w:rsid w:val="009D1012"/>
    <w:rsid w:val="009F5B9B"/>
    <w:rsid w:val="00A07567"/>
    <w:rsid w:val="00A203F5"/>
    <w:rsid w:val="00A25097"/>
    <w:rsid w:val="00A26F6A"/>
    <w:rsid w:val="00A34249"/>
    <w:rsid w:val="00A37903"/>
    <w:rsid w:val="00A461E6"/>
    <w:rsid w:val="00A46E73"/>
    <w:rsid w:val="00A501AE"/>
    <w:rsid w:val="00A7672E"/>
    <w:rsid w:val="00A920C5"/>
    <w:rsid w:val="00A94F0B"/>
    <w:rsid w:val="00AB3A3C"/>
    <w:rsid w:val="00AC4DF3"/>
    <w:rsid w:val="00B22856"/>
    <w:rsid w:val="00B256CD"/>
    <w:rsid w:val="00B2570A"/>
    <w:rsid w:val="00B3056F"/>
    <w:rsid w:val="00B33ACB"/>
    <w:rsid w:val="00B509A1"/>
    <w:rsid w:val="00B630C5"/>
    <w:rsid w:val="00B63839"/>
    <w:rsid w:val="00B74385"/>
    <w:rsid w:val="00B916D2"/>
    <w:rsid w:val="00BB1A44"/>
    <w:rsid w:val="00BB3011"/>
    <w:rsid w:val="00BB41ED"/>
    <w:rsid w:val="00BD1794"/>
    <w:rsid w:val="00BD7370"/>
    <w:rsid w:val="00BF0D47"/>
    <w:rsid w:val="00BF39A2"/>
    <w:rsid w:val="00BF5283"/>
    <w:rsid w:val="00C003B2"/>
    <w:rsid w:val="00C029DE"/>
    <w:rsid w:val="00C15136"/>
    <w:rsid w:val="00C2143A"/>
    <w:rsid w:val="00C221B7"/>
    <w:rsid w:val="00C41F9A"/>
    <w:rsid w:val="00C45534"/>
    <w:rsid w:val="00C720A3"/>
    <w:rsid w:val="00C74455"/>
    <w:rsid w:val="00C7542F"/>
    <w:rsid w:val="00C8629F"/>
    <w:rsid w:val="00C9386D"/>
    <w:rsid w:val="00CA2022"/>
    <w:rsid w:val="00CA4F9E"/>
    <w:rsid w:val="00CC5A41"/>
    <w:rsid w:val="00CD1CB4"/>
    <w:rsid w:val="00CD3AA9"/>
    <w:rsid w:val="00CE0CB3"/>
    <w:rsid w:val="00CE1016"/>
    <w:rsid w:val="00CF1312"/>
    <w:rsid w:val="00CF2157"/>
    <w:rsid w:val="00CF4B45"/>
    <w:rsid w:val="00CF5502"/>
    <w:rsid w:val="00CF5F27"/>
    <w:rsid w:val="00D247DE"/>
    <w:rsid w:val="00D31081"/>
    <w:rsid w:val="00D34218"/>
    <w:rsid w:val="00D35BCD"/>
    <w:rsid w:val="00D46783"/>
    <w:rsid w:val="00D4750E"/>
    <w:rsid w:val="00D519AE"/>
    <w:rsid w:val="00D72827"/>
    <w:rsid w:val="00D823A1"/>
    <w:rsid w:val="00D9567A"/>
    <w:rsid w:val="00DA0D9C"/>
    <w:rsid w:val="00DA1B6E"/>
    <w:rsid w:val="00DB1522"/>
    <w:rsid w:val="00DC62C1"/>
    <w:rsid w:val="00DE5921"/>
    <w:rsid w:val="00DF12B6"/>
    <w:rsid w:val="00E00406"/>
    <w:rsid w:val="00E06B64"/>
    <w:rsid w:val="00E24837"/>
    <w:rsid w:val="00E32B92"/>
    <w:rsid w:val="00E33213"/>
    <w:rsid w:val="00E440FC"/>
    <w:rsid w:val="00E61F87"/>
    <w:rsid w:val="00E76967"/>
    <w:rsid w:val="00E80C67"/>
    <w:rsid w:val="00E87D2E"/>
    <w:rsid w:val="00EA54B3"/>
    <w:rsid w:val="00ED040B"/>
    <w:rsid w:val="00ED4D34"/>
    <w:rsid w:val="00EE65C5"/>
    <w:rsid w:val="00EE72A8"/>
    <w:rsid w:val="00EF22EA"/>
    <w:rsid w:val="00EF2B2F"/>
    <w:rsid w:val="00F05BAC"/>
    <w:rsid w:val="00F0736B"/>
    <w:rsid w:val="00F16C86"/>
    <w:rsid w:val="00F31322"/>
    <w:rsid w:val="00F31874"/>
    <w:rsid w:val="00F3223F"/>
    <w:rsid w:val="00F348F0"/>
    <w:rsid w:val="00F451AB"/>
    <w:rsid w:val="00F54F58"/>
    <w:rsid w:val="00F60A6A"/>
    <w:rsid w:val="00F96BBB"/>
    <w:rsid w:val="00F97497"/>
    <w:rsid w:val="00FA6D5A"/>
    <w:rsid w:val="00FA71B7"/>
    <w:rsid w:val="00FC66B0"/>
    <w:rsid w:val="00FF21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80C69"/>
  <w15:docId w15:val="{6A18908C-46EE-4941-8222-07E2F3EA7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0"/>
      <w:outlineLvl w:val="0"/>
    </w:pPr>
    <w:rPr>
      <w:rFonts w:ascii="Cambria" w:eastAsia="Cambria" w:hAnsi="Cambria" w:cs="Cambria"/>
      <w:b/>
      <w:color w:val="366091"/>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360" w:type="dxa"/>
        <w:left w:w="115" w:type="dxa"/>
        <w:bottom w:w="360" w:type="dxa"/>
        <w:right w:w="115" w:type="dxa"/>
      </w:tblCellMar>
    </w:tblPr>
  </w:style>
  <w:style w:type="character" w:customStyle="1" w:styleId="Ttulo1Car">
    <w:name w:val="Título 1 Car"/>
    <w:basedOn w:val="Fuentedeprrafopredeter"/>
    <w:link w:val="Ttulo1"/>
    <w:uiPriority w:val="9"/>
    <w:rsid w:val="007E58AA"/>
    <w:rPr>
      <w:rFonts w:ascii="Cambria" w:eastAsia="Cambria" w:hAnsi="Cambria" w:cs="Cambria"/>
      <w:b/>
      <w:color w:val="366091"/>
      <w:sz w:val="28"/>
      <w:szCs w:val="28"/>
    </w:rPr>
  </w:style>
  <w:style w:type="character" w:styleId="Hipervnculo">
    <w:name w:val="Hyperlink"/>
    <w:basedOn w:val="Fuentedeprrafopredeter"/>
    <w:uiPriority w:val="99"/>
    <w:unhideWhenUsed/>
    <w:rsid w:val="007E58AA"/>
    <w:rPr>
      <w:color w:val="0000FF" w:themeColor="hyperlink"/>
      <w:u w:val="single"/>
    </w:rPr>
  </w:style>
  <w:style w:type="character" w:styleId="Mencinsinresolver">
    <w:name w:val="Unresolved Mention"/>
    <w:basedOn w:val="Fuentedeprrafopredeter"/>
    <w:uiPriority w:val="99"/>
    <w:semiHidden/>
    <w:unhideWhenUsed/>
    <w:rsid w:val="007E58AA"/>
    <w:rPr>
      <w:color w:val="605E5C"/>
      <w:shd w:val="clear" w:color="auto" w:fill="E1DFDD"/>
    </w:rPr>
  </w:style>
  <w:style w:type="paragraph" w:styleId="NormalWeb">
    <w:name w:val="Normal (Web)"/>
    <w:basedOn w:val="Normal"/>
    <w:uiPriority w:val="99"/>
    <w:unhideWhenUsed/>
    <w:rsid w:val="00F31322"/>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Hipervnculovisitado">
    <w:name w:val="FollowedHyperlink"/>
    <w:basedOn w:val="Fuentedeprrafopredeter"/>
    <w:uiPriority w:val="99"/>
    <w:semiHidden/>
    <w:unhideWhenUsed/>
    <w:rsid w:val="0097623D"/>
    <w:rPr>
      <w:color w:val="800080" w:themeColor="followedHyperlink"/>
      <w:u w:val="single"/>
    </w:rPr>
  </w:style>
  <w:style w:type="paragraph" w:styleId="TDC1">
    <w:name w:val="toc 1"/>
    <w:basedOn w:val="Normal"/>
    <w:next w:val="Normal"/>
    <w:autoRedefine/>
    <w:uiPriority w:val="39"/>
    <w:unhideWhenUsed/>
    <w:rsid w:val="001474A8"/>
    <w:pPr>
      <w:spacing w:after="100"/>
    </w:pPr>
  </w:style>
  <w:style w:type="table" w:styleId="Tablaconcuadrcula">
    <w:name w:val="Table Grid"/>
    <w:basedOn w:val="Tablanormal"/>
    <w:uiPriority w:val="39"/>
    <w:rsid w:val="00F07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943A3"/>
    <w:pPr>
      <w:ind w:left="720"/>
      <w:contextualSpacing/>
    </w:pPr>
  </w:style>
  <w:style w:type="paragraph" w:styleId="Encabezado">
    <w:name w:val="header"/>
    <w:basedOn w:val="Normal"/>
    <w:link w:val="EncabezadoCar"/>
    <w:uiPriority w:val="99"/>
    <w:unhideWhenUsed/>
    <w:rsid w:val="009831F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831FD"/>
  </w:style>
  <w:style w:type="paragraph" w:styleId="Piedepgina">
    <w:name w:val="footer"/>
    <w:basedOn w:val="Normal"/>
    <w:link w:val="PiedepginaCar"/>
    <w:uiPriority w:val="99"/>
    <w:unhideWhenUsed/>
    <w:rsid w:val="009831F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831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3261">
      <w:bodyDiv w:val="1"/>
      <w:marLeft w:val="0"/>
      <w:marRight w:val="0"/>
      <w:marTop w:val="0"/>
      <w:marBottom w:val="0"/>
      <w:divBdr>
        <w:top w:val="none" w:sz="0" w:space="0" w:color="auto"/>
        <w:left w:val="none" w:sz="0" w:space="0" w:color="auto"/>
        <w:bottom w:val="none" w:sz="0" w:space="0" w:color="auto"/>
        <w:right w:val="none" w:sz="0" w:space="0" w:color="auto"/>
      </w:divBdr>
    </w:div>
    <w:div w:id="90860354">
      <w:bodyDiv w:val="1"/>
      <w:marLeft w:val="0"/>
      <w:marRight w:val="0"/>
      <w:marTop w:val="0"/>
      <w:marBottom w:val="0"/>
      <w:divBdr>
        <w:top w:val="none" w:sz="0" w:space="0" w:color="auto"/>
        <w:left w:val="none" w:sz="0" w:space="0" w:color="auto"/>
        <w:bottom w:val="none" w:sz="0" w:space="0" w:color="auto"/>
        <w:right w:val="none" w:sz="0" w:space="0" w:color="auto"/>
      </w:divBdr>
    </w:div>
    <w:div w:id="296493066">
      <w:bodyDiv w:val="1"/>
      <w:marLeft w:val="0"/>
      <w:marRight w:val="0"/>
      <w:marTop w:val="0"/>
      <w:marBottom w:val="0"/>
      <w:divBdr>
        <w:top w:val="none" w:sz="0" w:space="0" w:color="auto"/>
        <w:left w:val="none" w:sz="0" w:space="0" w:color="auto"/>
        <w:bottom w:val="none" w:sz="0" w:space="0" w:color="auto"/>
        <w:right w:val="none" w:sz="0" w:space="0" w:color="auto"/>
      </w:divBdr>
    </w:div>
    <w:div w:id="383337895">
      <w:bodyDiv w:val="1"/>
      <w:marLeft w:val="0"/>
      <w:marRight w:val="0"/>
      <w:marTop w:val="0"/>
      <w:marBottom w:val="0"/>
      <w:divBdr>
        <w:top w:val="none" w:sz="0" w:space="0" w:color="auto"/>
        <w:left w:val="none" w:sz="0" w:space="0" w:color="auto"/>
        <w:bottom w:val="none" w:sz="0" w:space="0" w:color="auto"/>
        <w:right w:val="none" w:sz="0" w:space="0" w:color="auto"/>
      </w:divBdr>
    </w:div>
    <w:div w:id="447554347">
      <w:bodyDiv w:val="1"/>
      <w:marLeft w:val="0"/>
      <w:marRight w:val="0"/>
      <w:marTop w:val="0"/>
      <w:marBottom w:val="0"/>
      <w:divBdr>
        <w:top w:val="none" w:sz="0" w:space="0" w:color="auto"/>
        <w:left w:val="none" w:sz="0" w:space="0" w:color="auto"/>
        <w:bottom w:val="none" w:sz="0" w:space="0" w:color="auto"/>
        <w:right w:val="none" w:sz="0" w:space="0" w:color="auto"/>
      </w:divBdr>
    </w:div>
    <w:div w:id="470827286">
      <w:bodyDiv w:val="1"/>
      <w:marLeft w:val="0"/>
      <w:marRight w:val="0"/>
      <w:marTop w:val="0"/>
      <w:marBottom w:val="0"/>
      <w:divBdr>
        <w:top w:val="none" w:sz="0" w:space="0" w:color="auto"/>
        <w:left w:val="none" w:sz="0" w:space="0" w:color="auto"/>
        <w:bottom w:val="none" w:sz="0" w:space="0" w:color="auto"/>
        <w:right w:val="none" w:sz="0" w:space="0" w:color="auto"/>
      </w:divBdr>
    </w:div>
    <w:div w:id="488978860">
      <w:bodyDiv w:val="1"/>
      <w:marLeft w:val="0"/>
      <w:marRight w:val="0"/>
      <w:marTop w:val="0"/>
      <w:marBottom w:val="0"/>
      <w:divBdr>
        <w:top w:val="none" w:sz="0" w:space="0" w:color="auto"/>
        <w:left w:val="none" w:sz="0" w:space="0" w:color="auto"/>
        <w:bottom w:val="none" w:sz="0" w:space="0" w:color="auto"/>
        <w:right w:val="none" w:sz="0" w:space="0" w:color="auto"/>
      </w:divBdr>
    </w:div>
    <w:div w:id="552888636">
      <w:bodyDiv w:val="1"/>
      <w:marLeft w:val="0"/>
      <w:marRight w:val="0"/>
      <w:marTop w:val="0"/>
      <w:marBottom w:val="0"/>
      <w:divBdr>
        <w:top w:val="none" w:sz="0" w:space="0" w:color="auto"/>
        <w:left w:val="none" w:sz="0" w:space="0" w:color="auto"/>
        <w:bottom w:val="none" w:sz="0" w:space="0" w:color="auto"/>
        <w:right w:val="none" w:sz="0" w:space="0" w:color="auto"/>
      </w:divBdr>
    </w:div>
    <w:div w:id="578104846">
      <w:bodyDiv w:val="1"/>
      <w:marLeft w:val="0"/>
      <w:marRight w:val="0"/>
      <w:marTop w:val="0"/>
      <w:marBottom w:val="0"/>
      <w:divBdr>
        <w:top w:val="none" w:sz="0" w:space="0" w:color="auto"/>
        <w:left w:val="none" w:sz="0" w:space="0" w:color="auto"/>
        <w:bottom w:val="none" w:sz="0" w:space="0" w:color="auto"/>
        <w:right w:val="none" w:sz="0" w:space="0" w:color="auto"/>
      </w:divBdr>
    </w:div>
    <w:div w:id="584655991">
      <w:bodyDiv w:val="1"/>
      <w:marLeft w:val="0"/>
      <w:marRight w:val="0"/>
      <w:marTop w:val="0"/>
      <w:marBottom w:val="0"/>
      <w:divBdr>
        <w:top w:val="none" w:sz="0" w:space="0" w:color="auto"/>
        <w:left w:val="none" w:sz="0" w:space="0" w:color="auto"/>
        <w:bottom w:val="none" w:sz="0" w:space="0" w:color="auto"/>
        <w:right w:val="none" w:sz="0" w:space="0" w:color="auto"/>
      </w:divBdr>
    </w:div>
    <w:div w:id="873537446">
      <w:bodyDiv w:val="1"/>
      <w:marLeft w:val="0"/>
      <w:marRight w:val="0"/>
      <w:marTop w:val="0"/>
      <w:marBottom w:val="0"/>
      <w:divBdr>
        <w:top w:val="none" w:sz="0" w:space="0" w:color="auto"/>
        <w:left w:val="none" w:sz="0" w:space="0" w:color="auto"/>
        <w:bottom w:val="none" w:sz="0" w:space="0" w:color="auto"/>
        <w:right w:val="none" w:sz="0" w:space="0" w:color="auto"/>
      </w:divBdr>
    </w:div>
    <w:div w:id="912545991">
      <w:bodyDiv w:val="1"/>
      <w:marLeft w:val="0"/>
      <w:marRight w:val="0"/>
      <w:marTop w:val="0"/>
      <w:marBottom w:val="0"/>
      <w:divBdr>
        <w:top w:val="none" w:sz="0" w:space="0" w:color="auto"/>
        <w:left w:val="none" w:sz="0" w:space="0" w:color="auto"/>
        <w:bottom w:val="none" w:sz="0" w:space="0" w:color="auto"/>
        <w:right w:val="none" w:sz="0" w:space="0" w:color="auto"/>
      </w:divBdr>
    </w:div>
    <w:div w:id="989672237">
      <w:bodyDiv w:val="1"/>
      <w:marLeft w:val="0"/>
      <w:marRight w:val="0"/>
      <w:marTop w:val="0"/>
      <w:marBottom w:val="0"/>
      <w:divBdr>
        <w:top w:val="none" w:sz="0" w:space="0" w:color="auto"/>
        <w:left w:val="none" w:sz="0" w:space="0" w:color="auto"/>
        <w:bottom w:val="none" w:sz="0" w:space="0" w:color="auto"/>
        <w:right w:val="none" w:sz="0" w:space="0" w:color="auto"/>
      </w:divBdr>
    </w:div>
    <w:div w:id="1011878865">
      <w:bodyDiv w:val="1"/>
      <w:marLeft w:val="0"/>
      <w:marRight w:val="0"/>
      <w:marTop w:val="0"/>
      <w:marBottom w:val="0"/>
      <w:divBdr>
        <w:top w:val="none" w:sz="0" w:space="0" w:color="auto"/>
        <w:left w:val="none" w:sz="0" w:space="0" w:color="auto"/>
        <w:bottom w:val="none" w:sz="0" w:space="0" w:color="auto"/>
        <w:right w:val="none" w:sz="0" w:space="0" w:color="auto"/>
      </w:divBdr>
    </w:div>
    <w:div w:id="1031803289">
      <w:bodyDiv w:val="1"/>
      <w:marLeft w:val="0"/>
      <w:marRight w:val="0"/>
      <w:marTop w:val="0"/>
      <w:marBottom w:val="0"/>
      <w:divBdr>
        <w:top w:val="none" w:sz="0" w:space="0" w:color="auto"/>
        <w:left w:val="none" w:sz="0" w:space="0" w:color="auto"/>
        <w:bottom w:val="none" w:sz="0" w:space="0" w:color="auto"/>
        <w:right w:val="none" w:sz="0" w:space="0" w:color="auto"/>
      </w:divBdr>
    </w:div>
    <w:div w:id="1051466153">
      <w:bodyDiv w:val="1"/>
      <w:marLeft w:val="0"/>
      <w:marRight w:val="0"/>
      <w:marTop w:val="0"/>
      <w:marBottom w:val="0"/>
      <w:divBdr>
        <w:top w:val="none" w:sz="0" w:space="0" w:color="auto"/>
        <w:left w:val="none" w:sz="0" w:space="0" w:color="auto"/>
        <w:bottom w:val="none" w:sz="0" w:space="0" w:color="auto"/>
        <w:right w:val="none" w:sz="0" w:space="0" w:color="auto"/>
      </w:divBdr>
    </w:div>
    <w:div w:id="1120369565">
      <w:bodyDiv w:val="1"/>
      <w:marLeft w:val="0"/>
      <w:marRight w:val="0"/>
      <w:marTop w:val="0"/>
      <w:marBottom w:val="0"/>
      <w:divBdr>
        <w:top w:val="none" w:sz="0" w:space="0" w:color="auto"/>
        <w:left w:val="none" w:sz="0" w:space="0" w:color="auto"/>
        <w:bottom w:val="none" w:sz="0" w:space="0" w:color="auto"/>
        <w:right w:val="none" w:sz="0" w:space="0" w:color="auto"/>
      </w:divBdr>
    </w:div>
    <w:div w:id="1405644772">
      <w:bodyDiv w:val="1"/>
      <w:marLeft w:val="0"/>
      <w:marRight w:val="0"/>
      <w:marTop w:val="0"/>
      <w:marBottom w:val="0"/>
      <w:divBdr>
        <w:top w:val="none" w:sz="0" w:space="0" w:color="auto"/>
        <w:left w:val="none" w:sz="0" w:space="0" w:color="auto"/>
        <w:bottom w:val="none" w:sz="0" w:space="0" w:color="auto"/>
        <w:right w:val="none" w:sz="0" w:space="0" w:color="auto"/>
      </w:divBdr>
    </w:div>
    <w:div w:id="1473982523">
      <w:bodyDiv w:val="1"/>
      <w:marLeft w:val="0"/>
      <w:marRight w:val="0"/>
      <w:marTop w:val="0"/>
      <w:marBottom w:val="0"/>
      <w:divBdr>
        <w:top w:val="none" w:sz="0" w:space="0" w:color="auto"/>
        <w:left w:val="none" w:sz="0" w:space="0" w:color="auto"/>
        <w:bottom w:val="none" w:sz="0" w:space="0" w:color="auto"/>
        <w:right w:val="none" w:sz="0" w:space="0" w:color="auto"/>
      </w:divBdr>
    </w:div>
    <w:div w:id="1486976070">
      <w:bodyDiv w:val="1"/>
      <w:marLeft w:val="0"/>
      <w:marRight w:val="0"/>
      <w:marTop w:val="0"/>
      <w:marBottom w:val="0"/>
      <w:divBdr>
        <w:top w:val="none" w:sz="0" w:space="0" w:color="auto"/>
        <w:left w:val="none" w:sz="0" w:space="0" w:color="auto"/>
        <w:bottom w:val="none" w:sz="0" w:space="0" w:color="auto"/>
        <w:right w:val="none" w:sz="0" w:space="0" w:color="auto"/>
      </w:divBdr>
    </w:div>
    <w:div w:id="1490557614">
      <w:bodyDiv w:val="1"/>
      <w:marLeft w:val="0"/>
      <w:marRight w:val="0"/>
      <w:marTop w:val="0"/>
      <w:marBottom w:val="0"/>
      <w:divBdr>
        <w:top w:val="none" w:sz="0" w:space="0" w:color="auto"/>
        <w:left w:val="none" w:sz="0" w:space="0" w:color="auto"/>
        <w:bottom w:val="none" w:sz="0" w:space="0" w:color="auto"/>
        <w:right w:val="none" w:sz="0" w:space="0" w:color="auto"/>
      </w:divBdr>
    </w:div>
    <w:div w:id="1505245717">
      <w:bodyDiv w:val="1"/>
      <w:marLeft w:val="0"/>
      <w:marRight w:val="0"/>
      <w:marTop w:val="0"/>
      <w:marBottom w:val="0"/>
      <w:divBdr>
        <w:top w:val="none" w:sz="0" w:space="0" w:color="auto"/>
        <w:left w:val="none" w:sz="0" w:space="0" w:color="auto"/>
        <w:bottom w:val="none" w:sz="0" w:space="0" w:color="auto"/>
        <w:right w:val="none" w:sz="0" w:space="0" w:color="auto"/>
      </w:divBdr>
    </w:div>
    <w:div w:id="1532766036">
      <w:bodyDiv w:val="1"/>
      <w:marLeft w:val="0"/>
      <w:marRight w:val="0"/>
      <w:marTop w:val="0"/>
      <w:marBottom w:val="0"/>
      <w:divBdr>
        <w:top w:val="none" w:sz="0" w:space="0" w:color="auto"/>
        <w:left w:val="none" w:sz="0" w:space="0" w:color="auto"/>
        <w:bottom w:val="none" w:sz="0" w:space="0" w:color="auto"/>
        <w:right w:val="none" w:sz="0" w:space="0" w:color="auto"/>
      </w:divBdr>
    </w:div>
    <w:div w:id="1585451347">
      <w:bodyDiv w:val="1"/>
      <w:marLeft w:val="0"/>
      <w:marRight w:val="0"/>
      <w:marTop w:val="0"/>
      <w:marBottom w:val="0"/>
      <w:divBdr>
        <w:top w:val="none" w:sz="0" w:space="0" w:color="auto"/>
        <w:left w:val="none" w:sz="0" w:space="0" w:color="auto"/>
        <w:bottom w:val="none" w:sz="0" w:space="0" w:color="auto"/>
        <w:right w:val="none" w:sz="0" w:space="0" w:color="auto"/>
      </w:divBdr>
    </w:div>
    <w:div w:id="1586305892">
      <w:bodyDiv w:val="1"/>
      <w:marLeft w:val="0"/>
      <w:marRight w:val="0"/>
      <w:marTop w:val="0"/>
      <w:marBottom w:val="0"/>
      <w:divBdr>
        <w:top w:val="none" w:sz="0" w:space="0" w:color="auto"/>
        <w:left w:val="none" w:sz="0" w:space="0" w:color="auto"/>
        <w:bottom w:val="none" w:sz="0" w:space="0" w:color="auto"/>
        <w:right w:val="none" w:sz="0" w:space="0" w:color="auto"/>
      </w:divBdr>
    </w:div>
    <w:div w:id="1599287992">
      <w:bodyDiv w:val="1"/>
      <w:marLeft w:val="0"/>
      <w:marRight w:val="0"/>
      <w:marTop w:val="0"/>
      <w:marBottom w:val="0"/>
      <w:divBdr>
        <w:top w:val="none" w:sz="0" w:space="0" w:color="auto"/>
        <w:left w:val="none" w:sz="0" w:space="0" w:color="auto"/>
        <w:bottom w:val="none" w:sz="0" w:space="0" w:color="auto"/>
        <w:right w:val="none" w:sz="0" w:space="0" w:color="auto"/>
      </w:divBdr>
    </w:div>
    <w:div w:id="1645348758">
      <w:bodyDiv w:val="1"/>
      <w:marLeft w:val="0"/>
      <w:marRight w:val="0"/>
      <w:marTop w:val="0"/>
      <w:marBottom w:val="0"/>
      <w:divBdr>
        <w:top w:val="none" w:sz="0" w:space="0" w:color="auto"/>
        <w:left w:val="none" w:sz="0" w:space="0" w:color="auto"/>
        <w:bottom w:val="none" w:sz="0" w:space="0" w:color="auto"/>
        <w:right w:val="none" w:sz="0" w:space="0" w:color="auto"/>
      </w:divBdr>
    </w:div>
    <w:div w:id="1669871383">
      <w:bodyDiv w:val="1"/>
      <w:marLeft w:val="0"/>
      <w:marRight w:val="0"/>
      <w:marTop w:val="0"/>
      <w:marBottom w:val="0"/>
      <w:divBdr>
        <w:top w:val="none" w:sz="0" w:space="0" w:color="auto"/>
        <w:left w:val="none" w:sz="0" w:space="0" w:color="auto"/>
        <w:bottom w:val="none" w:sz="0" w:space="0" w:color="auto"/>
        <w:right w:val="none" w:sz="0" w:space="0" w:color="auto"/>
      </w:divBdr>
    </w:div>
    <w:div w:id="1698385873">
      <w:bodyDiv w:val="1"/>
      <w:marLeft w:val="0"/>
      <w:marRight w:val="0"/>
      <w:marTop w:val="0"/>
      <w:marBottom w:val="0"/>
      <w:divBdr>
        <w:top w:val="none" w:sz="0" w:space="0" w:color="auto"/>
        <w:left w:val="none" w:sz="0" w:space="0" w:color="auto"/>
        <w:bottom w:val="none" w:sz="0" w:space="0" w:color="auto"/>
        <w:right w:val="none" w:sz="0" w:space="0" w:color="auto"/>
      </w:divBdr>
    </w:div>
    <w:div w:id="1835758757">
      <w:bodyDiv w:val="1"/>
      <w:marLeft w:val="0"/>
      <w:marRight w:val="0"/>
      <w:marTop w:val="0"/>
      <w:marBottom w:val="0"/>
      <w:divBdr>
        <w:top w:val="none" w:sz="0" w:space="0" w:color="auto"/>
        <w:left w:val="none" w:sz="0" w:space="0" w:color="auto"/>
        <w:bottom w:val="none" w:sz="0" w:space="0" w:color="auto"/>
        <w:right w:val="none" w:sz="0" w:space="0" w:color="auto"/>
      </w:divBdr>
    </w:div>
    <w:div w:id="1849246531">
      <w:bodyDiv w:val="1"/>
      <w:marLeft w:val="0"/>
      <w:marRight w:val="0"/>
      <w:marTop w:val="0"/>
      <w:marBottom w:val="0"/>
      <w:divBdr>
        <w:top w:val="none" w:sz="0" w:space="0" w:color="auto"/>
        <w:left w:val="none" w:sz="0" w:space="0" w:color="auto"/>
        <w:bottom w:val="none" w:sz="0" w:space="0" w:color="auto"/>
        <w:right w:val="none" w:sz="0" w:space="0" w:color="auto"/>
      </w:divBdr>
    </w:div>
    <w:div w:id="1855529106">
      <w:bodyDiv w:val="1"/>
      <w:marLeft w:val="0"/>
      <w:marRight w:val="0"/>
      <w:marTop w:val="0"/>
      <w:marBottom w:val="0"/>
      <w:divBdr>
        <w:top w:val="none" w:sz="0" w:space="0" w:color="auto"/>
        <w:left w:val="none" w:sz="0" w:space="0" w:color="auto"/>
        <w:bottom w:val="none" w:sz="0" w:space="0" w:color="auto"/>
        <w:right w:val="none" w:sz="0" w:space="0" w:color="auto"/>
      </w:divBdr>
    </w:div>
    <w:div w:id="1935624150">
      <w:bodyDiv w:val="1"/>
      <w:marLeft w:val="0"/>
      <w:marRight w:val="0"/>
      <w:marTop w:val="0"/>
      <w:marBottom w:val="0"/>
      <w:divBdr>
        <w:top w:val="none" w:sz="0" w:space="0" w:color="auto"/>
        <w:left w:val="none" w:sz="0" w:space="0" w:color="auto"/>
        <w:bottom w:val="none" w:sz="0" w:space="0" w:color="auto"/>
        <w:right w:val="none" w:sz="0" w:space="0" w:color="auto"/>
      </w:divBdr>
    </w:div>
    <w:div w:id="1988388062">
      <w:bodyDiv w:val="1"/>
      <w:marLeft w:val="0"/>
      <w:marRight w:val="0"/>
      <w:marTop w:val="0"/>
      <w:marBottom w:val="0"/>
      <w:divBdr>
        <w:top w:val="none" w:sz="0" w:space="0" w:color="auto"/>
        <w:left w:val="none" w:sz="0" w:space="0" w:color="auto"/>
        <w:bottom w:val="none" w:sz="0" w:space="0" w:color="auto"/>
        <w:right w:val="none" w:sz="0" w:space="0" w:color="auto"/>
      </w:divBdr>
    </w:div>
    <w:div w:id="1993680247">
      <w:bodyDiv w:val="1"/>
      <w:marLeft w:val="0"/>
      <w:marRight w:val="0"/>
      <w:marTop w:val="0"/>
      <w:marBottom w:val="0"/>
      <w:divBdr>
        <w:top w:val="none" w:sz="0" w:space="0" w:color="auto"/>
        <w:left w:val="none" w:sz="0" w:space="0" w:color="auto"/>
        <w:bottom w:val="none" w:sz="0" w:space="0" w:color="auto"/>
        <w:right w:val="none" w:sz="0" w:space="0" w:color="auto"/>
      </w:divBdr>
    </w:div>
    <w:div w:id="1999336566">
      <w:bodyDiv w:val="1"/>
      <w:marLeft w:val="0"/>
      <w:marRight w:val="0"/>
      <w:marTop w:val="0"/>
      <w:marBottom w:val="0"/>
      <w:divBdr>
        <w:top w:val="none" w:sz="0" w:space="0" w:color="auto"/>
        <w:left w:val="none" w:sz="0" w:space="0" w:color="auto"/>
        <w:bottom w:val="none" w:sz="0" w:space="0" w:color="auto"/>
        <w:right w:val="none" w:sz="0" w:space="0" w:color="auto"/>
      </w:divBdr>
    </w:div>
    <w:div w:id="2042515115">
      <w:bodyDiv w:val="1"/>
      <w:marLeft w:val="0"/>
      <w:marRight w:val="0"/>
      <w:marTop w:val="0"/>
      <w:marBottom w:val="0"/>
      <w:divBdr>
        <w:top w:val="none" w:sz="0" w:space="0" w:color="auto"/>
        <w:left w:val="none" w:sz="0" w:space="0" w:color="auto"/>
        <w:bottom w:val="none" w:sz="0" w:space="0" w:color="auto"/>
        <w:right w:val="none" w:sz="0" w:space="0" w:color="auto"/>
      </w:divBdr>
    </w:div>
    <w:div w:id="2100052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who.int/news-room/fact-sheets/detail/musculoskeletal-conditions" TargetMode="External"/><Relationship Id="rId21" Type="http://schemas.openxmlformats.org/officeDocument/2006/relationships/hyperlink" Target="mailto:luciano.therap@gmail.com" TargetMode="External"/><Relationship Id="rId42" Type="http://schemas.openxmlformats.org/officeDocument/2006/relationships/hyperlink" Target="https://www.jmir.org/search?term=Per%20Kjaer&amp;type=author&amp;precise=true" TargetMode="External"/><Relationship Id="rId47" Type="http://schemas.openxmlformats.org/officeDocument/2006/relationships/hyperlink" Target="https://doi.org/10.1186/s12913-016-1385-7" TargetMode="External"/><Relationship Id="rId63" Type="http://schemas.openxmlformats.org/officeDocument/2006/relationships/hyperlink" Target="http://materials.cv.uoc.edu/daisy/Materials/PID_00267572/html5/PID_00267572.html" TargetMode="External"/><Relationship Id="rId68" Type="http://schemas.openxmlformats.org/officeDocument/2006/relationships/hyperlink" Target="http://design-toolkit.recursos.uoc.edu/es/guia/card-sorting/"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doi.org/10.1136/bjsports-2018-099878" TargetMode="External"/><Relationship Id="rId37" Type="http://schemas.openxmlformats.org/officeDocument/2006/relationships/hyperlink" Target="https://www.jmir.org/search?term=Marianne%20McCallum&amp;type=author&amp;precise=true" TargetMode="External"/><Relationship Id="rId53" Type="http://schemas.openxmlformats.org/officeDocument/2006/relationships/hyperlink" Target="https://doi.org/10.1136/bmjopen-2017-018280" TargetMode="External"/><Relationship Id="rId58" Type="http://schemas.openxmlformats.org/officeDocument/2006/relationships/hyperlink" Target="https://www.connecthealth.co.uk/physionow/" TargetMode="External"/><Relationship Id="rId74" Type="http://schemas.openxmlformats.org/officeDocument/2006/relationships/hyperlink" Target="https://maze.co" TargetMode="External"/><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apps.who.int/iris/handle/10665/252183" TargetMode="External"/><Relationship Id="rId8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mailto:luciano.therap@gmail.com" TargetMode="External"/><Relationship Id="rId27" Type="http://schemas.openxmlformats.org/officeDocument/2006/relationships/hyperlink" Target="https://doi.org/10.1111/1742-6723.13305" TargetMode="External"/><Relationship Id="rId30" Type="http://schemas.openxmlformats.org/officeDocument/2006/relationships/hyperlink" Target="https://doi.org/10.1016/j.semerg.2015.02.003" TargetMode="External"/><Relationship Id="rId35" Type="http://schemas.openxmlformats.org/officeDocument/2006/relationships/hyperlink" Target="https://www.jmir.org/search?term=Louise%20F%20Sandal&amp;type=author&amp;precise=true" TargetMode="External"/><Relationship Id="rId43" Type="http://schemas.openxmlformats.org/officeDocument/2006/relationships/hyperlink" Target="https://www.jmir.org/search?term=Karen%20S%C3%B8gaard&amp;type=author&amp;precise=true" TargetMode="External"/><Relationship Id="rId48" Type="http://schemas.openxmlformats.org/officeDocument/2006/relationships/hyperlink" Target="https://doi.org/10.1016/j.physio.2014.03.007" TargetMode="External"/><Relationship Id="rId56" Type="http://schemas.openxmlformats.org/officeDocument/2006/relationships/hyperlink" Target="https://doi.org/10.1080/17843286.2021.1936353" TargetMode="External"/><Relationship Id="rId64" Type="http://schemas.openxmlformats.org/officeDocument/2006/relationships/hyperlink" Target="https://www.interaction-design.org/literature/topics/user-interviews" TargetMode="External"/><Relationship Id="rId69" Type="http://schemas.openxmlformats.org/officeDocument/2006/relationships/hyperlink" Target="https://redie.uabc.mx/redie/article/view/1347" TargetMode="External"/><Relationship Id="rId77" Type="http://schemas.openxmlformats.org/officeDocument/2006/relationships/hyperlink" Target="http://dx.doi.org/10.3390/ijerph191610145" TargetMode="External"/><Relationship Id="rId8" Type="http://schemas.openxmlformats.org/officeDocument/2006/relationships/hyperlink" Target="http://creativecommons.org/licenses/by-nc-nd/3.0/es/deed.es" TargetMode="External"/><Relationship Id="rId51" Type="http://schemas.openxmlformats.org/officeDocument/2006/relationships/hyperlink" Target="https://doi.org/10.1371/journal.pone.0199284" TargetMode="External"/><Relationship Id="rId72" Type="http://schemas.openxmlformats.org/officeDocument/2006/relationships/hyperlink" Target="https://www.uxmatters.com/mt/archives/2007/07/what-puts-the-design-in-interaction-design.php" TargetMode="External"/><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luciano.therap@gmail.com" TargetMode="External"/><Relationship Id="rId33" Type="http://schemas.openxmlformats.org/officeDocument/2006/relationships/hyperlink" Target="https://mural.maynoothuniversity.ie/15248/" TargetMode="External"/><Relationship Id="rId38" Type="http://schemas.openxmlformats.org/officeDocument/2006/relationships/hyperlink" Target="https://www.jmir.org/search?term=Nithya%20Suresh&amp;type=author&amp;precise=true" TargetMode="External"/><Relationship Id="rId46" Type="http://schemas.openxmlformats.org/officeDocument/2006/relationships/hyperlink" Target="https://www.proquest.com/docview/2512331334/CD60AE58475F458EPQ/14?accountid=15299&amp;forcedol=true" TargetMode="External"/><Relationship Id="rId59" Type="http://schemas.openxmlformats.org/officeDocument/2006/relationships/hyperlink" Target="https://doi.org/10.2196/31541" TargetMode="External"/><Relationship Id="rId67" Type="http://schemas.openxmlformats.org/officeDocument/2006/relationships/hyperlink" Target="https://www.infodesign.org.br/infodesign/article/view/668/398" TargetMode="External"/><Relationship Id="rId20" Type="http://schemas.openxmlformats.org/officeDocument/2006/relationships/image" Target="media/image13.png"/><Relationship Id="rId41" Type="http://schemas.openxmlformats.org/officeDocument/2006/relationships/hyperlink" Target="https://www.jmir.org/search?term=Paul%20J%20Mork&amp;type=author&amp;precise=true" TargetMode="External"/><Relationship Id="rId54" Type="http://schemas.openxmlformats.org/officeDocument/2006/relationships/hyperlink" Target="https://doi.org/10.1136/bmjopen-2018-027743" TargetMode="External"/><Relationship Id="rId62" Type="http://schemas.openxmlformats.org/officeDocument/2006/relationships/hyperlink" Target="https://doi.org/10.2196/mhealth.3422" TargetMode="External"/><Relationship Id="rId70" Type="http://schemas.openxmlformats.org/officeDocument/2006/relationships/hyperlink" Target="https://www.interaction-design.org/literature/article/how-to-do-a-thematic-analysis-of-user-interviews" TargetMode="External"/><Relationship Id="rId75" Type="http://schemas.openxmlformats.org/officeDocument/2006/relationships/hyperlink" Target="https://doi.org/10.1186/s12916-018-1211-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mailto:luciano.therap@gmail.com" TargetMode="External"/><Relationship Id="rId28" Type="http://schemas.openxmlformats.org/officeDocument/2006/relationships/hyperlink" Target="https://www.sanidad.gob.es/organizacion/sns/planCalidadSNS/pdf/Estrategia_en_enfermedades_reumaticas_Accesible.pdf" TargetMode="External"/><Relationship Id="rId36" Type="http://schemas.openxmlformats.org/officeDocument/2006/relationships/hyperlink" Target="https://www.jmir.org/search?term=Mette%20J%20Stochkendahl&amp;type=author&amp;precise=true" TargetMode="External"/><Relationship Id="rId49" Type="http://schemas.openxmlformats.org/officeDocument/2006/relationships/hyperlink" Target="https://www.england.nhs.uk/wp-content/uploads/2017/11/msk-orthopaedic-elective-care-handbook-v2.pdf" TargetMode="External"/><Relationship Id="rId57" Type="http://schemas.openxmlformats.org/officeDocument/2006/relationships/hyperlink" Target="https://doi.org/10.1016/j.physio.2021.12.049" TargetMode="External"/><Relationship Id="rId10" Type="http://schemas.openxmlformats.org/officeDocument/2006/relationships/image" Target="media/image3.png"/><Relationship Id="rId31" Type="http://schemas.openxmlformats.org/officeDocument/2006/relationships/hyperlink" Target="https://www.medigraphic.com/pdfs/rma/cma-2011/cma114f.pdf" TargetMode="External"/><Relationship Id="rId44" Type="http://schemas.openxmlformats.org/officeDocument/2006/relationships/hyperlink" Target="https://www.jmir.org/search?term=Frances%20S%20Mair&amp;type=author&amp;precise=true" TargetMode="External"/><Relationship Id="rId52" Type="http://schemas.openxmlformats.org/officeDocument/2006/relationships/hyperlink" Target="https://doi.org/10.1016/j.physio.2016.09.002" TargetMode="External"/><Relationship Id="rId60" Type="http://schemas.openxmlformats.org/officeDocument/2006/relationships/hyperlink" Target="https://doi.org/10.5694/mja2.50600" TargetMode="External"/><Relationship Id="rId65" Type="http://schemas.openxmlformats.org/officeDocument/2006/relationships/hyperlink" Target="https://www.nngroup.com/articles/open-ended-questions/" TargetMode="External"/><Relationship Id="rId73" Type="http://schemas.openxmlformats.org/officeDocument/2006/relationships/hyperlink" Target="https://atlasti.com/interview-analysis-tools" TargetMode="External"/><Relationship Id="rId78" Type="http://schemas.openxmlformats.org/officeDocument/2006/relationships/hyperlink" Target="http://uxpajournal.org/supr-q-a-comprehensive-measure-of-the-quality-of-the-website-user-experience/"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jmir.org/search?term=Ottar%20Vasseljen&amp;type=author&amp;precise=true" TargetMode="External"/><Relationship Id="rId34" Type="http://schemas.openxmlformats.org/officeDocument/2006/relationships/hyperlink" Target="https://www.jmir.org/search?term=Barbara%20I%20Nicholl&amp;type=author&amp;precise=true" TargetMode="External"/><Relationship Id="rId50" Type="http://schemas.openxmlformats.org/officeDocument/2006/relationships/hyperlink" Target="https://www.hsrd.research.va.gov/publications/esp/remote-triage-exec.pdf" TargetMode="External"/><Relationship Id="rId55" Type="http://schemas.openxmlformats.org/officeDocument/2006/relationships/hyperlink" Target="https://pubmed.ncbi.nlm.nih.gov/32157840/" TargetMode="External"/><Relationship Id="rId76" Type="http://schemas.openxmlformats.org/officeDocument/2006/relationships/hyperlink" Target="https://bmcmedinformdecismak.biomedcentral.com/articles/10.1186/s12911-022-01764-2" TargetMode="External"/><Relationship Id="rId7" Type="http://schemas.openxmlformats.org/officeDocument/2006/relationships/image" Target="media/image1.jpg"/><Relationship Id="rId71" Type="http://schemas.openxmlformats.org/officeDocument/2006/relationships/hyperlink" Target="https://www.interaction-design.org/literature/topics/interaction-design" TargetMode="External"/><Relationship Id="rId2" Type="http://schemas.openxmlformats.org/officeDocument/2006/relationships/styles" Target="styles.xml"/><Relationship Id="rId29" Type="http://schemas.openxmlformats.org/officeDocument/2006/relationships/hyperlink" Target="https://osha.europa.eu/es/publications/summary-msds-facts-and-figures-overview-prevalence-costs-and-demographics-msds-europe" TargetMode="External"/><Relationship Id="rId24" Type="http://schemas.openxmlformats.org/officeDocument/2006/relationships/hyperlink" Target="mailto:luciano.therap@gmal.com" TargetMode="External"/><Relationship Id="rId40" Type="http://schemas.openxmlformats.org/officeDocument/2006/relationships/hyperlink" Target="https://www.jmir.org/search?term=Jan%20Hartvigsen&amp;type=author&amp;precise=true" TargetMode="External"/><Relationship Id="rId45" Type="http://schemas.openxmlformats.org/officeDocument/2006/relationships/hyperlink" Target="https://www.jmir.org/2017/5/e179/" TargetMode="External"/><Relationship Id="rId66" Type="http://schemas.openxmlformats.org/officeDocument/2006/relationships/hyperlink" Target="https://discovery.biblioteca.uoc.edu/discovery/search?query=creator%2Cexact%2C%20Falc%C3%A3o%2C%20Franciane%20Da%20Silva%2CAND&amp;tab=Everything&amp;search_scope=MyInst_and_CI&amp;vid=34CSUC_UOC%3AVU1&amp;facet=creator%2Cexact%2C%20Falc%C3%A3o%2C%20Franciane%20Da%20Silva&amp;lang=es&amp;mode=advanced&amp;offset=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1366</TotalTime>
  <Pages>45</Pages>
  <Words>14203</Words>
  <Characters>78120</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Luciano del Pino Gaspar</cp:lastModifiedBy>
  <cp:revision>179</cp:revision>
  <dcterms:created xsi:type="dcterms:W3CDTF">2022-12-12T16:30:00Z</dcterms:created>
  <dcterms:modified xsi:type="dcterms:W3CDTF">2023-02-05T14:04:00Z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1295f190cef4e03b1cd7763973e718d9f8f1f83d3d060f9f08c749a3a0199f6a</vt:lpwstr>
  </property>
</Properties>
</file>