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sz w:val="48"/>
          <w:szCs w:val="48"/>
          <w:lang w:val="es-PE"/>
        </w:rPr>
        <w:id w:val="-1557389905"/>
        <w:docPartObj>
          <w:docPartGallery w:val="Cover Pages"/>
          <w:docPartUnique/>
        </w:docPartObj>
      </w:sdtPr>
      <w:sdtEndPr>
        <w:rPr>
          <w:b/>
          <w:color w:val="02006A"/>
          <w:sz w:val="52"/>
          <w:szCs w:val="52"/>
        </w:rPr>
      </w:sdtEndPr>
      <w:sdtContent>
        <w:p w14:paraId="4B7B3C48" w14:textId="07359CC4" w:rsidR="004B1A47" w:rsidRPr="00286837" w:rsidRDefault="0052679A" w:rsidP="00E3335B">
          <w:pPr>
            <w:tabs>
              <w:tab w:val="clear" w:pos="0"/>
              <w:tab w:val="left" w:pos="-284"/>
            </w:tabs>
            <w:spacing w:line="276" w:lineRule="auto"/>
            <w:ind w:left="-426"/>
            <w:rPr>
              <w:b/>
              <w:color w:val="02006A"/>
              <w:sz w:val="90"/>
              <w:szCs w:val="90"/>
              <w:lang w:val="es-PE"/>
            </w:rPr>
          </w:pPr>
          <w:r>
            <w:rPr>
              <w:b/>
              <w:color w:val="02006A"/>
              <w:sz w:val="90"/>
              <w:szCs w:val="90"/>
              <w:lang w:val="es-PE"/>
            </w:rPr>
            <w:t>La c</w:t>
          </w:r>
          <w:r w:rsidR="00C86747" w:rsidRPr="00286837">
            <w:rPr>
              <w:b/>
              <w:color w:val="02006A"/>
              <w:sz w:val="90"/>
              <w:szCs w:val="90"/>
              <w:lang w:val="es-PE"/>
            </w:rPr>
            <w:t xml:space="preserve">omunicación </w:t>
          </w:r>
          <w:r>
            <w:rPr>
              <w:b/>
              <w:color w:val="02006A"/>
              <w:sz w:val="90"/>
              <w:szCs w:val="90"/>
              <w:lang w:val="es-PE"/>
            </w:rPr>
            <w:t>entre las pequeñas y medianas empresas (PYME)</w:t>
          </w:r>
        </w:p>
        <w:p w14:paraId="42FE2121" w14:textId="322D2A9B" w:rsidR="00136950" w:rsidRPr="00286837" w:rsidRDefault="008459B6" w:rsidP="00E3335B">
          <w:pPr>
            <w:spacing w:line="276" w:lineRule="auto"/>
            <w:ind w:left="-426"/>
            <w:rPr>
              <w:b/>
              <w:bCs/>
              <w:lang w:val="es-PE"/>
            </w:rPr>
          </w:pPr>
          <w:r w:rsidRPr="00286837">
            <w:rPr>
              <w:noProof/>
              <w:lang w:val="es-PE" w:eastAsia="es-PE"/>
            </w:rPr>
            <mc:AlternateContent>
              <mc:Choice Requires="wps">
                <w:drawing>
                  <wp:anchor distT="0" distB="0" distL="114300" distR="114300" simplePos="0" relativeHeight="251657728" behindDoc="0" locked="0" layoutInCell="1" allowOverlap="1" wp14:anchorId="1E163288" wp14:editId="549D49AC">
                    <wp:simplePos x="0" y="0"/>
                    <wp:positionH relativeFrom="column">
                      <wp:posOffset>1604645</wp:posOffset>
                    </wp:positionH>
                    <wp:positionV relativeFrom="paragraph">
                      <wp:posOffset>3677285</wp:posOffset>
                    </wp:positionV>
                    <wp:extent cx="4229100" cy="3662680"/>
                    <wp:effectExtent l="0" t="0" r="0" b="0"/>
                    <wp:wrapSquare wrapText="bothSides"/>
                    <wp:docPr id="1" name="Cuadro de texto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229100" cy="3662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BA4862" w14:textId="4DC86E3F" w:rsidR="00A14272" w:rsidRDefault="00A14272" w:rsidP="00E3335B">
                                <w:pPr>
                                  <w:spacing w:after="0" w:line="276" w:lineRule="auto"/>
                                  <w:rPr>
                                    <w:b/>
                                    <w:color w:val="02006A"/>
                                    <w:sz w:val="50"/>
                                    <w:szCs w:val="50"/>
                                  </w:rPr>
                                </w:pPr>
                                <w:r>
                                  <w:rPr>
                                    <w:b/>
                                    <w:color w:val="02006A"/>
                                    <w:sz w:val="50"/>
                                    <w:szCs w:val="50"/>
                                  </w:rPr>
                                  <w:t>Richard Veramendi Oliva</w:t>
                                </w:r>
                                <w:r>
                                  <w:rPr>
                                    <w:b/>
                                    <w:color w:val="02006A"/>
                                    <w:sz w:val="50"/>
                                    <w:szCs w:val="50"/>
                                  </w:rPr>
                                  <w:br/>
                                </w:r>
                              </w:p>
                              <w:p w14:paraId="32779C89" w14:textId="77777777" w:rsidR="00A14272" w:rsidRDefault="00A14272" w:rsidP="00E3335B">
                                <w:pPr>
                                  <w:pStyle w:val="CuerpoA"/>
                                  <w:spacing w:line="276" w:lineRule="auto"/>
                                  <w:rPr>
                                    <w:rStyle w:val="Ninguno"/>
                                    <w:lang w:val="es-ES"/>
                                  </w:rPr>
                                </w:pPr>
                                <w:r>
                                  <w:rPr>
                                    <w:rStyle w:val="Ninguno"/>
                                    <w:lang w:val="es-ES"/>
                                  </w:rPr>
                                  <w:t>Máster universitario de Comunicación Corporativa, Protocolo y Eventos</w:t>
                                </w:r>
                              </w:p>
                              <w:p w14:paraId="31BD11CE" w14:textId="1EAABDC0" w:rsidR="00A14272" w:rsidRPr="00CF0D3E" w:rsidRDefault="00A14272" w:rsidP="00E3335B">
                                <w:pPr>
                                  <w:pStyle w:val="CuerpoA"/>
                                  <w:spacing w:line="276" w:lineRule="auto"/>
                                  <w:rPr>
                                    <w:lang w:val="fr-FR"/>
                                  </w:rPr>
                                </w:pPr>
                                <w:r w:rsidRPr="004846C1">
                                  <w:rPr>
                                    <w:rStyle w:val="Ninguno"/>
                                    <w:lang w:val="es-ES"/>
                                  </w:rPr>
                                  <w:t>TIPOLOG</w:t>
                                </w:r>
                                <w:r>
                                  <w:rPr>
                                    <w:rStyle w:val="NingunoA"/>
                                  </w:rPr>
                                  <w:t>ÍA</w:t>
                                </w:r>
                                <w:r>
                                  <w:rPr>
                                    <w:rStyle w:val="Ninguno"/>
                                    <w:lang w:val="fr-FR"/>
                                  </w:rPr>
                                  <w:t xml:space="preserve"> DEL TFM: </w:t>
                                </w:r>
                                <w:r w:rsidRPr="00CF0D3E">
                                  <w:rPr>
                                    <w:rStyle w:val="Ninguno"/>
                                    <w:lang w:val="es-ES"/>
                                  </w:rPr>
                                  <w:t xml:space="preserve">investigación teórica </w:t>
                                </w:r>
                              </w:p>
                              <w:p w14:paraId="3D60E41A" w14:textId="0CB2B1ED" w:rsidR="00A14272" w:rsidRDefault="00A14272" w:rsidP="00996D27">
                                <w:pPr>
                                  <w:pStyle w:val="CuerpoA"/>
                                  <w:rPr>
                                    <w:rStyle w:val="Ninguno"/>
                                    <w:lang w:val="ca-ES"/>
                                  </w:rPr>
                                </w:pPr>
                                <w:r>
                                  <w:rPr>
                                    <w:rStyle w:val="Ninguno"/>
                                    <w:lang w:val="ca-ES"/>
                                  </w:rPr>
                                  <w:t>TUTOR</w:t>
                                </w:r>
                                <w:r w:rsidRPr="00A01622">
                                  <w:rPr>
                                    <w:rStyle w:val="Ninguno"/>
                                    <w:lang w:val="ca-ES"/>
                                  </w:rPr>
                                  <w:t>A</w:t>
                                </w:r>
                                <w:r>
                                  <w:rPr>
                                    <w:rStyle w:val="Ninguno"/>
                                    <w:lang w:val="ca-ES"/>
                                  </w:rPr>
                                  <w:t>: Gloria Jiménez Marín</w:t>
                                </w:r>
                              </w:p>
                              <w:p w14:paraId="491B923C" w14:textId="114D6047" w:rsidR="00A14272" w:rsidRPr="00A01622" w:rsidRDefault="00A14272" w:rsidP="00996D27">
                                <w:pPr>
                                  <w:pStyle w:val="CuerpoA"/>
                                  <w:rPr>
                                    <w:lang w:val="ca-ES"/>
                                  </w:rPr>
                                </w:pPr>
                                <w:r>
                                  <w:rPr>
                                    <w:rStyle w:val="Ninguno"/>
                                    <w:lang w:val="ca-ES"/>
                                  </w:rPr>
                                  <w:t>DIRECTORA</w:t>
                                </w:r>
                                <w:r w:rsidRPr="00A01622">
                                  <w:rPr>
                                    <w:rStyle w:val="Ninguno"/>
                                    <w:lang w:val="ca-ES"/>
                                  </w:rPr>
                                  <w:t>:</w:t>
                                </w:r>
                                <w:r>
                                  <w:rPr>
                                    <w:rStyle w:val="Ninguno"/>
                                    <w:lang w:val="ca-ES"/>
                                  </w:rPr>
                                  <w:t xml:space="preserve"> Lola Costa Gálvez</w:t>
                                </w:r>
                              </w:p>
                              <w:p w14:paraId="41C5EB01" w14:textId="2E93C3EC" w:rsidR="00A14272" w:rsidRPr="00412D0D" w:rsidRDefault="00A14272" w:rsidP="00E3335B">
                                <w:pPr>
                                  <w:pStyle w:val="CuerpoA"/>
                                  <w:spacing w:line="276" w:lineRule="auto"/>
                                  <w:rPr>
                                    <w:lang w:val="es-ES_tradnl"/>
                                  </w:rPr>
                                </w:pPr>
                                <w:r>
                                  <w:rPr>
                                    <w:rStyle w:val="Ninguno"/>
                                    <w:lang w:val="da-DK"/>
                                  </w:rPr>
                                  <w:t>Lima, 18 enero del 2021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type w14:anchorId="1E163288" id="_x0000_t202" coordsize="21600,21600" o:spt="202" path="m,l,21600r21600,l21600,xe">
                    <v:stroke joinstyle="miter"/>
                    <v:path gradientshapeok="t" o:connecttype="rect"/>
                  </v:shapetype>
                  <v:shape id="Cuadro de texto 11" o:spid="_x0000_s1026" type="#_x0000_t202" style="position:absolute;left:0;text-align:left;margin-left:126.35pt;margin-top:289.55pt;width:333pt;height:288.4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" filled="f" stroked="f">
                    <v:path arrowok="t"/>
                    <v:textbox>
                      <w:txbxContent>
                        <w:p w14:paraId="11BA4862" w14:textId="4DC86E3F" w:rsidR="00A14272" w:rsidRDefault="00A14272" w:rsidP="00E3335B">
                          <w:pPr>
                            <w:spacing w:after="0" w:line="276" w:lineRule="auto"/>
                            <w:rPr>
                              <w:b/>
                              <w:color w:val="02006A"/>
                              <w:sz w:val="50"/>
                              <w:szCs w:val="50"/>
                            </w:rPr>
                          </w:pPr>
                          <w:r>
                            <w:rPr>
                              <w:b/>
                              <w:color w:val="02006A"/>
                              <w:sz w:val="50"/>
                              <w:szCs w:val="50"/>
                            </w:rPr>
                            <w:t>Richard Veramendi Oliva</w:t>
                          </w:r>
                          <w:r>
                            <w:rPr>
                              <w:b/>
                              <w:color w:val="02006A"/>
                              <w:sz w:val="50"/>
                              <w:szCs w:val="50"/>
                            </w:rPr>
                            <w:br/>
                          </w:r>
                        </w:p>
                        <w:p w14:paraId="32779C89" w14:textId="77777777" w:rsidR="00A14272" w:rsidRDefault="00A14272" w:rsidP="00E3335B">
                          <w:pPr>
                            <w:pStyle w:val="CuerpoA"/>
                            <w:spacing w:line="276" w:lineRule="auto"/>
                            <w:rPr>
                              <w:rStyle w:val="Ninguno"/>
                              <w:lang w:val="es-ES"/>
                            </w:rPr>
                          </w:pPr>
                          <w:r>
                            <w:rPr>
                              <w:rStyle w:val="Ninguno"/>
                              <w:lang w:val="es-ES"/>
                            </w:rPr>
                            <w:t>Máster universitario de Comunicación Corporativa, Protocolo y Eventos</w:t>
                          </w:r>
                        </w:p>
                        <w:p w14:paraId="31BD11CE" w14:textId="1EAABDC0" w:rsidR="00A14272" w:rsidRPr="00CF0D3E" w:rsidRDefault="00A14272" w:rsidP="00E3335B">
                          <w:pPr>
                            <w:pStyle w:val="CuerpoA"/>
                            <w:spacing w:line="276" w:lineRule="auto"/>
                            <w:rPr>
                              <w:lang w:val="fr-FR"/>
                            </w:rPr>
                          </w:pPr>
                          <w:r w:rsidRPr="004846C1">
                            <w:rPr>
                              <w:rStyle w:val="Ninguno"/>
                              <w:lang w:val="es-ES"/>
                            </w:rPr>
                            <w:t>TIPOLOG</w:t>
                          </w:r>
                          <w:r>
                            <w:rPr>
                              <w:rStyle w:val="NingunoA"/>
                            </w:rPr>
                            <w:t>ÍA</w:t>
                          </w:r>
                          <w:r>
                            <w:rPr>
                              <w:rStyle w:val="Ninguno"/>
                              <w:lang w:val="fr-FR"/>
                            </w:rPr>
                            <w:t xml:space="preserve"> DEL TFM: </w:t>
                          </w:r>
                          <w:r w:rsidRPr="00CF0D3E">
                            <w:rPr>
                              <w:rStyle w:val="Ninguno"/>
                              <w:lang w:val="es-ES"/>
                            </w:rPr>
                            <w:t xml:space="preserve">investigación teórica </w:t>
                          </w:r>
                        </w:p>
                        <w:p w14:paraId="3D60E41A" w14:textId="0CB2B1ED" w:rsidR="00A14272" w:rsidRDefault="00A14272" w:rsidP="00996D27">
                          <w:pPr>
                            <w:pStyle w:val="CuerpoA"/>
                            <w:rPr>
                              <w:rStyle w:val="Ninguno"/>
                              <w:lang w:val="ca-ES"/>
                            </w:rPr>
                          </w:pPr>
                          <w:r>
                            <w:rPr>
                              <w:rStyle w:val="Ninguno"/>
                              <w:lang w:val="ca-ES"/>
                            </w:rPr>
                            <w:t>TUTOR</w:t>
                          </w:r>
                          <w:r w:rsidRPr="00A01622">
                            <w:rPr>
                              <w:rStyle w:val="Ninguno"/>
                              <w:lang w:val="ca-ES"/>
                            </w:rPr>
                            <w:t>A</w:t>
                          </w:r>
                          <w:r>
                            <w:rPr>
                              <w:rStyle w:val="Ninguno"/>
                              <w:lang w:val="ca-ES"/>
                            </w:rPr>
                            <w:t>: Gloria Jiménez Marín</w:t>
                          </w:r>
                        </w:p>
                        <w:p w14:paraId="491B923C" w14:textId="114D6047" w:rsidR="00A14272" w:rsidRPr="00A01622" w:rsidRDefault="00A14272" w:rsidP="00996D27">
                          <w:pPr>
                            <w:pStyle w:val="CuerpoA"/>
                            <w:rPr>
                              <w:lang w:val="ca-ES"/>
                            </w:rPr>
                          </w:pPr>
                          <w:r>
                            <w:rPr>
                              <w:rStyle w:val="Ninguno"/>
                              <w:lang w:val="ca-ES"/>
                            </w:rPr>
                            <w:t>DIRECTORA</w:t>
                          </w:r>
                          <w:r w:rsidRPr="00A01622">
                            <w:rPr>
                              <w:rStyle w:val="Ninguno"/>
                              <w:lang w:val="ca-ES"/>
                            </w:rPr>
                            <w:t>:</w:t>
                          </w:r>
                          <w:r>
                            <w:rPr>
                              <w:rStyle w:val="Ninguno"/>
                              <w:lang w:val="ca-ES"/>
                            </w:rPr>
                            <w:t xml:space="preserve"> Lola Costa Gálvez</w:t>
                          </w:r>
                        </w:p>
                        <w:p w14:paraId="41C5EB01" w14:textId="2E93C3EC" w:rsidR="00A14272" w:rsidRPr="00412D0D" w:rsidRDefault="00A14272" w:rsidP="00E3335B">
                          <w:pPr>
                            <w:pStyle w:val="CuerpoA"/>
                            <w:spacing w:line="276" w:lineRule="auto"/>
                            <w:rPr>
                              <w:lang w:val="es-ES_tradnl"/>
                            </w:rPr>
                          </w:pPr>
                          <w:r>
                            <w:rPr>
                              <w:rStyle w:val="Ninguno"/>
                              <w:lang w:val="da-DK"/>
                            </w:rPr>
                            <w:t>Lima, 18 enero del 2021</w:t>
                          </w:r>
                        </w:p>
                      </w:txbxContent>
                    </v:textbox>
                    <w10:wrap type="square"/>
                  </v:shape>
                </w:pict>
              </mc:Fallback>
            </mc:AlternateContent>
          </w:r>
          <w:r w:rsidR="003A3827" w:rsidRPr="00286837">
            <w:rPr>
              <w:b/>
              <w:bCs/>
              <w:lang w:val="es-PE"/>
            </w:rPr>
            <w:br/>
          </w:r>
          <w:r w:rsidR="003A3827" w:rsidRPr="00286837">
            <w:rPr>
              <w:b/>
              <w:bCs/>
              <w:lang w:val="es-PE"/>
            </w:rPr>
            <w:br/>
          </w:r>
          <w:r w:rsidR="003A3827" w:rsidRPr="00286837">
            <w:rPr>
              <w:b/>
              <w:bCs/>
              <w:lang w:val="es-PE"/>
            </w:rPr>
            <w:br/>
          </w:r>
          <w:r w:rsidR="003A3827" w:rsidRPr="00286837">
            <w:rPr>
              <w:b/>
              <w:bCs/>
              <w:lang w:val="es-PE"/>
            </w:rPr>
            <w:br/>
          </w:r>
          <w:r w:rsidR="003A3827" w:rsidRPr="00286837">
            <w:rPr>
              <w:b/>
              <w:bCs/>
              <w:lang w:val="es-PE"/>
            </w:rPr>
            <w:br/>
          </w:r>
          <w:r w:rsidR="003A3827" w:rsidRPr="00286837">
            <w:rPr>
              <w:b/>
              <w:bCs/>
              <w:lang w:val="es-PE"/>
            </w:rPr>
            <w:br/>
          </w:r>
          <w:r w:rsidR="003A3827" w:rsidRPr="00286837">
            <w:rPr>
              <w:b/>
              <w:bCs/>
              <w:lang w:val="es-PE"/>
            </w:rPr>
            <w:br/>
          </w:r>
          <w:r w:rsidR="003A3827" w:rsidRPr="00286837">
            <w:rPr>
              <w:b/>
              <w:bCs/>
              <w:lang w:val="es-PE"/>
            </w:rPr>
            <w:br/>
          </w:r>
          <w:r w:rsidR="003A3827" w:rsidRPr="00286837">
            <w:rPr>
              <w:b/>
              <w:bCs/>
              <w:lang w:val="es-PE"/>
            </w:rPr>
            <w:br/>
          </w:r>
          <w:r w:rsidR="003A3827" w:rsidRPr="00286837">
            <w:rPr>
              <w:b/>
              <w:bCs/>
              <w:lang w:val="es-PE"/>
            </w:rPr>
            <w:br/>
          </w:r>
          <w:r w:rsidR="003A3827" w:rsidRPr="00286837">
            <w:rPr>
              <w:b/>
              <w:bCs/>
              <w:lang w:val="es-PE"/>
            </w:rPr>
            <w:br/>
          </w:r>
          <w:r w:rsidR="003A3827" w:rsidRPr="00286837">
            <w:rPr>
              <w:b/>
              <w:bCs/>
              <w:lang w:val="es-PE"/>
            </w:rPr>
            <w:br/>
          </w:r>
          <w:r w:rsidR="003A3827" w:rsidRPr="00286837">
            <w:rPr>
              <w:b/>
              <w:bCs/>
              <w:lang w:val="es-PE"/>
            </w:rPr>
            <w:br/>
          </w:r>
          <w:r w:rsidR="003A3827" w:rsidRPr="00286837">
            <w:rPr>
              <w:b/>
              <w:bCs/>
              <w:lang w:val="es-PE"/>
            </w:rPr>
            <w:br/>
          </w:r>
          <w:r w:rsidR="003A3827" w:rsidRPr="00286837">
            <w:rPr>
              <w:b/>
              <w:bCs/>
              <w:lang w:val="es-PE"/>
            </w:rPr>
            <w:br/>
          </w:r>
          <w:r w:rsidR="003A3827" w:rsidRPr="00286837">
            <w:rPr>
              <w:b/>
              <w:bCs/>
              <w:lang w:val="es-PE"/>
            </w:rPr>
            <w:br/>
          </w:r>
          <w:r w:rsidR="003A3827" w:rsidRPr="00286837">
            <w:rPr>
              <w:b/>
              <w:bCs/>
              <w:lang w:val="es-PE"/>
            </w:rPr>
            <w:br/>
          </w:r>
          <w:r w:rsidR="003A3827" w:rsidRPr="00286837">
            <w:rPr>
              <w:b/>
              <w:bCs/>
              <w:lang w:val="es-PE"/>
            </w:rPr>
            <w:br/>
          </w:r>
          <w:r w:rsidR="003A3827" w:rsidRPr="00286837">
            <w:rPr>
              <w:b/>
              <w:bCs/>
              <w:lang w:val="es-PE"/>
            </w:rPr>
            <w:br/>
          </w:r>
          <w:r w:rsidR="003A3827" w:rsidRPr="00286837">
            <w:rPr>
              <w:b/>
              <w:bCs/>
              <w:lang w:val="es-PE"/>
            </w:rPr>
            <w:br/>
          </w:r>
          <w:r w:rsidR="003A3827" w:rsidRPr="00286837">
            <w:rPr>
              <w:b/>
              <w:bCs/>
              <w:lang w:val="es-PE"/>
            </w:rPr>
            <w:br/>
          </w:r>
          <w:r w:rsidR="003A3827" w:rsidRPr="00286837">
            <w:rPr>
              <w:b/>
              <w:bCs/>
              <w:lang w:val="es-PE"/>
            </w:rPr>
            <w:br/>
          </w:r>
          <w:r w:rsidR="003A3827" w:rsidRPr="00286837">
            <w:rPr>
              <w:b/>
              <w:bCs/>
              <w:lang w:val="es-PE"/>
            </w:rPr>
            <w:br/>
          </w:r>
          <w:r w:rsidR="003A3827" w:rsidRPr="00286837">
            <w:rPr>
              <w:b/>
              <w:bCs/>
              <w:lang w:val="es-PE"/>
            </w:rPr>
            <w:br/>
          </w:r>
          <w:r w:rsidR="003A3827" w:rsidRPr="00286837">
            <w:rPr>
              <w:b/>
              <w:bCs/>
              <w:lang w:val="es-PE"/>
            </w:rPr>
            <w:br/>
          </w:r>
          <w:r w:rsidR="003A3827" w:rsidRPr="00286837">
            <w:rPr>
              <w:b/>
              <w:bCs/>
              <w:lang w:val="es-PE"/>
            </w:rPr>
            <w:br/>
          </w:r>
          <w:r w:rsidR="003A3827" w:rsidRPr="00286837">
            <w:rPr>
              <w:b/>
              <w:bCs/>
              <w:lang w:val="es-PE"/>
            </w:rPr>
            <w:br/>
          </w:r>
          <w:r w:rsidR="003A3827" w:rsidRPr="00286837">
            <w:rPr>
              <w:b/>
              <w:bCs/>
              <w:lang w:val="es-PE"/>
            </w:rPr>
            <w:br/>
          </w:r>
          <w:r w:rsidR="003A3827" w:rsidRPr="00286837">
            <w:rPr>
              <w:b/>
              <w:bCs/>
              <w:lang w:val="es-PE"/>
            </w:rPr>
            <w:br/>
          </w:r>
          <w:r w:rsidR="003A3827" w:rsidRPr="00286837">
            <w:rPr>
              <w:b/>
              <w:bCs/>
              <w:lang w:val="es-PE"/>
            </w:rPr>
            <w:br/>
          </w:r>
          <w:r w:rsidR="003A3827" w:rsidRPr="00286837">
            <w:rPr>
              <w:b/>
              <w:bCs/>
              <w:lang w:val="es-PE"/>
            </w:rPr>
            <w:br/>
          </w:r>
          <w:r w:rsidR="003A3827" w:rsidRPr="00286837">
            <w:rPr>
              <w:b/>
              <w:bCs/>
              <w:lang w:val="es-PE"/>
            </w:rPr>
            <w:br/>
          </w:r>
          <w:r w:rsidR="003A3827" w:rsidRPr="00286837">
            <w:rPr>
              <w:b/>
              <w:bCs/>
              <w:lang w:val="es-PE"/>
            </w:rPr>
            <w:br/>
          </w:r>
        </w:p>
        <w:p w14:paraId="172C15A0" w14:textId="77777777" w:rsidR="0098573A" w:rsidRPr="00286837" w:rsidRDefault="0027204A" w:rsidP="0027204A">
          <w:pPr>
            <w:spacing w:line="276" w:lineRule="auto"/>
            <w:ind w:left="-426"/>
            <w:rPr>
              <w:b/>
              <w:color w:val="02006A"/>
              <w:sz w:val="52"/>
              <w:szCs w:val="52"/>
              <w:lang w:val="es-PE"/>
            </w:rPr>
          </w:pPr>
          <w:r w:rsidRPr="00286837">
            <w:rPr>
              <w:b/>
              <w:color w:val="02006A"/>
              <w:sz w:val="52"/>
              <w:szCs w:val="52"/>
              <w:lang w:val="es-PE"/>
            </w:rPr>
            <w:lastRenderedPageBreak/>
            <w:t>Índice</w:t>
          </w:r>
        </w:p>
        <w:sdt>
          <w:sdtPr>
            <w:rPr>
              <w:rFonts w:ascii="Arial" w:eastAsiaTheme="minorEastAsia" w:hAnsi="Arial" w:cs="Arial"/>
              <w:color w:val="000078"/>
              <w:sz w:val="22"/>
              <w:szCs w:val="24"/>
              <w:lang w:val="es-ES" w:eastAsia="es-ES"/>
            </w:rPr>
            <w:id w:val="-1775467567"/>
            <w:docPartObj>
              <w:docPartGallery w:val="Table of Contents"/>
              <w:docPartUnique/>
            </w:docPartObj>
          </w:sdtPr>
          <w:sdtEndPr>
            <w:rPr>
              <w:b/>
              <w:bCs/>
            </w:rPr>
          </w:sdtEndPr>
          <w:sdtContent>
            <w:p w14:paraId="4A1651D3" w14:textId="2ACFEB90" w:rsidR="0098573A" w:rsidRPr="00286837" w:rsidRDefault="0098573A">
              <w:pPr>
                <w:pStyle w:val="TtulodeTDC"/>
              </w:pPr>
            </w:p>
            <w:p w14:paraId="692F6782" w14:textId="6344FFC2" w:rsidR="00097971" w:rsidRDefault="0098573A">
              <w:pPr>
                <w:pStyle w:val="TDC1"/>
                <w:tabs>
                  <w:tab w:val="left" w:pos="440"/>
                  <w:tab w:val="right" w:pos="8771"/>
                </w:tabs>
                <w:rPr>
                  <w:rFonts w:asciiTheme="minorHAnsi" w:hAnsiTheme="minorHAnsi" w:cstheme="minorBidi"/>
                  <w:noProof/>
                  <w:color w:val="auto"/>
                  <w:szCs w:val="22"/>
                  <w:lang w:val="es-PE" w:eastAsia="es-PE"/>
                </w:rPr>
              </w:pPr>
              <w:r w:rsidRPr="00286837">
                <w:rPr>
                  <w:sz w:val="20"/>
                  <w:szCs w:val="20"/>
                  <w:lang w:val="es-PE"/>
                </w:rPr>
                <w:fldChar w:fldCharType="begin"/>
              </w:r>
              <w:r w:rsidRPr="00286837">
                <w:rPr>
                  <w:sz w:val="20"/>
                  <w:szCs w:val="20"/>
                  <w:lang w:val="es-PE"/>
                </w:rPr>
                <w:instrText xml:space="preserve"> TOC \o "1-3" \h \z \u </w:instrText>
              </w:r>
              <w:r w:rsidRPr="00286837">
                <w:rPr>
                  <w:sz w:val="20"/>
                  <w:szCs w:val="20"/>
                  <w:lang w:val="es-PE"/>
                </w:rPr>
                <w:fldChar w:fldCharType="separate"/>
              </w:r>
              <w:hyperlink w:anchor="_Toc64537380" w:history="1">
                <w:r w:rsidR="00097971" w:rsidRPr="00901843">
                  <w:rPr>
                    <w:rStyle w:val="Hipervnculo"/>
                    <w:noProof/>
                    <w:lang w:val="es-PE"/>
                  </w:rPr>
                  <w:t>1.</w:t>
                </w:r>
                <w:r w:rsidR="00097971">
                  <w:rPr>
                    <w:rFonts w:asciiTheme="minorHAnsi" w:hAnsiTheme="minorHAnsi" w:cstheme="minorBidi"/>
                    <w:noProof/>
                    <w:color w:val="auto"/>
                    <w:szCs w:val="22"/>
                    <w:lang w:val="es-PE" w:eastAsia="es-PE"/>
                  </w:rPr>
                  <w:tab/>
                </w:r>
                <w:r w:rsidR="00097971" w:rsidRPr="00901843">
                  <w:rPr>
                    <w:rStyle w:val="Hipervnculo"/>
                    <w:noProof/>
                    <w:lang w:val="es-PE"/>
                  </w:rPr>
                  <w:t>Introducción</w:t>
                </w:r>
                <w:r w:rsidR="00097971">
                  <w:rPr>
                    <w:noProof/>
                    <w:webHidden/>
                  </w:rPr>
                  <w:tab/>
                </w:r>
                <w:r w:rsidR="00097971">
                  <w:rPr>
                    <w:noProof/>
                    <w:webHidden/>
                  </w:rPr>
                  <w:fldChar w:fldCharType="begin"/>
                </w:r>
                <w:r w:rsidR="00097971">
                  <w:rPr>
                    <w:noProof/>
                    <w:webHidden/>
                  </w:rPr>
                  <w:instrText xml:space="preserve"> PAGEREF _Toc64537380 \h </w:instrText>
                </w:r>
                <w:r w:rsidR="00097971">
                  <w:rPr>
                    <w:noProof/>
                    <w:webHidden/>
                  </w:rPr>
                </w:r>
                <w:r w:rsidR="00097971">
                  <w:rPr>
                    <w:noProof/>
                    <w:webHidden/>
                  </w:rPr>
                  <w:fldChar w:fldCharType="separate"/>
                </w:r>
                <w:r w:rsidR="00097971">
                  <w:rPr>
                    <w:noProof/>
                    <w:webHidden/>
                  </w:rPr>
                  <w:t>4</w:t>
                </w:r>
                <w:r w:rsidR="00097971">
                  <w:rPr>
                    <w:noProof/>
                    <w:webHidden/>
                  </w:rPr>
                  <w:fldChar w:fldCharType="end"/>
                </w:r>
              </w:hyperlink>
            </w:p>
            <w:p w14:paraId="5AA2C78F" w14:textId="54ABD6EA" w:rsidR="00097971" w:rsidRDefault="000B6E3F">
              <w:pPr>
                <w:pStyle w:val="TDC3"/>
                <w:tabs>
                  <w:tab w:val="left" w:pos="1100"/>
                  <w:tab w:val="right" w:pos="8771"/>
                </w:tabs>
                <w:rPr>
                  <w:rFonts w:asciiTheme="minorHAnsi" w:hAnsiTheme="minorHAnsi" w:cstheme="minorBidi"/>
                  <w:noProof/>
                  <w:color w:val="auto"/>
                  <w:szCs w:val="22"/>
                  <w:lang w:val="es-PE" w:eastAsia="es-PE"/>
                </w:rPr>
              </w:pPr>
              <w:hyperlink w:anchor="_Toc64537381" w:history="1">
                <w:r w:rsidR="00097971" w:rsidRPr="00901843">
                  <w:rPr>
                    <w:rStyle w:val="Hipervnculo"/>
                    <w:noProof/>
                    <w:lang w:val="es-PE"/>
                  </w:rPr>
                  <w:t>1.1.</w:t>
                </w:r>
                <w:r w:rsidR="00DE0C49">
                  <w:rPr>
                    <w:rFonts w:asciiTheme="minorHAnsi" w:hAnsiTheme="minorHAnsi" w:cstheme="minorBidi"/>
                    <w:noProof/>
                    <w:color w:val="auto"/>
                    <w:szCs w:val="22"/>
                    <w:lang w:val="es-PE" w:eastAsia="es-PE"/>
                  </w:rPr>
                  <w:t xml:space="preserve">  </w:t>
                </w:r>
                <w:bookmarkStart w:id="0" w:name="_GoBack"/>
                <w:bookmarkEnd w:id="0"/>
                <w:r w:rsidR="00097971" w:rsidRPr="00901843">
                  <w:rPr>
                    <w:rStyle w:val="Hipervnculo"/>
                    <w:noProof/>
                    <w:lang w:val="es-PE"/>
                  </w:rPr>
                  <w:t>Estructura del trabajo</w:t>
                </w:r>
                <w:r w:rsidR="00097971">
                  <w:rPr>
                    <w:noProof/>
                    <w:webHidden/>
                  </w:rPr>
                  <w:tab/>
                </w:r>
                <w:r w:rsidR="00097971">
                  <w:rPr>
                    <w:noProof/>
                    <w:webHidden/>
                  </w:rPr>
                  <w:fldChar w:fldCharType="begin"/>
                </w:r>
                <w:r w:rsidR="00097971">
                  <w:rPr>
                    <w:noProof/>
                    <w:webHidden/>
                  </w:rPr>
                  <w:instrText xml:space="preserve"> PAGEREF _Toc64537381 \h </w:instrText>
                </w:r>
                <w:r w:rsidR="00097971">
                  <w:rPr>
                    <w:noProof/>
                    <w:webHidden/>
                  </w:rPr>
                </w:r>
                <w:r w:rsidR="00097971">
                  <w:rPr>
                    <w:noProof/>
                    <w:webHidden/>
                  </w:rPr>
                  <w:fldChar w:fldCharType="separate"/>
                </w:r>
                <w:r w:rsidR="00097971">
                  <w:rPr>
                    <w:noProof/>
                    <w:webHidden/>
                  </w:rPr>
                  <w:t>5</w:t>
                </w:r>
                <w:r w:rsidR="00097971">
                  <w:rPr>
                    <w:noProof/>
                    <w:webHidden/>
                  </w:rPr>
                  <w:fldChar w:fldCharType="end"/>
                </w:r>
              </w:hyperlink>
            </w:p>
            <w:p w14:paraId="31CE90EB" w14:textId="11B20A50" w:rsidR="00097971" w:rsidRDefault="000B6E3F">
              <w:pPr>
                <w:pStyle w:val="TDC1"/>
                <w:tabs>
                  <w:tab w:val="left" w:pos="440"/>
                  <w:tab w:val="right" w:pos="8771"/>
                </w:tabs>
                <w:rPr>
                  <w:rFonts w:asciiTheme="minorHAnsi" w:hAnsiTheme="minorHAnsi" w:cstheme="minorBidi"/>
                  <w:noProof/>
                  <w:color w:val="auto"/>
                  <w:szCs w:val="22"/>
                  <w:lang w:val="es-PE" w:eastAsia="es-PE"/>
                </w:rPr>
              </w:pPr>
              <w:hyperlink w:anchor="_Toc64537382" w:history="1">
                <w:r w:rsidR="00097971" w:rsidRPr="00901843">
                  <w:rPr>
                    <w:rStyle w:val="Hipervnculo"/>
                    <w:noProof/>
                    <w:lang w:val="es-PE"/>
                  </w:rPr>
                  <w:t>2.</w:t>
                </w:r>
                <w:r w:rsidR="00097971">
                  <w:rPr>
                    <w:rFonts w:asciiTheme="minorHAnsi" w:hAnsiTheme="minorHAnsi" w:cstheme="minorBidi"/>
                    <w:noProof/>
                    <w:color w:val="auto"/>
                    <w:szCs w:val="22"/>
                    <w:lang w:val="es-PE" w:eastAsia="es-PE"/>
                  </w:rPr>
                  <w:tab/>
                </w:r>
                <w:r w:rsidR="00097971" w:rsidRPr="00901843">
                  <w:rPr>
                    <w:rStyle w:val="Hipervnculo"/>
                    <w:noProof/>
                    <w:lang w:val="es-PE"/>
                  </w:rPr>
                  <w:t>Justificación de la propuesta</w:t>
                </w:r>
                <w:r w:rsidR="00097971">
                  <w:rPr>
                    <w:noProof/>
                    <w:webHidden/>
                  </w:rPr>
                  <w:tab/>
                </w:r>
                <w:r w:rsidR="00097971">
                  <w:rPr>
                    <w:noProof/>
                    <w:webHidden/>
                  </w:rPr>
                  <w:fldChar w:fldCharType="begin"/>
                </w:r>
                <w:r w:rsidR="00097971">
                  <w:rPr>
                    <w:noProof/>
                    <w:webHidden/>
                  </w:rPr>
                  <w:instrText xml:space="preserve"> PAGEREF _Toc64537382 \h </w:instrText>
                </w:r>
                <w:r w:rsidR="00097971">
                  <w:rPr>
                    <w:noProof/>
                    <w:webHidden/>
                  </w:rPr>
                </w:r>
                <w:r w:rsidR="00097971">
                  <w:rPr>
                    <w:noProof/>
                    <w:webHidden/>
                  </w:rPr>
                  <w:fldChar w:fldCharType="separate"/>
                </w:r>
                <w:r w:rsidR="00097971">
                  <w:rPr>
                    <w:noProof/>
                    <w:webHidden/>
                  </w:rPr>
                  <w:t>7</w:t>
                </w:r>
                <w:r w:rsidR="00097971">
                  <w:rPr>
                    <w:noProof/>
                    <w:webHidden/>
                  </w:rPr>
                  <w:fldChar w:fldCharType="end"/>
                </w:r>
              </w:hyperlink>
            </w:p>
            <w:p w14:paraId="5C9A4449" w14:textId="28C8746F" w:rsidR="00097971" w:rsidRDefault="000B6E3F">
              <w:pPr>
                <w:pStyle w:val="TDC1"/>
                <w:tabs>
                  <w:tab w:val="left" w:pos="440"/>
                  <w:tab w:val="right" w:pos="8771"/>
                </w:tabs>
                <w:rPr>
                  <w:rFonts w:asciiTheme="minorHAnsi" w:hAnsiTheme="minorHAnsi" w:cstheme="minorBidi"/>
                  <w:noProof/>
                  <w:color w:val="auto"/>
                  <w:szCs w:val="22"/>
                  <w:lang w:val="es-PE" w:eastAsia="es-PE"/>
                </w:rPr>
              </w:pPr>
              <w:hyperlink w:anchor="_Toc64537383" w:history="1">
                <w:r w:rsidR="00097971" w:rsidRPr="00901843">
                  <w:rPr>
                    <w:rStyle w:val="Hipervnculo"/>
                    <w:noProof/>
                    <w:lang w:val="es-PE"/>
                  </w:rPr>
                  <w:t>3.</w:t>
                </w:r>
                <w:r w:rsidR="00097971">
                  <w:rPr>
                    <w:rFonts w:asciiTheme="minorHAnsi" w:hAnsiTheme="minorHAnsi" w:cstheme="minorBidi"/>
                    <w:noProof/>
                    <w:color w:val="auto"/>
                    <w:szCs w:val="22"/>
                    <w:lang w:val="es-PE" w:eastAsia="es-PE"/>
                  </w:rPr>
                  <w:tab/>
                </w:r>
                <w:r w:rsidR="00097971" w:rsidRPr="00901843">
                  <w:rPr>
                    <w:rStyle w:val="Hipervnculo"/>
                    <w:noProof/>
                    <w:lang w:val="es-PE"/>
                  </w:rPr>
                  <w:t>Objetivos</w:t>
                </w:r>
                <w:r w:rsidR="00097971">
                  <w:rPr>
                    <w:noProof/>
                    <w:webHidden/>
                  </w:rPr>
                  <w:tab/>
                </w:r>
                <w:r w:rsidR="00097971">
                  <w:rPr>
                    <w:noProof/>
                    <w:webHidden/>
                  </w:rPr>
                  <w:fldChar w:fldCharType="begin"/>
                </w:r>
                <w:r w:rsidR="00097971">
                  <w:rPr>
                    <w:noProof/>
                    <w:webHidden/>
                  </w:rPr>
                  <w:instrText xml:space="preserve"> PAGEREF _Toc64537383 \h </w:instrText>
                </w:r>
                <w:r w:rsidR="00097971">
                  <w:rPr>
                    <w:noProof/>
                    <w:webHidden/>
                  </w:rPr>
                </w:r>
                <w:r w:rsidR="00097971">
                  <w:rPr>
                    <w:noProof/>
                    <w:webHidden/>
                  </w:rPr>
                  <w:fldChar w:fldCharType="separate"/>
                </w:r>
                <w:r w:rsidR="00097971">
                  <w:rPr>
                    <w:noProof/>
                    <w:webHidden/>
                  </w:rPr>
                  <w:t>8</w:t>
                </w:r>
                <w:r w:rsidR="00097971">
                  <w:rPr>
                    <w:noProof/>
                    <w:webHidden/>
                  </w:rPr>
                  <w:fldChar w:fldCharType="end"/>
                </w:r>
              </w:hyperlink>
            </w:p>
            <w:p w14:paraId="253A9836" w14:textId="2EB28853" w:rsidR="00097971" w:rsidRDefault="000B6E3F">
              <w:pPr>
                <w:pStyle w:val="TDC3"/>
                <w:tabs>
                  <w:tab w:val="right" w:pos="8771"/>
                </w:tabs>
                <w:rPr>
                  <w:rFonts w:asciiTheme="minorHAnsi" w:hAnsiTheme="minorHAnsi" w:cstheme="minorBidi"/>
                  <w:noProof/>
                  <w:color w:val="auto"/>
                  <w:szCs w:val="22"/>
                  <w:lang w:val="es-PE" w:eastAsia="es-PE"/>
                </w:rPr>
              </w:pPr>
              <w:hyperlink w:anchor="_Toc64537384" w:history="1">
                <w:r w:rsidR="00097971" w:rsidRPr="00901843">
                  <w:rPr>
                    <w:rStyle w:val="Hipervnculo"/>
                    <w:noProof/>
                    <w:lang w:val="es-PE"/>
                  </w:rPr>
                  <w:t>3.1. Objetivo General</w:t>
                </w:r>
                <w:r w:rsidR="00097971">
                  <w:rPr>
                    <w:noProof/>
                    <w:webHidden/>
                  </w:rPr>
                  <w:tab/>
                </w:r>
                <w:r w:rsidR="00097971">
                  <w:rPr>
                    <w:noProof/>
                    <w:webHidden/>
                  </w:rPr>
                  <w:fldChar w:fldCharType="begin"/>
                </w:r>
                <w:r w:rsidR="00097971">
                  <w:rPr>
                    <w:noProof/>
                    <w:webHidden/>
                  </w:rPr>
                  <w:instrText xml:space="preserve"> PAGEREF _Toc64537384 \h </w:instrText>
                </w:r>
                <w:r w:rsidR="00097971">
                  <w:rPr>
                    <w:noProof/>
                    <w:webHidden/>
                  </w:rPr>
                </w:r>
                <w:r w:rsidR="00097971">
                  <w:rPr>
                    <w:noProof/>
                    <w:webHidden/>
                  </w:rPr>
                  <w:fldChar w:fldCharType="separate"/>
                </w:r>
                <w:r w:rsidR="00097971">
                  <w:rPr>
                    <w:noProof/>
                    <w:webHidden/>
                  </w:rPr>
                  <w:t>8</w:t>
                </w:r>
                <w:r w:rsidR="00097971">
                  <w:rPr>
                    <w:noProof/>
                    <w:webHidden/>
                  </w:rPr>
                  <w:fldChar w:fldCharType="end"/>
                </w:r>
              </w:hyperlink>
            </w:p>
            <w:p w14:paraId="53EE147A" w14:textId="133B61A9" w:rsidR="00097971" w:rsidRDefault="000B6E3F">
              <w:pPr>
                <w:pStyle w:val="TDC3"/>
                <w:tabs>
                  <w:tab w:val="right" w:pos="8771"/>
                </w:tabs>
                <w:rPr>
                  <w:rFonts w:asciiTheme="minorHAnsi" w:hAnsiTheme="minorHAnsi" w:cstheme="minorBidi"/>
                  <w:noProof/>
                  <w:color w:val="auto"/>
                  <w:szCs w:val="22"/>
                  <w:lang w:val="es-PE" w:eastAsia="es-PE"/>
                </w:rPr>
              </w:pPr>
              <w:hyperlink w:anchor="_Toc64537385" w:history="1">
                <w:r w:rsidR="00097971" w:rsidRPr="00901843">
                  <w:rPr>
                    <w:rStyle w:val="Hipervnculo"/>
                    <w:noProof/>
                    <w:lang w:val="es-PE"/>
                  </w:rPr>
                  <w:t>3.2. Objetivos Específicos</w:t>
                </w:r>
                <w:r w:rsidR="00097971">
                  <w:rPr>
                    <w:noProof/>
                    <w:webHidden/>
                  </w:rPr>
                  <w:tab/>
                </w:r>
                <w:r w:rsidR="00097971">
                  <w:rPr>
                    <w:noProof/>
                    <w:webHidden/>
                  </w:rPr>
                  <w:fldChar w:fldCharType="begin"/>
                </w:r>
                <w:r w:rsidR="00097971">
                  <w:rPr>
                    <w:noProof/>
                    <w:webHidden/>
                  </w:rPr>
                  <w:instrText xml:space="preserve"> PAGEREF _Toc64537385 \h </w:instrText>
                </w:r>
                <w:r w:rsidR="00097971">
                  <w:rPr>
                    <w:noProof/>
                    <w:webHidden/>
                  </w:rPr>
                </w:r>
                <w:r w:rsidR="00097971">
                  <w:rPr>
                    <w:noProof/>
                    <w:webHidden/>
                  </w:rPr>
                  <w:fldChar w:fldCharType="separate"/>
                </w:r>
                <w:r w:rsidR="00097971">
                  <w:rPr>
                    <w:noProof/>
                    <w:webHidden/>
                  </w:rPr>
                  <w:t>8</w:t>
                </w:r>
                <w:r w:rsidR="00097971">
                  <w:rPr>
                    <w:noProof/>
                    <w:webHidden/>
                  </w:rPr>
                  <w:fldChar w:fldCharType="end"/>
                </w:r>
              </w:hyperlink>
            </w:p>
            <w:p w14:paraId="6F946362" w14:textId="03390053" w:rsidR="00097971" w:rsidRDefault="000B6E3F">
              <w:pPr>
                <w:pStyle w:val="TDC1"/>
                <w:tabs>
                  <w:tab w:val="left" w:pos="440"/>
                  <w:tab w:val="right" w:pos="8771"/>
                </w:tabs>
                <w:rPr>
                  <w:rFonts w:asciiTheme="minorHAnsi" w:hAnsiTheme="minorHAnsi" w:cstheme="minorBidi"/>
                  <w:noProof/>
                  <w:color w:val="auto"/>
                  <w:szCs w:val="22"/>
                  <w:lang w:val="es-PE" w:eastAsia="es-PE"/>
                </w:rPr>
              </w:pPr>
              <w:hyperlink w:anchor="_Toc64537386" w:history="1">
                <w:r w:rsidR="00097971" w:rsidRPr="00901843">
                  <w:rPr>
                    <w:rStyle w:val="Hipervnculo"/>
                    <w:noProof/>
                    <w:lang w:val="es-PE"/>
                  </w:rPr>
                  <w:t>4.</w:t>
                </w:r>
                <w:r w:rsidR="00097971">
                  <w:rPr>
                    <w:rFonts w:asciiTheme="minorHAnsi" w:hAnsiTheme="minorHAnsi" w:cstheme="minorBidi"/>
                    <w:noProof/>
                    <w:color w:val="auto"/>
                    <w:szCs w:val="22"/>
                    <w:lang w:val="es-PE" w:eastAsia="es-PE"/>
                  </w:rPr>
                  <w:tab/>
                </w:r>
                <w:r w:rsidR="00097971" w:rsidRPr="00901843">
                  <w:rPr>
                    <w:rStyle w:val="Hipervnculo"/>
                    <w:noProof/>
                    <w:lang w:val="es-PE"/>
                  </w:rPr>
                  <w:t>Preguntas de la investigación</w:t>
                </w:r>
                <w:r w:rsidR="00097971">
                  <w:rPr>
                    <w:noProof/>
                    <w:webHidden/>
                  </w:rPr>
                  <w:tab/>
                </w:r>
                <w:r w:rsidR="00097971">
                  <w:rPr>
                    <w:noProof/>
                    <w:webHidden/>
                  </w:rPr>
                  <w:fldChar w:fldCharType="begin"/>
                </w:r>
                <w:r w:rsidR="00097971">
                  <w:rPr>
                    <w:noProof/>
                    <w:webHidden/>
                  </w:rPr>
                  <w:instrText xml:space="preserve"> PAGEREF _Toc64537386 \h </w:instrText>
                </w:r>
                <w:r w:rsidR="00097971">
                  <w:rPr>
                    <w:noProof/>
                    <w:webHidden/>
                  </w:rPr>
                </w:r>
                <w:r w:rsidR="00097971">
                  <w:rPr>
                    <w:noProof/>
                    <w:webHidden/>
                  </w:rPr>
                  <w:fldChar w:fldCharType="separate"/>
                </w:r>
                <w:r w:rsidR="00097971">
                  <w:rPr>
                    <w:noProof/>
                    <w:webHidden/>
                  </w:rPr>
                  <w:t>9</w:t>
                </w:r>
                <w:r w:rsidR="00097971">
                  <w:rPr>
                    <w:noProof/>
                    <w:webHidden/>
                  </w:rPr>
                  <w:fldChar w:fldCharType="end"/>
                </w:r>
              </w:hyperlink>
            </w:p>
            <w:p w14:paraId="2AB5A95A" w14:textId="3FF6D423" w:rsidR="00097971" w:rsidRDefault="000B6E3F">
              <w:pPr>
                <w:pStyle w:val="TDC1"/>
                <w:tabs>
                  <w:tab w:val="left" w:pos="440"/>
                  <w:tab w:val="right" w:pos="8771"/>
                </w:tabs>
                <w:rPr>
                  <w:rFonts w:asciiTheme="minorHAnsi" w:hAnsiTheme="minorHAnsi" w:cstheme="minorBidi"/>
                  <w:noProof/>
                  <w:color w:val="auto"/>
                  <w:szCs w:val="22"/>
                  <w:lang w:val="es-PE" w:eastAsia="es-PE"/>
                </w:rPr>
              </w:pPr>
              <w:hyperlink w:anchor="_Toc64537387" w:history="1">
                <w:r w:rsidR="00097971" w:rsidRPr="00901843">
                  <w:rPr>
                    <w:rStyle w:val="Hipervnculo"/>
                    <w:noProof/>
                    <w:lang w:val="es-PE"/>
                  </w:rPr>
                  <w:t>5.</w:t>
                </w:r>
                <w:r w:rsidR="00097971">
                  <w:rPr>
                    <w:rFonts w:asciiTheme="minorHAnsi" w:hAnsiTheme="minorHAnsi" w:cstheme="minorBidi"/>
                    <w:noProof/>
                    <w:color w:val="auto"/>
                    <w:szCs w:val="22"/>
                    <w:lang w:val="es-PE" w:eastAsia="es-PE"/>
                  </w:rPr>
                  <w:tab/>
                </w:r>
                <w:r w:rsidR="00097971" w:rsidRPr="00901843">
                  <w:rPr>
                    <w:rStyle w:val="Hipervnculo"/>
                    <w:noProof/>
                    <w:lang w:val="es-PE"/>
                  </w:rPr>
                  <w:t>Metodología</w:t>
                </w:r>
                <w:r w:rsidR="00097971">
                  <w:rPr>
                    <w:noProof/>
                    <w:webHidden/>
                  </w:rPr>
                  <w:tab/>
                </w:r>
                <w:r w:rsidR="00097971">
                  <w:rPr>
                    <w:noProof/>
                    <w:webHidden/>
                  </w:rPr>
                  <w:fldChar w:fldCharType="begin"/>
                </w:r>
                <w:r w:rsidR="00097971">
                  <w:rPr>
                    <w:noProof/>
                    <w:webHidden/>
                  </w:rPr>
                  <w:instrText xml:space="preserve"> PAGEREF _Toc64537387 \h </w:instrText>
                </w:r>
                <w:r w:rsidR="00097971">
                  <w:rPr>
                    <w:noProof/>
                    <w:webHidden/>
                  </w:rPr>
                </w:r>
                <w:r w:rsidR="00097971">
                  <w:rPr>
                    <w:noProof/>
                    <w:webHidden/>
                  </w:rPr>
                  <w:fldChar w:fldCharType="separate"/>
                </w:r>
                <w:r w:rsidR="00097971">
                  <w:rPr>
                    <w:noProof/>
                    <w:webHidden/>
                  </w:rPr>
                  <w:t>11</w:t>
                </w:r>
                <w:r w:rsidR="00097971">
                  <w:rPr>
                    <w:noProof/>
                    <w:webHidden/>
                  </w:rPr>
                  <w:fldChar w:fldCharType="end"/>
                </w:r>
              </w:hyperlink>
            </w:p>
            <w:p w14:paraId="162EBA30" w14:textId="025F1A78" w:rsidR="00097971" w:rsidRDefault="000B6E3F">
              <w:pPr>
                <w:pStyle w:val="TDC1"/>
                <w:tabs>
                  <w:tab w:val="left" w:pos="440"/>
                  <w:tab w:val="right" w:pos="8771"/>
                </w:tabs>
                <w:rPr>
                  <w:rFonts w:asciiTheme="minorHAnsi" w:hAnsiTheme="minorHAnsi" w:cstheme="minorBidi"/>
                  <w:noProof/>
                  <w:color w:val="auto"/>
                  <w:szCs w:val="22"/>
                  <w:lang w:val="es-PE" w:eastAsia="es-PE"/>
                </w:rPr>
              </w:pPr>
              <w:hyperlink w:anchor="_Toc64537388" w:history="1">
                <w:r w:rsidR="00097971" w:rsidRPr="00901843">
                  <w:rPr>
                    <w:rStyle w:val="Hipervnculo"/>
                    <w:noProof/>
                    <w:lang w:val="es-PE"/>
                  </w:rPr>
                  <w:t>6.</w:t>
                </w:r>
                <w:r w:rsidR="00097971">
                  <w:rPr>
                    <w:rFonts w:asciiTheme="minorHAnsi" w:hAnsiTheme="minorHAnsi" w:cstheme="minorBidi"/>
                    <w:noProof/>
                    <w:color w:val="auto"/>
                    <w:szCs w:val="22"/>
                    <w:lang w:val="es-PE" w:eastAsia="es-PE"/>
                  </w:rPr>
                  <w:tab/>
                </w:r>
                <w:r w:rsidR="00097971" w:rsidRPr="00901843">
                  <w:rPr>
                    <w:rStyle w:val="Hipervnculo"/>
                    <w:noProof/>
                    <w:lang w:val="es-PE"/>
                  </w:rPr>
                  <w:t>Marco teórico</w:t>
                </w:r>
                <w:r w:rsidR="00097971">
                  <w:rPr>
                    <w:noProof/>
                    <w:webHidden/>
                  </w:rPr>
                  <w:tab/>
                </w:r>
                <w:r w:rsidR="00097971">
                  <w:rPr>
                    <w:noProof/>
                    <w:webHidden/>
                  </w:rPr>
                  <w:fldChar w:fldCharType="begin"/>
                </w:r>
                <w:r w:rsidR="00097971">
                  <w:rPr>
                    <w:noProof/>
                    <w:webHidden/>
                  </w:rPr>
                  <w:instrText xml:space="preserve"> PAGEREF _Toc64537388 \h </w:instrText>
                </w:r>
                <w:r w:rsidR="00097971">
                  <w:rPr>
                    <w:noProof/>
                    <w:webHidden/>
                  </w:rPr>
                </w:r>
                <w:r w:rsidR="00097971">
                  <w:rPr>
                    <w:noProof/>
                    <w:webHidden/>
                  </w:rPr>
                  <w:fldChar w:fldCharType="separate"/>
                </w:r>
                <w:r w:rsidR="00097971">
                  <w:rPr>
                    <w:noProof/>
                    <w:webHidden/>
                  </w:rPr>
                  <w:t>12</w:t>
                </w:r>
                <w:r w:rsidR="00097971">
                  <w:rPr>
                    <w:noProof/>
                    <w:webHidden/>
                  </w:rPr>
                  <w:fldChar w:fldCharType="end"/>
                </w:r>
              </w:hyperlink>
            </w:p>
            <w:p w14:paraId="19A98AC6" w14:textId="0F150750" w:rsidR="00097971" w:rsidRDefault="000B6E3F">
              <w:pPr>
                <w:pStyle w:val="TDC3"/>
                <w:tabs>
                  <w:tab w:val="right" w:pos="8771"/>
                </w:tabs>
                <w:rPr>
                  <w:rFonts w:asciiTheme="minorHAnsi" w:hAnsiTheme="minorHAnsi" w:cstheme="minorBidi"/>
                  <w:noProof/>
                  <w:color w:val="auto"/>
                  <w:szCs w:val="22"/>
                  <w:lang w:val="es-PE" w:eastAsia="es-PE"/>
                </w:rPr>
              </w:pPr>
              <w:hyperlink w:anchor="_Toc64537389" w:history="1">
                <w:r w:rsidR="00097971" w:rsidRPr="00901843">
                  <w:rPr>
                    <w:rStyle w:val="Hipervnculo"/>
                    <w:noProof/>
                    <w:lang w:val="es-PE"/>
                  </w:rPr>
                  <w:t>6.1. Pequeñas y medianas empresas (PYME)</w:t>
                </w:r>
                <w:r w:rsidR="00097971">
                  <w:rPr>
                    <w:noProof/>
                    <w:webHidden/>
                  </w:rPr>
                  <w:tab/>
                </w:r>
                <w:r w:rsidR="00097971">
                  <w:rPr>
                    <w:noProof/>
                    <w:webHidden/>
                  </w:rPr>
                  <w:fldChar w:fldCharType="begin"/>
                </w:r>
                <w:r w:rsidR="00097971">
                  <w:rPr>
                    <w:noProof/>
                    <w:webHidden/>
                  </w:rPr>
                  <w:instrText xml:space="preserve"> PAGEREF _Toc64537389 \h </w:instrText>
                </w:r>
                <w:r w:rsidR="00097971">
                  <w:rPr>
                    <w:noProof/>
                    <w:webHidden/>
                  </w:rPr>
                </w:r>
                <w:r w:rsidR="00097971">
                  <w:rPr>
                    <w:noProof/>
                    <w:webHidden/>
                  </w:rPr>
                  <w:fldChar w:fldCharType="separate"/>
                </w:r>
                <w:r w:rsidR="00097971">
                  <w:rPr>
                    <w:noProof/>
                    <w:webHidden/>
                  </w:rPr>
                  <w:t>12</w:t>
                </w:r>
                <w:r w:rsidR="00097971">
                  <w:rPr>
                    <w:noProof/>
                    <w:webHidden/>
                  </w:rPr>
                  <w:fldChar w:fldCharType="end"/>
                </w:r>
              </w:hyperlink>
            </w:p>
            <w:p w14:paraId="183D7E69" w14:textId="092A8821" w:rsidR="00097971" w:rsidRDefault="000B6E3F">
              <w:pPr>
                <w:pStyle w:val="TDC3"/>
                <w:tabs>
                  <w:tab w:val="right" w:pos="8771"/>
                </w:tabs>
                <w:rPr>
                  <w:rFonts w:asciiTheme="minorHAnsi" w:hAnsiTheme="minorHAnsi" w:cstheme="minorBidi"/>
                  <w:noProof/>
                  <w:color w:val="auto"/>
                  <w:szCs w:val="22"/>
                  <w:lang w:val="es-PE" w:eastAsia="es-PE"/>
                </w:rPr>
              </w:pPr>
              <w:hyperlink w:anchor="_Toc64537390" w:history="1">
                <w:r w:rsidR="00097971" w:rsidRPr="00901843">
                  <w:rPr>
                    <w:rStyle w:val="Hipervnculo"/>
                    <w:noProof/>
                    <w:lang w:val="es-PE"/>
                  </w:rPr>
                  <w:t>6.2. PYME y conocimiento</w:t>
                </w:r>
                <w:r w:rsidR="00097971">
                  <w:rPr>
                    <w:noProof/>
                    <w:webHidden/>
                  </w:rPr>
                  <w:tab/>
                </w:r>
                <w:r w:rsidR="00097971">
                  <w:rPr>
                    <w:noProof/>
                    <w:webHidden/>
                  </w:rPr>
                  <w:fldChar w:fldCharType="begin"/>
                </w:r>
                <w:r w:rsidR="00097971">
                  <w:rPr>
                    <w:noProof/>
                    <w:webHidden/>
                  </w:rPr>
                  <w:instrText xml:space="preserve"> PAGEREF _Toc64537390 \h </w:instrText>
                </w:r>
                <w:r w:rsidR="00097971">
                  <w:rPr>
                    <w:noProof/>
                    <w:webHidden/>
                  </w:rPr>
                </w:r>
                <w:r w:rsidR="00097971">
                  <w:rPr>
                    <w:noProof/>
                    <w:webHidden/>
                  </w:rPr>
                  <w:fldChar w:fldCharType="separate"/>
                </w:r>
                <w:r w:rsidR="00097971">
                  <w:rPr>
                    <w:noProof/>
                    <w:webHidden/>
                  </w:rPr>
                  <w:t>12</w:t>
                </w:r>
                <w:r w:rsidR="00097971">
                  <w:rPr>
                    <w:noProof/>
                    <w:webHidden/>
                  </w:rPr>
                  <w:fldChar w:fldCharType="end"/>
                </w:r>
              </w:hyperlink>
            </w:p>
            <w:p w14:paraId="0A2749A1" w14:textId="1AC01130" w:rsidR="00097971" w:rsidRDefault="000B6E3F">
              <w:pPr>
                <w:pStyle w:val="TDC3"/>
                <w:tabs>
                  <w:tab w:val="right" w:pos="8771"/>
                </w:tabs>
                <w:rPr>
                  <w:rFonts w:asciiTheme="minorHAnsi" w:hAnsiTheme="minorHAnsi" w:cstheme="minorBidi"/>
                  <w:noProof/>
                  <w:color w:val="auto"/>
                  <w:szCs w:val="22"/>
                  <w:lang w:val="es-PE" w:eastAsia="es-PE"/>
                </w:rPr>
              </w:pPr>
              <w:hyperlink w:anchor="_Toc64537391" w:history="1">
                <w:r w:rsidR="00097971" w:rsidRPr="00901843">
                  <w:rPr>
                    <w:rStyle w:val="Hipervnculo"/>
                    <w:noProof/>
                    <w:lang w:val="es-PE"/>
                  </w:rPr>
                  <w:t>6.3. La comunicación corporativa</w:t>
                </w:r>
                <w:r w:rsidR="00097971">
                  <w:rPr>
                    <w:noProof/>
                    <w:webHidden/>
                  </w:rPr>
                  <w:tab/>
                </w:r>
                <w:r w:rsidR="00097971">
                  <w:rPr>
                    <w:noProof/>
                    <w:webHidden/>
                  </w:rPr>
                  <w:fldChar w:fldCharType="begin"/>
                </w:r>
                <w:r w:rsidR="00097971">
                  <w:rPr>
                    <w:noProof/>
                    <w:webHidden/>
                  </w:rPr>
                  <w:instrText xml:space="preserve"> PAGEREF _Toc64537391 \h </w:instrText>
                </w:r>
                <w:r w:rsidR="00097971">
                  <w:rPr>
                    <w:noProof/>
                    <w:webHidden/>
                  </w:rPr>
                </w:r>
                <w:r w:rsidR="00097971">
                  <w:rPr>
                    <w:noProof/>
                    <w:webHidden/>
                  </w:rPr>
                  <w:fldChar w:fldCharType="separate"/>
                </w:r>
                <w:r w:rsidR="00097971">
                  <w:rPr>
                    <w:noProof/>
                    <w:webHidden/>
                  </w:rPr>
                  <w:t>13</w:t>
                </w:r>
                <w:r w:rsidR="00097971">
                  <w:rPr>
                    <w:noProof/>
                    <w:webHidden/>
                  </w:rPr>
                  <w:fldChar w:fldCharType="end"/>
                </w:r>
              </w:hyperlink>
            </w:p>
            <w:p w14:paraId="204063E8" w14:textId="246DAC87" w:rsidR="00097971" w:rsidRDefault="000B6E3F">
              <w:pPr>
                <w:pStyle w:val="TDC3"/>
                <w:tabs>
                  <w:tab w:val="right" w:pos="8771"/>
                </w:tabs>
                <w:rPr>
                  <w:rFonts w:asciiTheme="minorHAnsi" w:hAnsiTheme="minorHAnsi" w:cstheme="minorBidi"/>
                  <w:noProof/>
                  <w:color w:val="auto"/>
                  <w:szCs w:val="22"/>
                  <w:lang w:val="es-PE" w:eastAsia="es-PE"/>
                </w:rPr>
              </w:pPr>
              <w:hyperlink w:anchor="_Toc64537392" w:history="1">
                <w:r w:rsidR="00097971" w:rsidRPr="00901843">
                  <w:rPr>
                    <w:rStyle w:val="Hipervnculo"/>
                    <w:noProof/>
                    <w:lang w:val="es-PE"/>
                  </w:rPr>
                  <w:t>6.4. Problemas de la comunicación en la actualidad</w:t>
                </w:r>
                <w:r w:rsidR="00097971">
                  <w:rPr>
                    <w:noProof/>
                    <w:webHidden/>
                  </w:rPr>
                  <w:tab/>
                </w:r>
                <w:r w:rsidR="00097971">
                  <w:rPr>
                    <w:noProof/>
                    <w:webHidden/>
                  </w:rPr>
                  <w:fldChar w:fldCharType="begin"/>
                </w:r>
                <w:r w:rsidR="00097971">
                  <w:rPr>
                    <w:noProof/>
                    <w:webHidden/>
                  </w:rPr>
                  <w:instrText xml:space="preserve"> PAGEREF _Toc64537392 \h </w:instrText>
                </w:r>
                <w:r w:rsidR="00097971">
                  <w:rPr>
                    <w:noProof/>
                    <w:webHidden/>
                  </w:rPr>
                </w:r>
                <w:r w:rsidR="00097971">
                  <w:rPr>
                    <w:noProof/>
                    <w:webHidden/>
                  </w:rPr>
                  <w:fldChar w:fldCharType="separate"/>
                </w:r>
                <w:r w:rsidR="00097971">
                  <w:rPr>
                    <w:noProof/>
                    <w:webHidden/>
                  </w:rPr>
                  <w:t>14</w:t>
                </w:r>
                <w:r w:rsidR="00097971">
                  <w:rPr>
                    <w:noProof/>
                    <w:webHidden/>
                  </w:rPr>
                  <w:fldChar w:fldCharType="end"/>
                </w:r>
              </w:hyperlink>
            </w:p>
            <w:p w14:paraId="61457A85" w14:textId="432DF2E3" w:rsidR="00097971" w:rsidRDefault="000B6E3F">
              <w:pPr>
                <w:pStyle w:val="TDC3"/>
                <w:tabs>
                  <w:tab w:val="right" w:pos="8771"/>
                </w:tabs>
                <w:rPr>
                  <w:rFonts w:asciiTheme="minorHAnsi" w:hAnsiTheme="minorHAnsi" w:cstheme="minorBidi"/>
                  <w:noProof/>
                  <w:color w:val="auto"/>
                  <w:szCs w:val="22"/>
                  <w:lang w:val="es-PE" w:eastAsia="es-PE"/>
                </w:rPr>
              </w:pPr>
              <w:hyperlink w:anchor="_Toc64537393" w:history="1">
                <w:r w:rsidR="00097971" w:rsidRPr="00901843">
                  <w:rPr>
                    <w:rStyle w:val="Hipervnculo"/>
                    <w:noProof/>
                    <w:lang w:val="es-PE"/>
                  </w:rPr>
                  <w:t>6.5. Tipos de comunicación</w:t>
                </w:r>
                <w:r w:rsidR="00097971">
                  <w:rPr>
                    <w:noProof/>
                    <w:webHidden/>
                  </w:rPr>
                  <w:tab/>
                </w:r>
                <w:r w:rsidR="00097971">
                  <w:rPr>
                    <w:noProof/>
                    <w:webHidden/>
                  </w:rPr>
                  <w:fldChar w:fldCharType="begin"/>
                </w:r>
                <w:r w:rsidR="00097971">
                  <w:rPr>
                    <w:noProof/>
                    <w:webHidden/>
                  </w:rPr>
                  <w:instrText xml:space="preserve"> PAGEREF _Toc64537393 \h </w:instrText>
                </w:r>
                <w:r w:rsidR="00097971">
                  <w:rPr>
                    <w:noProof/>
                    <w:webHidden/>
                  </w:rPr>
                </w:r>
                <w:r w:rsidR="00097971">
                  <w:rPr>
                    <w:noProof/>
                    <w:webHidden/>
                  </w:rPr>
                  <w:fldChar w:fldCharType="separate"/>
                </w:r>
                <w:r w:rsidR="00097971">
                  <w:rPr>
                    <w:noProof/>
                    <w:webHidden/>
                  </w:rPr>
                  <w:t>14</w:t>
                </w:r>
                <w:r w:rsidR="00097971">
                  <w:rPr>
                    <w:noProof/>
                    <w:webHidden/>
                  </w:rPr>
                  <w:fldChar w:fldCharType="end"/>
                </w:r>
              </w:hyperlink>
            </w:p>
            <w:p w14:paraId="417A25D8" w14:textId="5B6712BF" w:rsidR="00097971" w:rsidRDefault="000B6E3F">
              <w:pPr>
                <w:pStyle w:val="TDC3"/>
                <w:tabs>
                  <w:tab w:val="right" w:pos="8771"/>
                </w:tabs>
                <w:rPr>
                  <w:rFonts w:asciiTheme="minorHAnsi" w:hAnsiTheme="minorHAnsi" w:cstheme="minorBidi"/>
                  <w:noProof/>
                  <w:color w:val="auto"/>
                  <w:szCs w:val="22"/>
                  <w:lang w:val="es-PE" w:eastAsia="es-PE"/>
                </w:rPr>
              </w:pPr>
              <w:hyperlink w:anchor="_Toc64537394" w:history="1">
                <w:r w:rsidR="00097971" w:rsidRPr="00901843">
                  <w:rPr>
                    <w:rStyle w:val="Hipervnculo"/>
                    <w:noProof/>
                    <w:lang w:val="es-PE"/>
                  </w:rPr>
                  <w:t>6.6. La importancia de la comunicación en las PYME</w:t>
                </w:r>
                <w:r w:rsidR="00097971">
                  <w:rPr>
                    <w:noProof/>
                    <w:webHidden/>
                  </w:rPr>
                  <w:tab/>
                </w:r>
                <w:r w:rsidR="00097971">
                  <w:rPr>
                    <w:noProof/>
                    <w:webHidden/>
                  </w:rPr>
                  <w:fldChar w:fldCharType="begin"/>
                </w:r>
                <w:r w:rsidR="00097971">
                  <w:rPr>
                    <w:noProof/>
                    <w:webHidden/>
                  </w:rPr>
                  <w:instrText xml:space="preserve"> PAGEREF _Toc64537394 \h </w:instrText>
                </w:r>
                <w:r w:rsidR="00097971">
                  <w:rPr>
                    <w:noProof/>
                    <w:webHidden/>
                  </w:rPr>
                </w:r>
                <w:r w:rsidR="00097971">
                  <w:rPr>
                    <w:noProof/>
                    <w:webHidden/>
                  </w:rPr>
                  <w:fldChar w:fldCharType="separate"/>
                </w:r>
                <w:r w:rsidR="00097971">
                  <w:rPr>
                    <w:noProof/>
                    <w:webHidden/>
                  </w:rPr>
                  <w:t>17</w:t>
                </w:r>
                <w:r w:rsidR="00097971">
                  <w:rPr>
                    <w:noProof/>
                    <w:webHidden/>
                  </w:rPr>
                  <w:fldChar w:fldCharType="end"/>
                </w:r>
              </w:hyperlink>
            </w:p>
            <w:p w14:paraId="060AAE08" w14:textId="7D3981A3" w:rsidR="00097971" w:rsidRDefault="000B6E3F">
              <w:pPr>
                <w:pStyle w:val="TDC3"/>
                <w:tabs>
                  <w:tab w:val="right" w:pos="8771"/>
                </w:tabs>
                <w:rPr>
                  <w:rFonts w:asciiTheme="minorHAnsi" w:hAnsiTheme="minorHAnsi" w:cstheme="minorBidi"/>
                  <w:noProof/>
                  <w:color w:val="auto"/>
                  <w:szCs w:val="22"/>
                  <w:lang w:val="es-PE" w:eastAsia="es-PE"/>
                </w:rPr>
              </w:pPr>
              <w:hyperlink w:anchor="_Toc64537395" w:history="1">
                <w:r w:rsidR="00097971" w:rsidRPr="00901843">
                  <w:rPr>
                    <w:rStyle w:val="Hipervnculo"/>
                    <w:noProof/>
                    <w:lang w:val="es-PE"/>
                  </w:rPr>
                  <w:t>6.7. La comunicación corporativa como estrategia</w:t>
                </w:r>
                <w:r w:rsidR="00097971">
                  <w:rPr>
                    <w:noProof/>
                    <w:webHidden/>
                  </w:rPr>
                  <w:tab/>
                </w:r>
                <w:r w:rsidR="00097971">
                  <w:rPr>
                    <w:noProof/>
                    <w:webHidden/>
                  </w:rPr>
                  <w:fldChar w:fldCharType="begin"/>
                </w:r>
                <w:r w:rsidR="00097971">
                  <w:rPr>
                    <w:noProof/>
                    <w:webHidden/>
                  </w:rPr>
                  <w:instrText xml:space="preserve"> PAGEREF _Toc64537395 \h </w:instrText>
                </w:r>
                <w:r w:rsidR="00097971">
                  <w:rPr>
                    <w:noProof/>
                    <w:webHidden/>
                  </w:rPr>
                </w:r>
                <w:r w:rsidR="00097971">
                  <w:rPr>
                    <w:noProof/>
                    <w:webHidden/>
                  </w:rPr>
                  <w:fldChar w:fldCharType="separate"/>
                </w:r>
                <w:r w:rsidR="00097971">
                  <w:rPr>
                    <w:noProof/>
                    <w:webHidden/>
                  </w:rPr>
                  <w:t>18</w:t>
                </w:r>
                <w:r w:rsidR="00097971">
                  <w:rPr>
                    <w:noProof/>
                    <w:webHidden/>
                  </w:rPr>
                  <w:fldChar w:fldCharType="end"/>
                </w:r>
              </w:hyperlink>
            </w:p>
            <w:p w14:paraId="62C32539" w14:textId="7648610A" w:rsidR="00097971" w:rsidRDefault="000B6E3F">
              <w:pPr>
                <w:pStyle w:val="TDC3"/>
                <w:tabs>
                  <w:tab w:val="right" w:pos="8771"/>
                </w:tabs>
                <w:rPr>
                  <w:rFonts w:asciiTheme="minorHAnsi" w:hAnsiTheme="minorHAnsi" w:cstheme="minorBidi"/>
                  <w:noProof/>
                  <w:color w:val="auto"/>
                  <w:szCs w:val="22"/>
                  <w:lang w:val="es-PE" w:eastAsia="es-PE"/>
                </w:rPr>
              </w:pPr>
              <w:hyperlink w:anchor="_Toc64537396" w:history="1">
                <w:r w:rsidR="00097971" w:rsidRPr="00901843">
                  <w:rPr>
                    <w:rStyle w:val="Hipervnculo"/>
                    <w:noProof/>
                    <w:lang w:val="es-PE"/>
                  </w:rPr>
                  <w:t>6.8. Estrategias corporativas basadas en la comunicación</w:t>
                </w:r>
                <w:r w:rsidR="00097971">
                  <w:rPr>
                    <w:noProof/>
                    <w:webHidden/>
                  </w:rPr>
                  <w:tab/>
                </w:r>
                <w:r w:rsidR="00097971">
                  <w:rPr>
                    <w:noProof/>
                    <w:webHidden/>
                  </w:rPr>
                  <w:fldChar w:fldCharType="begin"/>
                </w:r>
                <w:r w:rsidR="00097971">
                  <w:rPr>
                    <w:noProof/>
                    <w:webHidden/>
                  </w:rPr>
                  <w:instrText xml:space="preserve"> PAGEREF _Toc64537396 \h </w:instrText>
                </w:r>
                <w:r w:rsidR="00097971">
                  <w:rPr>
                    <w:noProof/>
                    <w:webHidden/>
                  </w:rPr>
                </w:r>
                <w:r w:rsidR="00097971">
                  <w:rPr>
                    <w:noProof/>
                    <w:webHidden/>
                  </w:rPr>
                  <w:fldChar w:fldCharType="separate"/>
                </w:r>
                <w:r w:rsidR="00097971">
                  <w:rPr>
                    <w:noProof/>
                    <w:webHidden/>
                  </w:rPr>
                  <w:t>19</w:t>
                </w:r>
                <w:r w:rsidR="00097971">
                  <w:rPr>
                    <w:noProof/>
                    <w:webHidden/>
                  </w:rPr>
                  <w:fldChar w:fldCharType="end"/>
                </w:r>
              </w:hyperlink>
            </w:p>
            <w:p w14:paraId="7377DE03" w14:textId="0DC09E13" w:rsidR="00097971" w:rsidRDefault="000B6E3F">
              <w:pPr>
                <w:pStyle w:val="TDC3"/>
                <w:tabs>
                  <w:tab w:val="right" w:pos="8771"/>
                </w:tabs>
                <w:rPr>
                  <w:rFonts w:asciiTheme="minorHAnsi" w:hAnsiTheme="minorHAnsi" w:cstheme="minorBidi"/>
                  <w:noProof/>
                  <w:color w:val="auto"/>
                  <w:szCs w:val="22"/>
                  <w:lang w:val="es-PE" w:eastAsia="es-PE"/>
                </w:rPr>
              </w:pPr>
              <w:hyperlink w:anchor="_Toc64537397" w:history="1">
                <w:r w:rsidR="00097971" w:rsidRPr="00901843">
                  <w:rPr>
                    <w:rStyle w:val="Hipervnculo"/>
                    <w:noProof/>
                    <w:lang w:val="es-PE"/>
                  </w:rPr>
                  <w:t>6.9. Revisión de la literatura</w:t>
                </w:r>
                <w:r w:rsidR="00097971">
                  <w:rPr>
                    <w:noProof/>
                    <w:webHidden/>
                  </w:rPr>
                  <w:tab/>
                </w:r>
                <w:r w:rsidR="00097971">
                  <w:rPr>
                    <w:noProof/>
                    <w:webHidden/>
                  </w:rPr>
                  <w:fldChar w:fldCharType="begin"/>
                </w:r>
                <w:r w:rsidR="00097971">
                  <w:rPr>
                    <w:noProof/>
                    <w:webHidden/>
                  </w:rPr>
                  <w:instrText xml:space="preserve"> PAGEREF _Toc64537397 \h </w:instrText>
                </w:r>
                <w:r w:rsidR="00097971">
                  <w:rPr>
                    <w:noProof/>
                    <w:webHidden/>
                  </w:rPr>
                </w:r>
                <w:r w:rsidR="00097971">
                  <w:rPr>
                    <w:noProof/>
                    <w:webHidden/>
                  </w:rPr>
                  <w:fldChar w:fldCharType="separate"/>
                </w:r>
                <w:r w:rsidR="00097971">
                  <w:rPr>
                    <w:noProof/>
                    <w:webHidden/>
                  </w:rPr>
                  <w:t>20</w:t>
                </w:r>
                <w:r w:rsidR="00097971">
                  <w:rPr>
                    <w:noProof/>
                    <w:webHidden/>
                  </w:rPr>
                  <w:fldChar w:fldCharType="end"/>
                </w:r>
              </w:hyperlink>
            </w:p>
            <w:p w14:paraId="588CFEEB" w14:textId="659B3EDE" w:rsidR="00097971" w:rsidRDefault="000B6E3F">
              <w:pPr>
                <w:pStyle w:val="TDC1"/>
                <w:tabs>
                  <w:tab w:val="left" w:pos="440"/>
                  <w:tab w:val="right" w:pos="8771"/>
                </w:tabs>
                <w:rPr>
                  <w:rFonts w:asciiTheme="minorHAnsi" w:hAnsiTheme="minorHAnsi" w:cstheme="minorBidi"/>
                  <w:noProof/>
                  <w:color w:val="auto"/>
                  <w:szCs w:val="22"/>
                  <w:lang w:val="es-PE" w:eastAsia="es-PE"/>
                </w:rPr>
              </w:pPr>
              <w:hyperlink w:anchor="_Toc64537398" w:history="1">
                <w:r w:rsidR="00097971" w:rsidRPr="00901843">
                  <w:rPr>
                    <w:rStyle w:val="Hipervnculo"/>
                    <w:noProof/>
                    <w:lang w:val="es-PE"/>
                  </w:rPr>
                  <w:t>7.</w:t>
                </w:r>
                <w:r w:rsidR="00097971">
                  <w:rPr>
                    <w:rFonts w:asciiTheme="minorHAnsi" w:hAnsiTheme="minorHAnsi" w:cstheme="minorBidi"/>
                    <w:noProof/>
                    <w:color w:val="auto"/>
                    <w:szCs w:val="22"/>
                    <w:lang w:val="es-PE" w:eastAsia="es-PE"/>
                  </w:rPr>
                  <w:tab/>
                </w:r>
                <w:r w:rsidR="00097971" w:rsidRPr="00901843">
                  <w:rPr>
                    <w:rStyle w:val="Hipervnculo"/>
                    <w:noProof/>
                    <w:lang w:val="es-PE"/>
                  </w:rPr>
                  <w:t>Hechos observables</w:t>
                </w:r>
                <w:r w:rsidR="00097971">
                  <w:rPr>
                    <w:noProof/>
                    <w:webHidden/>
                  </w:rPr>
                  <w:tab/>
                </w:r>
                <w:r w:rsidR="00097971">
                  <w:rPr>
                    <w:noProof/>
                    <w:webHidden/>
                  </w:rPr>
                  <w:fldChar w:fldCharType="begin"/>
                </w:r>
                <w:r w:rsidR="00097971">
                  <w:rPr>
                    <w:noProof/>
                    <w:webHidden/>
                  </w:rPr>
                  <w:instrText xml:space="preserve"> PAGEREF _Toc64537398 \h </w:instrText>
                </w:r>
                <w:r w:rsidR="00097971">
                  <w:rPr>
                    <w:noProof/>
                    <w:webHidden/>
                  </w:rPr>
                </w:r>
                <w:r w:rsidR="00097971">
                  <w:rPr>
                    <w:noProof/>
                    <w:webHidden/>
                  </w:rPr>
                  <w:fldChar w:fldCharType="separate"/>
                </w:r>
                <w:r w:rsidR="00097971">
                  <w:rPr>
                    <w:noProof/>
                    <w:webHidden/>
                  </w:rPr>
                  <w:t>25</w:t>
                </w:r>
                <w:r w:rsidR="00097971">
                  <w:rPr>
                    <w:noProof/>
                    <w:webHidden/>
                  </w:rPr>
                  <w:fldChar w:fldCharType="end"/>
                </w:r>
              </w:hyperlink>
            </w:p>
            <w:p w14:paraId="341C5184" w14:textId="015AABB8" w:rsidR="00097971" w:rsidRDefault="000B6E3F">
              <w:pPr>
                <w:pStyle w:val="TDC3"/>
                <w:tabs>
                  <w:tab w:val="right" w:pos="8771"/>
                </w:tabs>
                <w:rPr>
                  <w:rFonts w:asciiTheme="minorHAnsi" w:hAnsiTheme="minorHAnsi" w:cstheme="minorBidi"/>
                  <w:noProof/>
                  <w:color w:val="auto"/>
                  <w:szCs w:val="22"/>
                  <w:lang w:val="es-PE" w:eastAsia="es-PE"/>
                </w:rPr>
              </w:pPr>
              <w:hyperlink w:anchor="_Toc64537399" w:history="1">
                <w:r w:rsidR="00097971" w:rsidRPr="00901843">
                  <w:rPr>
                    <w:rStyle w:val="Hipervnculo"/>
                    <w:noProof/>
                    <w:lang w:val="es-PE"/>
                  </w:rPr>
                  <w:t>7.1. Problemáticas generales para la</w:t>
                </w:r>
                <w:r w:rsidR="00097971" w:rsidRPr="00901843">
                  <w:rPr>
                    <w:rStyle w:val="Hipervnculo"/>
                    <w:noProof/>
                    <w:spacing w:val="-5"/>
                    <w:lang w:val="es-PE"/>
                  </w:rPr>
                  <w:t xml:space="preserve"> </w:t>
                </w:r>
                <w:r w:rsidR="00097971" w:rsidRPr="00901843">
                  <w:rPr>
                    <w:rStyle w:val="Hipervnculo"/>
                    <w:noProof/>
                    <w:lang w:val="es-PE"/>
                  </w:rPr>
                  <w:t>implementación de una buena comunicación.</w:t>
                </w:r>
                <w:r w:rsidR="00097971">
                  <w:rPr>
                    <w:noProof/>
                    <w:webHidden/>
                  </w:rPr>
                  <w:tab/>
                </w:r>
                <w:r w:rsidR="00097971">
                  <w:rPr>
                    <w:noProof/>
                    <w:webHidden/>
                  </w:rPr>
                  <w:fldChar w:fldCharType="begin"/>
                </w:r>
                <w:r w:rsidR="00097971">
                  <w:rPr>
                    <w:noProof/>
                    <w:webHidden/>
                  </w:rPr>
                  <w:instrText xml:space="preserve"> PAGEREF _Toc64537399 \h </w:instrText>
                </w:r>
                <w:r w:rsidR="00097971">
                  <w:rPr>
                    <w:noProof/>
                    <w:webHidden/>
                  </w:rPr>
                </w:r>
                <w:r w:rsidR="00097971">
                  <w:rPr>
                    <w:noProof/>
                    <w:webHidden/>
                  </w:rPr>
                  <w:fldChar w:fldCharType="separate"/>
                </w:r>
                <w:r w:rsidR="00097971">
                  <w:rPr>
                    <w:noProof/>
                    <w:webHidden/>
                  </w:rPr>
                  <w:t>25</w:t>
                </w:r>
                <w:r w:rsidR="00097971">
                  <w:rPr>
                    <w:noProof/>
                    <w:webHidden/>
                  </w:rPr>
                  <w:fldChar w:fldCharType="end"/>
                </w:r>
              </w:hyperlink>
            </w:p>
            <w:p w14:paraId="3D700E1E" w14:textId="463BD416" w:rsidR="00097971" w:rsidRDefault="000B6E3F">
              <w:pPr>
                <w:pStyle w:val="TDC1"/>
                <w:tabs>
                  <w:tab w:val="left" w:pos="440"/>
                  <w:tab w:val="right" w:pos="8771"/>
                </w:tabs>
                <w:rPr>
                  <w:rFonts w:asciiTheme="minorHAnsi" w:hAnsiTheme="minorHAnsi" w:cstheme="minorBidi"/>
                  <w:noProof/>
                  <w:color w:val="auto"/>
                  <w:szCs w:val="22"/>
                  <w:lang w:val="es-PE" w:eastAsia="es-PE"/>
                </w:rPr>
              </w:pPr>
              <w:hyperlink w:anchor="_Toc64537400" w:history="1">
                <w:r w:rsidR="00097971" w:rsidRPr="00901843">
                  <w:rPr>
                    <w:rStyle w:val="Hipervnculo"/>
                    <w:noProof/>
                    <w:lang w:val="es-PE"/>
                  </w:rPr>
                  <w:t>8.</w:t>
                </w:r>
                <w:r w:rsidR="00097971">
                  <w:rPr>
                    <w:rFonts w:asciiTheme="minorHAnsi" w:hAnsiTheme="minorHAnsi" w:cstheme="minorBidi"/>
                    <w:noProof/>
                    <w:color w:val="auto"/>
                    <w:szCs w:val="22"/>
                    <w:lang w:val="es-PE" w:eastAsia="es-PE"/>
                  </w:rPr>
                  <w:tab/>
                </w:r>
                <w:r w:rsidR="00097971" w:rsidRPr="00901843">
                  <w:rPr>
                    <w:rStyle w:val="Hipervnculo"/>
                    <w:noProof/>
                    <w:lang w:val="es-PE"/>
                  </w:rPr>
                  <w:t>Conclusiones</w:t>
                </w:r>
                <w:r w:rsidR="00097971">
                  <w:rPr>
                    <w:noProof/>
                    <w:webHidden/>
                  </w:rPr>
                  <w:tab/>
                </w:r>
                <w:r w:rsidR="00097971">
                  <w:rPr>
                    <w:noProof/>
                    <w:webHidden/>
                  </w:rPr>
                  <w:fldChar w:fldCharType="begin"/>
                </w:r>
                <w:r w:rsidR="00097971">
                  <w:rPr>
                    <w:noProof/>
                    <w:webHidden/>
                  </w:rPr>
                  <w:instrText xml:space="preserve"> PAGEREF _Toc64537400 \h </w:instrText>
                </w:r>
                <w:r w:rsidR="00097971">
                  <w:rPr>
                    <w:noProof/>
                    <w:webHidden/>
                  </w:rPr>
                </w:r>
                <w:r w:rsidR="00097971">
                  <w:rPr>
                    <w:noProof/>
                    <w:webHidden/>
                  </w:rPr>
                  <w:fldChar w:fldCharType="separate"/>
                </w:r>
                <w:r w:rsidR="00097971">
                  <w:rPr>
                    <w:noProof/>
                    <w:webHidden/>
                  </w:rPr>
                  <w:t>27</w:t>
                </w:r>
                <w:r w:rsidR="00097971">
                  <w:rPr>
                    <w:noProof/>
                    <w:webHidden/>
                  </w:rPr>
                  <w:fldChar w:fldCharType="end"/>
                </w:r>
              </w:hyperlink>
            </w:p>
            <w:p w14:paraId="0EDA7496" w14:textId="19C010A7" w:rsidR="00097971" w:rsidRDefault="000B6E3F">
              <w:pPr>
                <w:pStyle w:val="TDC3"/>
                <w:tabs>
                  <w:tab w:val="left" w:pos="1100"/>
                  <w:tab w:val="right" w:pos="8771"/>
                </w:tabs>
                <w:rPr>
                  <w:rFonts w:asciiTheme="minorHAnsi" w:hAnsiTheme="minorHAnsi" w:cstheme="minorBidi"/>
                  <w:noProof/>
                  <w:color w:val="auto"/>
                  <w:szCs w:val="22"/>
                  <w:lang w:val="es-PE" w:eastAsia="es-PE"/>
                </w:rPr>
              </w:pPr>
              <w:hyperlink w:anchor="_Toc64537401" w:history="1">
                <w:r w:rsidR="00097971" w:rsidRPr="00901843">
                  <w:rPr>
                    <w:rStyle w:val="Hipervnculo"/>
                    <w:noProof/>
                    <w:lang w:val="es-PE"/>
                  </w:rPr>
                  <w:t>8.1.</w:t>
                </w:r>
                <w:r w:rsidR="00787483">
                  <w:rPr>
                    <w:rFonts w:asciiTheme="minorHAnsi" w:hAnsiTheme="minorHAnsi" w:cstheme="minorBidi"/>
                    <w:noProof/>
                    <w:color w:val="auto"/>
                    <w:szCs w:val="22"/>
                    <w:lang w:val="es-PE" w:eastAsia="es-PE"/>
                  </w:rPr>
                  <w:t xml:space="preserve"> </w:t>
                </w:r>
                <w:r w:rsidR="00097971" w:rsidRPr="00901843">
                  <w:rPr>
                    <w:rStyle w:val="Hipervnculo"/>
                    <w:noProof/>
                    <w:lang w:val="es-PE"/>
                  </w:rPr>
                  <w:t>Hipótesis.</w:t>
                </w:r>
                <w:r w:rsidR="00097971">
                  <w:rPr>
                    <w:noProof/>
                    <w:webHidden/>
                  </w:rPr>
                  <w:tab/>
                </w:r>
                <w:r w:rsidR="00097971">
                  <w:rPr>
                    <w:noProof/>
                    <w:webHidden/>
                  </w:rPr>
                  <w:fldChar w:fldCharType="begin"/>
                </w:r>
                <w:r w:rsidR="00097971">
                  <w:rPr>
                    <w:noProof/>
                    <w:webHidden/>
                  </w:rPr>
                  <w:instrText xml:space="preserve"> PAGEREF _Toc64537401 \h </w:instrText>
                </w:r>
                <w:r w:rsidR="00097971">
                  <w:rPr>
                    <w:noProof/>
                    <w:webHidden/>
                  </w:rPr>
                </w:r>
                <w:r w:rsidR="00097971">
                  <w:rPr>
                    <w:noProof/>
                    <w:webHidden/>
                  </w:rPr>
                  <w:fldChar w:fldCharType="separate"/>
                </w:r>
                <w:r w:rsidR="00097971">
                  <w:rPr>
                    <w:noProof/>
                    <w:webHidden/>
                  </w:rPr>
                  <w:t>27</w:t>
                </w:r>
                <w:r w:rsidR="00097971">
                  <w:rPr>
                    <w:noProof/>
                    <w:webHidden/>
                  </w:rPr>
                  <w:fldChar w:fldCharType="end"/>
                </w:r>
              </w:hyperlink>
            </w:p>
            <w:p w14:paraId="6DB7503E" w14:textId="0423631C" w:rsidR="00097971" w:rsidRDefault="000B6E3F">
              <w:pPr>
                <w:pStyle w:val="TDC3"/>
                <w:tabs>
                  <w:tab w:val="right" w:pos="8771"/>
                </w:tabs>
                <w:rPr>
                  <w:rFonts w:asciiTheme="minorHAnsi" w:hAnsiTheme="minorHAnsi" w:cstheme="minorBidi"/>
                  <w:noProof/>
                  <w:color w:val="auto"/>
                  <w:szCs w:val="22"/>
                  <w:lang w:val="es-PE" w:eastAsia="es-PE"/>
                </w:rPr>
              </w:pPr>
              <w:hyperlink w:anchor="_Toc64537402" w:history="1">
                <w:r w:rsidR="00097971" w:rsidRPr="00901843">
                  <w:rPr>
                    <w:rStyle w:val="Hipervnculo"/>
                    <w:noProof/>
                    <w:lang w:val="es-PE"/>
                  </w:rPr>
                  <w:t>8.2. Respuestas a las preguntas de investigación.</w:t>
                </w:r>
                <w:r w:rsidR="00097971">
                  <w:rPr>
                    <w:noProof/>
                    <w:webHidden/>
                  </w:rPr>
                  <w:tab/>
                </w:r>
                <w:r w:rsidR="00097971">
                  <w:rPr>
                    <w:noProof/>
                    <w:webHidden/>
                  </w:rPr>
                  <w:fldChar w:fldCharType="begin"/>
                </w:r>
                <w:r w:rsidR="00097971">
                  <w:rPr>
                    <w:noProof/>
                    <w:webHidden/>
                  </w:rPr>
                  <w:instrText xml:space="preserve"> PAGEREF _Toc64537402 \h </w:instrText>
                </w:r>
                <w:r w:rsidR="00097971">
                  <w:rPr>
                    <w:noProof/>
                    <w:webHidden/>
                  </w:rPr>
                </w:r>
                <w:r w:rsidR="00097971">
                  <w:rPr>
                    <w:noProof/>
                    <w:webHidden/>
                  </w:rPr>
                  <w:fldChar w:fldCharType="separate"/>
                </w:r>
                <w:r w:rsidR="00097971">
                  <w:rPr>
                    <w:noProof/>
                    <w:webHidden/>
                  </w:rPr>
                  <w:t>28</w:t>
                </w:r>
                <w:r w:rsidR="00097971">
                  <w:rPr>
                    <w:noProof/>
                    <w:webHidden/>
                  </w:rPr>
                  <w:fldChar w:fldCharType="end"/>
                </w:r>
              </w:hyperlink>
            </w:p>
            <w:p w14:paraId="2C8E4BBE" w14:textId="76E49DEE" w:rsidR="00097971" w:rsidRDefault="000B6E3F">
              <w:pPr>
                <w:pStyle w:val="TDC3"/>
                <w:tabs>
                  <w:tab w:val="right" w:pos="8771"/>
                </w:tabs>
                <w:rPr>
                  <w:rFonts w:asciiTheme="minorHAnsi" w:hAnsiTheme="minorHAnsi" w:cstheme="minorBidi"/>
                  <w:noProof/>
                  <w:color w:val="auto"/>
                  <w:szCs w:val="22"/>
                  <w:lang w:val="es-PE" w:eastAsia="es-PE"/>
                </w:rPr>
              </w:pPr>
              <w:hyperlink w:anchor="_Toc64537403" w:history="1">
                <w:r w:rsidR="00097971" w:rsidRPr="00901843">
                  <w:rPr>
                    <w:rStyle w:val="Hipervnculo"/>
                    <w:noProof/>
                    <w:lang w:val="es-PE"/>
                  </w:rPr>
                  <w:t>8.3. Conclusiones finales.</w:t>
                </w:r>
                <w:r w:rsidR="00097971">
                  <w:rPr>
                    <w:noProof/>
                    <w:webHidden/>
                  </w:rPr>
                  <w:tab/>
                </w:r>
                <w:r w:rsidR="00097971">
                  <w:rPr>
                    <w:noProof/>
                    <w:webHidden/>
                  </w:rPr>
                  <w:fldChar w:fldCharType="begin"/>
                </w:r>
                <w:r w:rsidR="00097971">
                  <w:rPr>
                    <w:noProof/>
                    <w:webHidden/>
                  </w:rPr>
                  <w:instrText xml:space="preserve"> PAGEREF _Toc64537403 \h </w:instrText>
                </w:r>
                <w:r w:rsidR="00097971">
                  <w:rPr>
                    <w:noProof/>
                    <w:webHidden/>
                  </w:rPr>
                </w:r>
                <w:r w:rsidR="00097971">
                  <w:rPr>
                    <w:noProof/>
                    <w:webHidden/>
                  </w:rPr>
                  <w:fldChar w:fldCharType="separate"/>
                </w:r>
                <w:r w:rsidR="00097971">
                  <w:rPr>
                    <w:noProof/>
                    <w:webHidden/>
                  </w:rPr>
                  <w:t>29</w:t>
                </w:r>
                <w:r w:rsidR="00097971">
                  <w:rPr>
                    <w:noProof/>
                    <w:webHidden/>
                  </w:rPr>
                  <w:fldChar w:fldCharType="end"/>
                </w:r>
              </w:hyperlink>
            </w:p>
            <w:p w14:paraId="69FC7D2E" w14:textId="4FAC58B2" w:rsidR="00097971" w:rsidRDefault="000B6E3F">
              <w:pPr>
                <w:pStyle w:val="TDC3"/>
                <w:tabs>
                  <w:tab w:val="right" w:pos="8771"/>
                </w:tabs>
                <w:rPr>
                  <w:rFonts w:asciiTheme="minorHAnsi" w:hAnsiTheme="minorHAnsi" w:cstheme="minorBidi"/>
                  <w:noProof/>
                  <w:color w:val="auto"/>
                  <w:szCs w:val="22"/>
                  <w:lang w:val="es-PE" w:eastAsia="es-PE"/>
                </w:rPr>
              </w:pPr>
              <w:hyperlink w:anchor="_Toc64537404" w:history="1">
                <w:r w:rsidR="00097971" w:rsidRPr="00901843">
                  <w:rPr>
                    <w:rStyle w:val="Hipervnculo"/>
                    <w:noProof/>
                    <w:lang w:val="es-PE"/>
                  </w:rPr>
                  <w:t>8.4. Recomendaciones de los expertos.</w:t>
                </w:r>
                <w:r w:rsidR="00097971">
                  <w:rPr>
                    <w:noProof/>
                    <w:webHidden/>
                  </w:rPr>
                  <w:tab/>
                </w:r>
                <w:r w:rsidR="00097971">
                  <w:rPr>
                    <w:noProof/>
                    <w:webHidden/>
                  </w:rPr>
                  <w:fldChar w:fldCharType="begin"/>
                </w:r>
                <w:r w:rsidR="00097971">
                  <w:rPr>
                    <w:noProof/>
                    <w:webHidden/>
                  </w:rPr>
                  <w:instrText xml:space="preserve"> PAGEREF _Toc64537404 \h </w:instrText>
                </w:r>
                <w:r w:rsidR="00097971">
                  <w:rPr>
                    <w:noProof/>
                    <w:webHidden/>
                  </w:rPr>
                </w:r>
                <w:r w:rsidR="00097971">
                  <w:rPr>
                    <w:noProof/>
                    <w:webHidden/>
                  </w:rPr>
                  <w:fldChar w:fldCharType="separate"/>
                </w:r>
                <w:r w:rsidR="00097971">
                  <w:rPr>
                    <w:noProof/>
                    <w:webHidden/>
                  </w:rPr>
                  <w:t>30</w:t>
                </w:r>
                <w:r w:rsidR="00097971">
                  <w:rPr>
                    <w:noProof/>
                    <w:webHidden/>
                  </w:rPr>
                  <w:fldChar w:fldCharType="end"/>
                </w:r>
              </w:hyperlink>
            </w:p>
            <w:p w14:paraId="165B40A7" w14:textId="7305FBE1" w:rsidR="00097971" w:rsidRDefault="000B6E3F">
              <w:pPr>
                <w:pStyle w:val="TDC1"/>
                <w:tabs>
                  <w:tab w:val="right" w:pos="8771"/>
                </w:tabs>
                <w:rPr>
                  <w:rFonts w:asciiTheme="minorHAnsi" w:hAnsiTheme="minorHAnsi" w:cstheme="minorBidi"/>
                  <w:noProof/>
                  <w:color w:val="auto"/>
                  <w:szCs w:val="22"/>
                  <w:lang w:val="es-PE" w:eastAsia="es-PE"/>
                </w:rPr>
              </w:pPr>
              <w:hyperlink w:anchor="_Toc64537405" w:history="1">
                <w:r w:rsidR="00097971" w:rsidRPr="00901843">
                  <w:rPr>
                    <w:rStyle w:val="Hipervnculo"/>
                    <w:noProof/>
                    <w:lang w:val="es-PE"/>
                  </w:rPr>
                  <w:t>Bibliografía</w:t>
                </w:r>
                <w:r w:rsidR="00097971">
                  <w:rPr>
                    <w:noProof/>
                    <w:webHidden/>
                  </w:rPr>
                  <w:tab/>
                </w:r>
                <w:r w:rsidR="00097971">
                  <w:rPr>
                    <w:noProof/>
                    <w:webHidden/>
                  </w:rPr>
                  <w:fldChar w:fldCharType="begin"/>
                </w:r>
                <w:r w:rsidR="00097971">
                  <w:rPr>
                    <w:noProof/>
                    <w:webHidden/>
                  </w:rPr>
                  <w:instrText xml:space="preserve"> PAGEREF _Toc64537405 \h </w:instrText>
                </w:r>
                <w:r w:rsidR="00097971">
                  <w:rPr>
                    <w:noProof/>
                    <w:webHidden/>
                  </w:rPr>
                </w:r>
                <w:r w:rsidR="00097971">
                  <w:rPr>
                    <w:noProof/>
                    <w:webHidden/>
                  </w:rPr>
                  <w:fldChar w:fldCharType="separate"/>
                </w:r>
                <w:r w:rsidR="00097971">
                  <w:rPr>
                    <w:noProof/>
                    <w:webHidden/>
                  </w:rPr>
                  <w:t>34</w:t>
                </w:r>
                <w:r w:rsidR="00097971">
                  <w:rPr>
                    <w:noProof/>
                    <w:webHidden/>
                  </w:rPr>
                  <w:fldChar w:fldCharType="end"/>
                </w:r>
              </w:hyperlink>
            </w:p>
            <w:p w14:paraId="554DEBB6" w14:textId="45CC1292" w:rsidR="0098573A" w:rsidRPr="00286837" w:rsidRDefault="0098573A">
              <w:pPr>
                <w:rPr>
                  <w:lang w:val="es-PE"/>
                </w:rPr>
              </w:pPr>
              <w:r w:rsidRPr="00286837">
                <w:rPr>
                  <w:b/>
                  <w:bCs/>
                  <w:sz w:val="20"/>
                  <w:szCs w:val="20"/>
                  <w:lang w:val="es-PE"/>
                </w:rPr>
                <w:fldChar w:fldCharType="end"/>
              </w:r>
            </w:p>
          </w:sdtContent>
        </w:sdt>
        <w:p w14:paraId="10A9318F" w14:textId="13466727" w:rsidR="0027204A" w:rsidRPr="00286837" w:rsidRDefault="0027204A" w:rsidP="00673E04">
          <w:pPr>
            <w:spacing w:line="276" w:lineRule="auto"/>
            <w:ind w:left="-426"/>
            <w:rPr>
              <w:b/>
              <w:color w:val="02006A"/>
              <w:sz w:val="52"/>
              <w:szCs w:val="52"/>
              <w:lang w:val="es-PE"/>
            </w:rPr>
          </w:pPr>
          <w:r w:rsidRPr="00286837">
            <w:rPr>
              <w:b/>
              <w:color w:val="02006A"/>
              <w:sz w:val="52"/>
              <w:szCs w:val="52"/>
              <w:lang w:val="es-PE"/>
            </w:rPr>
            <w:br w:type="page"/>
          </w:r>
        </w:p>
      </w:sdtContent>
    </w:sdt>
    <w:p w14:paraId="778DC0DE" w14:textId="5E18D037" w:rsidR="00BF5E75" w:rsidRPr="00286837" w:rsidRDefault="00C86747" w:rsidP="000B0392">
      <w:pPr>
        <w:pStyle w:val="Ttulo1"/>
        <w:numPr>
          <w:ilvl w:val="0"/>
          <w:numId w:val="15"/>
        </w:numPr>
        <w:tabs>
          <w:tab w:val="clear" w:pos="2880"/>
          <w:tab w:val="left" w:pos="1134"/>
        </w:tabs>
        <w:spacing w:line="276" w:lineRule="auto"/>
        <w:ind w:left="0" w:firstLine="0"/>
        <w:rPr>
          <w:lang w:val="es-PE"/>
        </w:rPr>
      </w:pPr>
      <w:bookmarkStart w:id="1" w:name="_Toc61637298"/>
      <w:bookmarkStart w:id="2" w:name="_Toc64537380"/>
      <w:r w:rsidRPr="00286837">
        <w:rPr>
          <w:lang w:val="es-PE"/>
        </w:rPr>
        <w:lastRenderedPageBreak/>
        <w:t>Introducción</w:t>
      </w:r>
      <w:bookmarkEnd w:id="1"/>
      <w:bookmarkEnd w:id="2"/>
    </w:p>
    <w:p w14:paraId="54DA4B1E" w14:textId="77B2127F" w:rsidR="002C73A2" w:rsidRPr="00286837" w:rsidRDefault="002C73A2" w:rsidP="002C73A2">
      <w:pPr>
        <w:tabs>
          <w:tab w:val="clear" w:pos="2880"/>
          <w:tab w:val="left" w:pos="2835"/>
        </w:tabs>
        <w:ind w:left="2832"/>
        <w:jc w:val="both"/>
        <w:rPr>
          <w:sz w:val="20"/>
          <w:szCs w:val="22"/>
          <w:lang w:val="es-PE"/>
        </w:rPr>
      </w:pPr>
      <w:r w:rsidRPr="00286837">
        <w:rPr>
          <w:sz w:val="20"/>
          <w:szCs w:val="22"/>
          <w:lang w:val="es-PE"/>
        </w:rPr>
        <w:tab/>
        <w:t xml:space="preserve">“La comunicación corporativa conlleva a la creación de </w:t>
      </w:r>
      <w:r w:rsidR="002F5AD2" w:rsidRPr="00286837">
        <w:rPr>
          <w:sz w:val="20"/>
          <w:szCs w:val="22"/>
          <w:lang w:val="es-PE"/>
        </w:rPr>
        <w:t>un ambiente</w:t>
      </w:r>
      <w:r w:rsidRPr="00286837">
        <w:rPr>
          <w:sz w:val="20"/>
          <w:szCs w:val="22"/>
          <w:lang w:val="es-PE"/>
        </w:rPr>
        <w:t xml:space="preserve"> altamente competitivo, el cual no es considerado como lujo sino como un elemento fundamental en la estrategia comercial</w:t>
      </w:r>
      <w:r w:rsidR="00A2678E" w:rsidRPr="00286837">
        <w:rPr>
          <w:sz w:val="20"/>
          <w:szCs w:val="22"/>
          <w:lang w:val="es-PE"/>
        </w:rPr>
        <w:t xml:space="preserve"> […]</w:t>
      </w:r>
      <w:r w:rsidRPr="00286837">
        <w:rPr>
          <w:sz w:val="20"/>
          <w:szCs w:val="22"/>
          <w:lang w:val="es-PE"/>
        </w:rPr>
        <w:t>”</w:t>
      </w:r>
      <w:r w:rsidR="00A2678E" w:rsidRPr="00286837">
        <w:rPr>
          <w:sz w:val="20"/>
          <w:szCs w:val="22"/>
          <w:lang w:val="es-PE"/>
        </w:rPr>
        <w:t xml:space="preserve"> (Rodríguez, 2008, p. 43).</w:t>
      </w:r>
    </w:p>
    <w:p w14:paraId="51B09C3C" w14:textId="390CF5EF" w:rsidR="0077572D" w:rsidRPr="00286837" w:rsidRDefault="00A2678E" w:rsidP="0098573A">
      <w:pPr>
        <w:spacing w:line="276" w:lineRule="auto"/>
        <w:jc w:val="both"/>
        <w:rPr>
          <w:sz w:val="20"/>
          <w:szCs w:val="22"/>
          <w:lang w:val="es-PE"/>
        </w:rPr>
      </w:pPr>
      <w:r w:rsidRPr="00286837">
        <w:rPr>
          <w:sz w:val="20"/>
          <w:szCs w:val="22"/>
          <w:lang w:val="es-PE"/>
        </w:rPr>
        <w:t>Bajo una estricta línea donde la comunicación corporativa está ligada a la estrategia empresarial, resulta un error abordar ambas</w:t>
      </w:r>
      <w:r w:rsidR="00E6789F">
        <w:rPr>
          <w:sz w:val="20"/>
          <w:szCs w:val="22"/>
          <w:lang w:val="es-PE"/>
        </w:rPr>
        <w:t xml:space="preserve"> disciplinas</w:t>
      </w:r>
      <w:r w:rsidRPr="00286837">
        <w:rPr>
          <w:sz w:val="20"/>
          <w:szCs w:val="22"/>
          <w:lang w:val="es-PE"/>
        </w:rPr>
        <w:t xml:space="preserve"> por separado,</w:t>
      </w:r>
      <w:r w:rsidR="0077572D" w:rsidRPr="00286837">
        <w:rPr>
          <w:sz w:val="20"/>
          <w:szCs w:val="22"/>
          <w:lang w:val="es-PE"/>
        </w:rPr>
        <w:t xml:space="preserve"> independientemente de los motivos que impulsen a las personas a hacerlo, tales como la desconfianza, la falta de conocimiento o </w:t>
      </w:r>
      <w:r w:rsidR="00E6789F">
        <w:rPr>
          <w:sz w:val="20"/>
          <w:szCs w:val="22"/>
          <w:lang w:val="es-PE"/>
        </w:rPr>
        <w:t xml:space="preserve">la </w:t>
      </w:r>
      <w:r w:rsidR="0077572D" w:rsidRPr="00286837">
        <w:rPr>
          <w:sz w:val="20"/>
          <w:szCs w:val="22"/>
          <w:lang w:val="es-PE"/>
        </w:rPr>
        <w:t xml:space="preserve">soberbia sobre el resultado final. Visto desde una perspectiva más informal, la comunicación corporativa guarda similitud </w:t>
      </w:r>
      <w:r w:rsidR="00D45C32">
        <w:rPr>
          <w:sz w:val="20"/>
          <w:szCs w:val="22"/>
          <w:lang w:val="es-PE"/>
        </w:rPr>
        <w:t>con</w:t>
      </w:r>
      <w:r w:rsidR="0077572D" w:rsidRPr="00286837">
        <w:rPr>
          <w:sz w:val="20"/>
          <w:szCs w:val="22"/>
          <w:lang w:val="es-PE"/>
        </w:rPr>
        <w:t xml:space="preserve"> las vigas de cualquier estructura</w:t>
      </w:r>
      <w:r w:rsidR="00D45C32">
        <w:rPr>
          <w:sz w:val="20"/>
          <w:szCs w:val="22"/>
          <w:lang w:val="es-PE"/>
        </w:rPr>
        <w:t xml:space="preserve"> arquitectónica</w:t>
      </w:r>
      <w:r w:rsidR="0077572D" w:rsidRPr="00286837">
        <w:rPr>
          <w:sz w:val="20"/>
          <w:szCs w:val="22"/>
          <w:lang w:val="es-PE"/>
        </w:rPr>
        <w:t xml:space="preserve">, siendo estas consideradas el pilar que mantiene a las empresas dentro del mercado competitivo. De ese modo, es importante mantener presente </w:t>
      </w:r>
      <w:r w:rsidR="00C822F8" w:rsidRPr="00286837">
        <w:rPr>
          <w:sz w:val="20"/>
          <w:szCs w:val="22"/>
          <w:lang w:val="es-PE"/>
        </w:rPr>
        <w:t>que</w:t>
      </w:r>
      <w:r w:rsidR="0077572D" w:rsidRPr="00286837">
        <w:rPr>
          <w:sz w:val="20"/>
          <w:szCs w:val="22"/>
          <w:lang w:val="es-PE"/>
        </w:rPr>
        <w:t xml:space="preserve"> si</w:t>
      </w:r>
      <w:r w:rsidR="000A4C39" w:rsidRPr="00286837">
        <w:rPr>
          <w:sz w:val="20"/>
          <w:szCs w:val="22"/>
          <w:lang w:val="es-PE"/>
        </w:rPr>
        <w:t>n</w:t>
      </w:r>
      <w:r w:rsidR="0077572D" w:rsidRPr="00286837">
        <w:rPr>
          <w:sz w:val="20"/>
          <w:szCs w:val="22"/>
          <w:lang w:val="es-PE"/>
        </w:rPr>
        <w:t xml:space="preserve"> la comunicación corporativa se ponen en riesgo la estabilidad económica y, por ende, los puestos de trabajos. </w:t>
      </w:r>
    </w:p>
    <w:p w14:paraId="1AB70B3C" w14:textId="61D32368" w:rsidR="00662B49" w:rsidRPr="00286837" w:rsidRDefault="00662B49" w:rsidP="0098573A">
      <w:pPr>
        <w:spacing w:line="276" w:lineRule="auto"/>
        <w:jc w:val="both"/>
        <w:rPr>
          <w:sz w:val="20"/>
          <w:szCs w:val="22"/>
          <w:lang w:val="es-PE"/>
        </w:rPr>
      </w:pPr>
      <w:r w:rsidRPr="00286837">
        <w:rPr>
          <w:sz w:val="20"/>
          <w:szCs w:val="22"/>
          <w:lang w:val="es-PE"/>
        </w:rPr>
        <w:t xml:space="preserve">Sobre esta afirmación, autores como Apolo et al. (2017) manifiestan que </w:t>
      </w:r>
      <w:r w:rsidR="00E735FD" w:rsidRPr="00286837">
        <w:rPr>
          <w:sz w:val="20"/>
          <w:szCs w:val="22"/>
          <w:lang w:val="es-PE"/>
        </w:rPr>
        <w:t xml:space="preserve">la comunicación corporativa toma en consideración aportes de la comunicación estratégica, pero los enfoca hacia las categorías de análisis para permitir responder, con base en una planificación, a las estrategias, actividades y acciones que involucran la acción de los interesados (o </w:t>
      </w:r>
      <w:r w:rsidR="00E735FD" w:rsidRPr="00286837">
        <w:rPr>
          <w:i/>
          <w:iCs/>
          <w:sz w:val="20"/>
          <w:szCs w:val="22"/>
          <w:lang w:val="es-PE"/>
        </w:rPr>
        <w:t>stakeholders</w:t>
      </w:r>
      <w:r w:rsidR="00E735FD" w:rsidRPr="00286837">
        <w:rPr>
          <w:sz w:val="20"/>
          <w:szCs w:val="22"/>
          <w:lang w:val="es-PE"/>
        </w:rPr>
        <w:t xml:space="preserve">), entre los que menciona: su identidad, imagen y reputación corporativa. </w:t>
      </w:r>
    </w:p>
    <w:p w14:paraId="0CF9197D" w14:textId="09DE3B09" w:rsidR="0077572D" w:rsidRPr="00286837" w:rsidRDefault="0077572D" w:rsidP="0077572D">
      <w:pPr>
        <w:jc w:val="both"/>
        <w:rPr>
          <w:sz w:val="20"/>
          <w:szCs w:val="22"/>
          <w:lang w:val="es-PE"/>
        </w:rPr>
      </w:pPr>
      <w:r w:rsidRPr="00286837">
        <w:rPr>
          <w:sz w:val="20"/>
          <w:szCs w:val="22"/>
          <w:lang w:val="es-PE"/>
        </w:rPr>
        <w:t xml:space="preserve">Dentro de las tres dimensiones que engloba la comunicación corporativa, se destaca la realidad empresarial, cuyos atributos primordiales yacen sobre el legado, es decir, engloba las capacidades de la empresa u organización. Estas resultan ser altamente volátiles dentro de un mercado competitivo que es casi impredecible, por lo que el manejo adecuado de la realidad empresarial plantea la posibilidad de obtener al menos un tercio de la información en torno a subidas o bajadas de la competitividad. </w:t>
      </w:r>
    </w:p>
    <w:p w14:paraId="0F40A53F" w14:textId="5D6B9539" w:rsidR="0077572D" w:rsidRPr="00286837" w:rsidRDefault="0077572D" w:rsidP="0077572D">
      <w:pPr>
        <w:jc w:val="both"/>
        <w:rPr>
          <w:sz w:val="20"/>
          <w:szCs w:val="22"/>
          <w:lang w:val="es-PE"/>
        </w:rPr>
      </w:pPr>
      <w:r w:rsidRPr="00286837">
        <w:rPr>
          <w:sz w:val="20"/>
          <w:szCs w:val="22"/>
          <w:lang w:val="es-PE"/>
        </w:rPr>
        <w:t xml:space="preserve">Adicionalmente, las tendencias predominantes, hacen alusión a las características de beneficio y pérdidas, por cuanto buscan proporcionar datos sobre </w:t>
      </w:r>
      <w:r w:rsidR="009B50F9" w:rsidRPr="00286837">
        <w:rPr>
          <w:sz w:val="20"/>
          <w:szCs w:val="22"/>
          <w:lang w:val="es-PE"/>
        </w:rPr>
        <w:t>el éxito o fracaso de la toma de decisiones empresarial</w:t>
      </w:r>
      <w:r w:rsidR="002717B4" w:rsidRPr="00286837">
        <w:rPr>
          <w:sz w:val="20"/>
          <w:szCs w:val="22"/>
          <w:lang w:val="es-PE"/>
        </w:rPr>
        <w:t>es</w:t>
      </w:r>
      <w:r w:rsidR="009B50F9" w:rsidRPr="00286837">
        <w:rPr>
          <w:sz w:val="20"/>
          <w:szCs w:val="22"/>
          <w:lang w:val="es-PE"/>
        </w:rPr>
        <w:t xml:space="preserve">; pudiéndose sustentar en indicadores macroeconómicos como el Producto Interno Bruto (PIB) de un país. Finalmente, las estrategias empresariales se describen como la iniciativa que puede tomar una empresa u organización, entre las que se pueden evidenciar, en la actualidad, aquellas como las alianzas </w:t>
      </w:r>
      <w:r w:rsidR="001A6666" w:rsidRPr="00286837">
        <w:rPr>
          <w:sz w:val="20"/>
          <w:szCs w:val="22"/>
          <w:lang w:val="es-PE"/>
        </w:rPr>
        <w:t xml:space="preserve">estratégicas, redistribución de recursos y análisis del ejercicio fiscal a fin de año. </w:t>
      </w:r>
    </w:p>
    <w:p w14:paraId="2ADA6775" w14:textId="7C022C29" w:rsidR="001A6666" w:rsidRPr="00286837" w:rsidRDefault="001A6666" w:rsidP="001A6666">
      <w:pPr>
        <w:jc w:val="both"/>
        <w:rPr>
          <w:sz w:val="20"/>
          <w:szCs w:val="22"/>
          <w:lang w:val="es-PE"/>
        </w:rPr>
      </w:pPr>
      <w:r w:rsidRPr="00286837">
        <w:rPr>
          <w:sz w:val="20"/>
          <w:szCs w:val="22"/>
          <w:lang w:val="es-PE"/>
        </w:rPr>
        <w:t xml:space="preserve">Entre todo, las vertientes principales en donde se engloba la comunicación corporativa son las estrategias de marketing hacia el público objetivo y, segundo, sobre la comunicación corporativa dentro de la empresa para facilitar el entendimiento de las responsabilidades entre todos los involucrados y establecer un flujo de trabajo claro, preciso y enfocado hacia el logro de metas. </w:t>
      </w:r>
    </w:p>
    <w:p w14:paraId="7A6529DC" w14:textId="47BAD058" w:rsidR="00E735FD" w:rsidRPr="00286837" w:rsidRDefault="00E735FD" w:rsidP="001A6666">
      <w:pPr>
        <w:jc w:val="both"/>
        <w:rPr>
          <w:sz w:val="20"/>
          <w:szCs w:val="22"/>
          <w:lang w:val="es-PE"/>
        </w:rPr>
      </w:pPr>
      <w:r w:rsidRPr="00286837">
        <w:rPr>
          <w:sz w:val="20"/>
          <w:szCs w:val="22"/>
          <w:lang w:val="es-PE"/>
        </w:rPr>
        <w:t xml:space="preserve">Dicho en palabras de Van Riel (2018) </w:t>
      </w:r>
      <w:r w:rsidR="00D86DD5" w:rsidRPr="00286837">
        <w:rPr>
          <w:sz w:val="20"/>
          <w:szCs w:val="22"/>
          <w:lang w:val="es-PE"/>
        </w:rPr>
        <w:t xml:space="preserve">“la comunicación toma muchas formas. En las organizaciones, </w:t>
      </w:r>
      <w:r w:rsidR="009D7E55">
        <w:rPr>
          <w:sz w:val="20"/>
          <w:szCs w:val="22"/>
          <w:lang w:val="es-PE"/>
        </w:rPr>
        <w:t>‘</w:t>
      </w:r>
      <w:r w:rsidR="00D86DD5" w:rsidRPr="00286837">
        <w:rPr>
          <w:sz w:val="20"/>
          <w:szCs w:val="22"/>
          <w:lang w:val="es-PE"/>
        </w:rPr>
        <w:t>relaciones públicas</w:t>
      </w:r>
      <w:r w:rsidR="009D7E55">
        <w:rPr>
          <w:sz w:val="20"/>
          <w:szCs w:val="22"/>
          <w:lang w:val="es-PE"/>
        </w:rPr>
        <w:t>’</w:t>
      </w:r>
      <w:r w:rsidR="00D86DD5" w:rsidRPr="00286837">
        <w:rPr>
          <w:sz w:val="20"/>
          <w:szCs w:val="22"/>
          <w:lang w:val="es-PE"/>
        </w:rPr>
        <w:t xml:space="preserve"> y</w:t>
      </w:r>
      <w:r w:rsidR="00362CE5">
        <w:rPr>
          <w:sz w:val="20"/>
          <w:szCs w:val="22"/>
          <w:lang w:val="es-PE"/>
        </w:rPr>
        <w:t xml:space="preserve"> </w:t>
      </w:r>
      <w:r w:rsidR="009D7E55">
        <w:rPr>
          <w:sz w:val="20"/>
          <w:szCs w:val="22"/>
          <w:lang w:val="es-PE"/>
        </w:rPr>
        <w:t>‘</w:t>
      </w:r>
      <w:r w:rsidR="00D86DD5" w:rsidRPr="00286837">
        <w:rPr>
          <w:sz w:val="20"/>
          <w:szCs w:val="22"/>
          <w:lang w:val="es-PE"/>
        </w:rPr>
        <w:t>publicidad</w:t>
      </w:r>
      <w:r w:rsidR="009D7E55">
        <w:rPr>
          <w:sz w:val="20"/>
          <w:szCs w:val="22"/>
          <w:lang w:val="es-PE"/>
        </w:rPr>
        <w:t>’</w:t>
      </w:r>
      <w:r w:rsidR="00D86DD5" w:rsidRPr="00286837">
        <w:rPr>
          <w:sz w:val="20"/>
          <w:szCs w:val="22"/>
          <w:lang w:val="es-PE"/>
        </w:rPr>
        <w:t xml:space="preserve">, son los términos más empleados”, haciendo énfasis en que existe la comunicación de marketing, comunicación de dirección y organizativa. Sobre la comunicación organizativa, la misma resulta </w:t>
      </w:r>
      <w:r w:rsidR="00447FC5">
        <w:rPr>
          <w:sz w:val="20"/>
          <w:szCs w:val="22"/>
          <w:lang w:val="es-PE"/>
        </w:rPr>
        <w:t xml:space="preserve">importante de </w:t>
      </w:r>
      <w:r w:rsidR="00D86DD5" w:rsidRPr="00286837">
        <w:rPr>
          <w:sz w:val="20"/>
          <w:szCs w:val="22"/>
          <w:lang w:val="es-PE"/>
        </w:rPr>
        <w:t xml:space="preserve">destacar entre las otras, puesto que permite cubrir las relaciones con los inversores, el mercado de trabajo, la publicidad corporativa, ambiental e interna. </w:t>
      </w:r>
    </w:p>
    <w:p w14:paraId="4AFDF4CB" w14:textId="01FE0579" w:rsidR="00D86DD5" w:rsidRPr="00286837" w:rsidRDefault="00D86DD5" w:rsidP="001A6666">
      <w:pPr>
        <w:jc w:val="both"/>
        <w:rPr>
          <w:sz w:val="20"/>
          <w:szCs w:val="22"/>
          <w:lang w:val="es-PE"/>
        </w:rPr>
      </w:pPr>
      <w:r w:rsidRPr="00286837">
        <w:rPr>
          <w:sz w:val="20"/>
          <w:szCs w:val="22"/>
          <w:lang w:val="es-PE"/>
        </w:rPr>
        <w:lastRenderedPageBreak/>
        <w:t xml:space="preserve">Asimismo, en segundo lugar, no cabe duda de que la comunicación de dirección resulta ser vital también para los directores de las empresas, dado que permite que las acciones se lleven a cabo bajo la guía de un líder que permita dirigir a su equipo de trabajo hacia el logro de los objetivos de la organización, acción que se traduce, a su vez, en mejores resultados y satisfacción de los clientes. </w:t>
      </w:r>
    </w:p>
    <w:p w14:paraId="4830A6D6" w14:textId="3DF97D8F" w:rsidR="001A6666" w:rsidRPr="00286837" w:rsidRDefault="00095999" w:rsidP="0077572D">
      <w:pPr>
        <w:jc w:val="both"/>
        <w:rPr>
          <w:sz w:val="20"/>
          <w:szCs w:val="22"/>
          <w:lang w:val="es-PE"/>
        </w:rPr>
      </w:pPr>
      <w:r>
        <w:rPr>
          <w:sz w:val="20"/>
          <w:szCs w:val="22"/>
          <w:lang w:val="es-PE"/>
        </w:rPr>
        <w:t>Siguiendo el mismo orden de ideas,</w:t>
      </w:r>
      <w:r w:rsidR="001A6666" w:rsidRPr="00286837">
        <w:rPr>
          <w:sz w:val="20"/>
          <w:szCs w:val="22"/>
          <w:lang w:val="es-PE"/>
        </w:rPr>
        <w:t xml:space="preserve"> la comunicación corporativa cumple la función de mejorar la imagen y calidad de los productos o servicios que son ofrecidos al mercado al permitir el estudio de las fortalezas, oportunidades, debilidades y amenazas del sector que se esté abordando para diseñar mecanismos de mitigación o potenciación de actividades que son complementadas por medio del uso de las Tecnologías de la Información (TIC) para lanzar al mercado campañas de publicidad que capten la atención del consumidor desde una perspectiva innovadora y de interés para cualquier persona a la que llegue el mensaje. </w:t>
      </w:r>
    </w:p>
    <w:p w14:paraId="5412F4C8" w14:textId="324EDA5C" w:rsidR="00E735FD" w:rsidRPr="00286837" w:rsidRDefault="00E735FD" w:rsidP="0077572D">
      <w:pPr>
        <w:jc w:val="both"/>
        <w:rPr>
          <w:sz w:val="20"/>
          <w:szCs w:val="22"/>
          <w:lang w:val="es-PE"/>
        </w:rPr>
      </w:pPr>
      <w:r w:rsidRPr="00286837">
        <w:rPr>
          <w:sz w:val="20"/>
          <w:szCs w:val="22"/>
          <w:lang w:val="es-PE"/>
        </w:rPr>
        <w:t xml:space="preserve">Túñez </w:t>
      </w:r>
      <w:r w:rsidR="00097971">
        <w:rPr>
          <w:sz w:val="20"/>
          <w:szCs w:val="22"/>
          <w:lang w:val="es-PE"/>
        </w:rPr>
        <w:t>&amp;</w:t>
      </w:r>
      <w:r w:rsidRPr="00286837">
        <w:rPr>
          <w:sz w:val="20"/>
          <w:szCs w:val="22"/>
          <w:lang w:val="es-PE"/>
        </w:rPr>
        <w:t xml:space="preserve"> Costa-Sánchez (2014) precisan que la comunicación corporativa integra todas las herramientas de la comunicación y las tecnologías de la información para poder tener mayor alcance al público objetivo, especialmente en escenarios de crisis, donde la respuesta inmediata se vuelve fundamental para poder superar las mismas y garantizar la recuperación de la empresa en cuanto a reputación y niveles económicos. </w:t>
      </w:r>
    </w:p>
    <w:p w14:paraId="204C3FBB" w14:textId="51652582" w:rsidR="002C73A2" w:rsidRPr="00286837" w:rsidRDefault="002C73A2" w:rsidP="001A6666">
      <w:pPr>
        <w:jc w:val="both"/>
        <w:rPr>
          <w:sz w:val="20"/>
          <w:szCs w:val="22"/>
          <w:lang w:val="es-PE"/>
        </w:rPr>
      </w:pPr>
      <w:r w:rsidRPr="00286837">
        <w:rPr>
          <w:sz w:val="20"/>
          <w:szCs w:val="22"/>
          <w:lang w:val="es-PE"/>
        </w:rPr>
        <w:t xml:space="preserve">Con base en el estudio de las estrategias corporativas aplicadas dentro de las pequeñas y medianas empresas (PYME), se suscita el interés por abordar la comunicación corporativa como una estrategia significativamente impactante en el éxito o fracaso de </w:t>
      </w:r>
      <w:r w:rsidR="00FF2835" w:rsidRPr="00286837">
        <w:rPr>
          <w:sz w:val="20"/>
          <w:szCs w:val="22"/>
          <w:lang w:val="es-PE"/>
        </w:rPr>
        <w:t>estas</w:t>
      </w:r>
      <w:r w:rsidR="008E5C17" w:rsidRPr="00286837">
        <w:rPr>
          <w:sz w:val="20"/>
          <w:szCs w:val="22"/>
          <w:lang w:val="es-PE"/>
        </w:rPr>
        <w:t xml:space="preserve"> y resulta prudente matizar la aproximación a una pregunta por medio de los criterios como: </w:t>
      </w:r>
    </w:p>
    <w:p w14:paraId="66B003C9" w14:textId="5A7A0A1D" w:rsidR="008E5C17" w:rsidRPr="00286837" w:rsidRDefault="008E5C17" w:rsidP="000B0392">
      <w:pPr>
        <w:pStyle w:val="Prrafodelista"/>
        <w:numPr>
          <w:ilvl w:val="0"/>
          <w:numId w:val="16"/>
        </w:numPr>
        <w:jc w:val="both"/>
        <w:rPr>
          <w:sz w:val="20"/>
          <w:szCs w:val="22"/>
          <w:lang w:val="es-PE"/>
        </w:rPr>
      </w:pPr>
      <w:r w:rsidRPr="00286837">
        <w:rPr>
          <w:sz w:val="20"/>
          <w:szCs w:val="22"/>
          <w:lang w:val="es-PE"/>
        </w:rPr>
        <w:t xml:space="preserve">La comunicación corporativa </w:t>
      </w:r>
      <w:r w:rsidR="002341FA" w:rsidRPr="00286837">
        <w:rPr>
          <w:sz w:val="20"/>
          <w:szCs w:val="22"/>
          <w:lang w:val="es-PE"/>
        </w:rPr>
        <w:t>se desenvuelve bajo una realidad empresarial, la cual no se limita únicamente a la publicación de productos o servicios. ¿Es posible</w:t>
      </w:r>
      <w:r w:rsidR="00304D54" w:rsidRPr="00286837">
        <w:rPr>
          <w:sz w:val="20"/>
          <w:szCs w:val="22"/>
          <w:lang w:val="es-PE"/>
        </w:rPr>
        <w:t xml:space="preserve"> no comunicar las acciones o mensajes en caso de requerir una valoración “</w:t>
      </w:r>
      <w:r w:rsidR="00304D54" w:rsidRPr="00286837">
        <w:rPr>
          <w:i/>
          <w:iCs/>
          <w:sz w:val="20"/>
          <w:szCs w:val="22"/>
          <w:lang w:val="es-PE"/>
        </w:rPr>
        <w:t>aceptable</w:t>
      </w:r>
      <w:r w:rsidR="00304D54" w:rsidRPr="00286837">
        <w:rPr>
          <w:sz w:val="20"/>
          <w:szCs w:val="22"/>
          <w:lang w:val="es-PE"/>
        </w:rPr>
        <w:t>” o “</w:t>
      </w:r>
      <w:r w:rsidR="00304D54" w:rsidRPr="00286837">
        <w:rPr>
          <w:i/>
          <w:iCs/>
          <w:sz w:val="20"/>
          <w:szCs w:val="22"/>
          <w:lang w:val="es-PE"/>
        </w:rPr>
        <w:t>inaceptable</w:t>
      </w:r>
      <w:r w:rsidR="00304D54" w:rsidRPr="00286837">
        <w:rPr>
          <w:sz w:val="20"/>
          <w:szCs w:val="22"/>
          <w:lang w:val="es-PE"/>
        </w:rPr>
        <w:t xml:space="preserve">”? </w:t>
      </w:r>
      <w:r w:rsidR="00276340" w:rsidRPr="00286837">
        <w:rPr>
          <w:sz w:val="20"/>
          <w:szCs w:val="22"/>
          <w:lang w:val="es-PE"/>
        </w:rPr>
        <w:t>la respuesta se atribuye a un “</w:t>
      </w:r>
      <w:r w:rsidR="00276340" w:rsidRPr="00286837">
        <w:rPr>
          <w:i/>
          <w:iCs/>
          <w:sz w:val="20"/>
          <w:szCs w:val="22"/>
          <w:lang w:val="es-PE"/>
        </w:rPr>
        <w:t>no</w:t>
      </w:r>
      <w:r w:rsidR="00276340" w:rsidRPr="00286837">
        <w:rPr>
          <w:sz w:val="20"/>
          <w:szCs w:val="22"/>
          <w:lang w:val="es-PE"/>
        </w:rPr>
        <w:t>”, puesto que las respuestas a obtener se consideran “</w:t>
      </w:r>
      <w:r w:rsidR="00276340" w:rsidRPr="00286837">
        <w:rPr>
          <w:i/>
          <w:iCs/>
          <w:sz w:val="20"/>
          <w:szCs w:val="22"/>
          <w:lang w:val="es-PE"/>
        </w:rPr>
        <w:t>feedback</w:t>
      </w:r>
      <w:r w:rsidR="00276340" w:rsidRPr="00286837">
        <w:rPr>
          <w:sz w:val="20"/>
          <w:szCs w:val="22"/>
          <w:lang w:val="es-PE"/>
        </w:rPr>
        <w:t xml:space="preserve">” para que la empresa u organización pueda fortalecer sus estrategias de manera inequívoca para asegurar el alcance deseo dentro del mercado. </w:t>
      </w:r>
    </w:p>
    <w:p w14:paraId="15B01CC4" w14:textId="7BAF063C" w:rsidR="002C73A2" w:rsidRPr="00286837" w:rsidRDefault="00E44236" w:rsidP="000B0392">
      <w:pPr>
        <w:pStyle w:val="Prrafodelista"/>
        <w:numPr>
          <w:ilvl w:val="0"/>
          <w:numId w:val="16"/>
        </w:numPr>
        <w:jc w:val="both"/>
        <w:rPr>
          <w:sz w:val="20"/>
          <w:szCs w:val="22"/>
          <w:lang w:val="es-PE"/>
        </w:rPr>
      </w:pPr>
      <w:r w:rsidRPr="00286837">
        <w:rPr>
          <w:sz w:val="20"/>
          <w:szCs w:val="22"/>
          <w:lang w:val="es-PE"/>
        </w:rPr>
        <w:t>Consecutivamente, es importante plantearse preguntas como: ¿Se obtienen siempre valoraciones “</w:t>
      </w:r>
      <w:r w:rsidRPr="00286837">
        <w:rPr>
          <w:i/>
          <w:iCs/>
          <w:sz w:val="20"/>
          <w:szCs w:val="22"/>
          <w:lang w:val="es-PE"/>
        </w:rPr>
        <w:t>aceptables</w:t>
      </w:r>
      <w:r w:rsidRPr="00286837">
        <w:rPr>
          <w:sz w:val="20"/>
          <w:szCs w:val="22"/>
          <w:lang w:val="es-PE"/>
        </w:rPr>
        <w:t xml:space="preserve">” con respecto a </w:t>
      </w:r>
      <w:r w:rsidR="00BF6533" w:rsidRPr="00286837">
        <w:rPr>
          <w:sz w:val="20"/>
          <w:szCs w:val="22"/>
          <w:lang w:val="es-PE"/>
        </w:rPr>
        <w:t xml:space="preserve">los productos o servicios? O, ¿Se considera una pérdida de tiempo invertir esfuerzos y recursos en mecanismos y tecnologías que faciliten la comprensión del mercado? Nuevamente, la respuesta a </w:t>
      </w:r>
      <w:r w:rsidR="00663352" w:rsidRPr="00286837">
        <w:rPr>
          <w:sz w:val="20"/>
          <w:szCs w:val="22"/>
          <w:lang w:val="es-PE"/>
        </w:rPr>
        <w:t>la primera pregunta sería “</w:t>
      </w:r>
      <w:r w:rsidR="00663352" w:rsidRPr="00286837">
        <w:rPr>
          <w:i/>
          <w:iCs/>
          <w:sz w:val="20"/>
          <w:szCs w:val="22"/>
          <w:lang w:val="es-PE"/>
        </w:rPr>
        <w:t>Sí</w:t>
      </w:r>
      <w:r w:rsidR="00663352" w:rsidRPr="00286837">
        <w:rPr>
          <w:sz w:val="20"/>
          <w:szCs w:val="22"/>
          <w:lang w:val="es-PE"/>
        </w:rPr>
        <w:t>” y “</w:t>
      </w:r>
      <w:r w:rsidR="00663352" w:rsidRPr="00286837">
        <w:rPr>
          <w:i/>
          <w:iCs/>
          <w:sz w:val="20"/>
          <w:szCs w:val="22"/>
          <w:lang w:val="es-PE"/>
        </w:rPr>
        <w:t>No</w:t>
      </w:r>
      <w:r w:rsidR="00663352" w:rsidRPr="00286837">
        <w:rPr>
          <w:sz w:val="20"/>
          <w:szCs w:val="22"/>
          <w:lang w:val="es-PE"/>
        </w:rPr>
        <w:t xml:space="preserve">” para la segunda, respectivamente. Siendo entonces comprender que la comunicación corporativa viene dada en diversas formas a nivel empresarial y se adapta a infinidad de factores y contextos </w:t>
      </w:r>
      <w:r w:rsidR="007E74F9" w:rsidRPr="00286837">
        <w:rPr>
          <w:sz w:val="20"/>
          <w:szCs w:val="22"/>
          <w:lang w:val="es-PE"/>
        </w:rPr>
        <w:t xml:space="preserve">que no pueden ser del todo generalizados. </w:t>
      </w:r>
    </w:p>
    <w:p w14:paraId="048F1F31" w14:textId="2AC5A368" w:rsidR="007E74F9" w:rsidRDefault="007E74F9" w:rsidP="007E74F9">
      <w:pPr>
        <w:jc w:val="both"/>
        <w:rPr>
          <w:sz w:val="20"/>
          <w:szCs w:val="22"/>
          <w:lang w:val="es-PE"/>
        </w:rPr>
      </w:pPr>
      <w:r w:rsidRPr="00286837">
        <w:rPr>
          <w:sz w:val="20"/>
          <w:szCs w:val="22"/>
          <w:lang w:val="es-PE"/>
        </w:rPr>
        <w:t>Con respecto a estas principales interrogantes, se buscará acoplar los objetivos en función de</w:t>
      </w:r>
      <w:r w:rsidR="0099432D" w:rsidRPr="00286837">
        <w:rPr>
          <w:sz w:val="20"/>
          <w:szCs w:val="22"/>
          <w:lang w:val="es-PE"/>
        </w:rPr>
        <w:t xml:space="preserve">l contexto de la comunicación corporativa dentro de las PYME, dado que la similitud que maneja cada una de ella se encuentra en la ambición de mantener su posicionamiento dentro del mercado. </w:t>
      </w:r>
    </w:p>
    <w:p w14:paraId="704831DE" w14:textId="77777777" w:rsidR="0035399A" w:rsidRPr="00286837" w:rsidRDefault="0035399A" w:rsidP="000B0392">
      <w:pPr>
        <w:pStyle w:val="Ttulo3"/>
        <w:numPr>
          <w:ilvl w:val="1"/>
          <w:numId w:val="15"/>
        </w:numPr>
        <w:spacing w:line="276" w:lineRule="auto"/>
        <w:jc w:val="both"/>
        <w:rPr>
          <w:lang w:val="es-PE"/>
        </w:rPr>
      </w:pPr>
      <w:bookmarkStart w:id="3" w:name="_Toc61637299"/>
      <w:bookmarkStart w:id="4" w:name="_Toc64537381"/>
      <w:r w:rsidRPr="00286837">
        <w:rPr>
          <w:lang w:val="es-PE"/>
        </w:rPr>
        <w:t>Estructura del trabajo</w:t>
      </w:r>
      <w:bookmarkEnd w:id="3"/>
      <w:bookmarkEnd w:id="4"/>
    </w:p>
    <w:p w14:paraId="1CAE13A7" w14:textId="1657B168" w:rsidR="0035399A" w:rsidRPr="00286837" w:rsidRDefault="0035399A" w:rsidP="0035399A">
      <w:pPr>
        <w:spacing w:line="276" w:lineRule="auto"/>
        <w:jc w:val="both"/>
        <w:rPr>
          <w:sz w:val="20"/>
          <w:szCs w:val="22"/>
          <w:lang w:val="es-PE"/>
        </w:rPr>
      </w:pPr>
      <w:r>
        <w:rPr>
          <w:sz w:val="20"/>
          <w:szCs w:val="22"/>
          <w:lang w:val="es-PE"/>
        </w:rPr>
        <w:t>Sobre la base de este trabajo de fin de máster, se pretende dar cumplimiento a la siguiente</w:t>
      </w:r>
      <w:r w:rsidRPr="00286837">
        <w:rPr>
          <w:sz w:val="20"/>
          <w:szCs w:val="22"/>
          <w:lang w:val="es-PE"/>
        </w:rPr>
        <w:t xml:space="preserve"> estructura</w:t>
      </w:r>
      <w:r>
        <w:rPr>
          <w:sz w:val="20"/>
          <w:szCs w:val="22"/>
          <w:lang w:val="es-PE"/>
        </w:rPr>
        <w:t>, a continuación:</w:t>
      </w:r>
    </w:p>
    <w:p w14:paraId="5D34A6D6" w14:textId="77777777" w:rsidR="0035399A" w:rsidRPr="00286837" w:rsidRDefault="0035399A" w:rsidP="0035399A">
      <w:pPr>
        <w:spacing w:line="276" w:lineRule="auto"/>
        <w:jc w:val="both"/>
        <w:rPr>
          <w:sz w:val="20"/>
          <w:szCs w:val="22"/>
          <w:lang w:val="es-PE"/>
        </w:rPr>
      </w:pPr>
      <w:r w:rsidRPr="00286837">
        <w:rPr>
          <w:sz w:val="20"/>
          <w:szCs w:val="22"/>
          <w:lang w:val="es-PE"/>
        </w:rPr>
        <w:t>1. Una parte inicial introductoria con las consideraciones previas, los objetivos de la investigación y el plan de trabajo.</w:t>
      </w:r>
    </w:p>
    <w:p w14:paraId="47F15049" w14:textId="77777777" w:rsidR="0035399A" w:rsidRPr="00286837" w:rsidRDefault="0035399A" w:rsidP="0035399A">
      <w:pPr>
        <w:spacing w:line="276" w:lineRule="auto"/>
        <w:jc w:val="both"/>
        <w:rPr>
          <w:sz w:val="20"/>
          <w:szCs w:val="22"/>
          <w:lang w:val="es-PE"/>
        </w:rPr>
      </w:pPr>
      <w:r w:rsidRPr="00286837">
        <w:rPr>
          <w:sz w:val="20"/>
          <w:szCs w:val="22"/>
          <w:lang w:val="es-PE"/>
        </w:rPr>
        <w:lastRenderedPageBreak/>
        <w:t>2. Una parte central con dos apartados:</w:t>
      </w:r>
    </w:p>
    <w:p w14:paraId="0FA1D39E" w14:textId="77777777" w:rsidR="0035399A" w:rsidRPr="00286837" w:rsidRDefault="0035399A" w:rsidP="0035399A">
      <w:pPr>
        <w:spacing w:line="276" w:lineRule="auto"/>
        <w:jc w:val="both"/>
        <w:rPr>
          <w:sz w:val="20"/>
          <w:szCs w:val="22"/>
          <w:lang w:val="es-PE"/>
        </w:rPr>
      </w:pPr>
      <w:r w:rsidRPr="00286837">
        <w:rPr>
          <w:sz w:val="20"/>
          <w:szCs w:val="22"/>
          <w:lang w:val="es-PE"/>
        </w:rPr>
        <w:t>a. El marco teórico de los diversos conceptos relacionados con la materia del trabajo.</w:t>
      </w:r>
    </w:p>
    <w:p w14:paraId="4E4018BC" w14:textId="00D85AB4" w:rsidR="0035399A" w:rsidRPr="00286837" w:rsidRDefault="0035399A" w:rsidP="0035399A">
      <w:pPr>
        <w:spacing w:line="276" w:lineRule="auto"/>
        <w:jc w:val="both"/>
        <w:rPr>
          <w:sz w:val="20"/>
          <w:szCs w:val="22"/>
          <w:lang w:val="es-PE"/>
        </w:rPr>
      </w:pPr>
      <w:r w:rsidRPr="00286837">
        <w:rPr>
          <w:sz w:val="20"/>
          <w:szCs w:val="22"/>
          <w:lang w:val="es-PE"/>
        </w:rPr>
        <w:t>b. Los hechos observa</w:t>
      </w:r>
      <w:r>
        <w:rPr>
          <w:sz w:val="20"/>
          <w:szCs w:val="22"/>
          <w:lang w:val="es-PE"/>
        </w:rPr>
        <w:t>bles</w:t>
      </w:r>
      <w:r w:rsidRPr="00286837">
        <w:rPr>
          <w:sz w:val="20"/>
          <w:szCs w:val="22"/>
          <w:lang w:val="es-PE"/>
        </w:rPr>
        <w:t xml:space="preserve"> y las aportaciones que </w:t>
      </w:r>
      <w:r w:rsidR="003860C2">
        <w:rPr>
          <w:sz w:val="20"/>
          <w:szCs w:val="22"/>
          <w:lang w:val="es-PE"/>
        </w:rPr>
        <w:t>los expertos</w:t>
      </w:r>
      <w:r w:rsidRPr="00286837">
        <w:rPr>
          <w:sz w:val="20"/>
          <w:szCs w:val="22"/>
          <w:lang w:val="es-PE"/>
        </w:rPr>
        <w:t xml:space="preserve"> han realizado sobre la necesidad de que las empresas cuenten en su estrategia general con una estrategia específica de comunicación corporativa</w:t>
      </w:r>
      <w:r w:rsidR="003860C2">
        <w:rPr>
          <w:sz w:val="20"/>
          <w:szCs w:val="22"/>
          <w:lang w:val="es-PE"/>
        </w:rPr>
        <w:t xml:space="preserve">, a través de </w:t>
      </w:r>
      <w:r w:rsidR="00C157A1">
        <w:rPr>
          <w:sz w:val="20"/>
          <w:szCs w:val="22"/>
          <w:lang w:val="es-PE"/>
        </w:rPr>
        <w:t>la profundización de artículos científicos y tesis a nivel internacional</w:t>
      </w:r>
      <w:r w:rsidRPr="00286837">
        <w:rPr>
          <w:sz w:val="20"/>
          <w:szCs w:val="22"/>
          <w:lang w:val="es-PE"/>
        </w:rPr>
        <w:t>.</w:t>
      </w:r>
    </w:p>
    <w:p w14:paraId="0C01B0F4" w14:textId="77777777" w:rsidR="0035399A" w:rsidRPr="00286837" w:rsidRDefault="0035399A" w:rsidP="0035399A">
      <w:pPr>
        <w:spacing w:line="276" w:lineRule="auto"/>
        <w:jc w:val="both"/>
        <w:rPr>
          <w:sz w:val="20"/>
          <w:szCs w:val="22"/>
          <w:lang w:val="es-PE"/>
        </w:rPr>
      </w:pPr>
      <w:r w:rsidRPr="00286837">
        <w:rPr>
          <w:sz w:val="20"/>
          <w:szCs w:val="22"/>
          <w:lang w:val="es-PE"/>
        </w:rPr>
        <w:t>3. Una parte final con las conclusiones y prospectivas del trabajo.</w:t>
      </w:r>
    </w:p>
    <w:p w14:paraId="37EE2D26" w14:textId="70764384" w:rsidR="0035399A" w:rsidRDefault="00C157A1" w:rsidP="00C157A1">
      <w:pPr>
        <w:spacing w:line="276" w:lineRule="auto"/>
        <w:jc w:val="both"/>
        <w:rPr>
          <w:sz w:val="20"/>
          <w:szCs w:val="22"/>
          <w:lang w:val="es-PE"/>
        </w:rPr>
      </w:pPr>
      <w:r>
        <w:rPr>
          <w:sz w:val="20"/>
          <w:szCs w:val="22"/>
          <w:lang w:val="es-PE"/>
        </w:rPr>
        <w:t xml:space="preserve">4. </w:t>
      </w:r>
      <w:r w:rsidR="0035399A" w:rsidRPr="00286837">
        <w:rPr>
          <w:sz w:val="20"/>
          <w:szCs w:val="22"/>
          <w:lang w:val="es-PE"/>
        </w:rPr>
        <w:t>Una parte con la bibliografía que se ha utilizado.</w:t>
      </w:r>
    </w:p>
    <w:p w14:paraId="3355E6A5" w14:textId="77777777" w:rsidR="003974BE" w:rsidRDefault="003974BE" w:rsidP="00C157A1">
      <w:pPr>
        <w:spacing w:line="276" w:lineRule="auto"/>
        <w:jc w:val="both"/>
        <w:rPr>
          <w:sz w:val="20"/>
          <w:szCs w:val="22"/>
          <w:lang w:val="es-PE"/>
        </w:rPr>
      </w:pPr>
    </w:p>
    <w:p w14:paraId="116E7F59" w14:textId="77777777" w:rsidR="003974BE" w:rsidRDefault="003974BE" w:rsidP="00C157A1">
      <w:pPr>
        <w:spacing w:line="276" w:lineRule="auto"/>
        <w:jc w:val="both"/>
        <w:rPr>
          <w:sz w:val="20"/>
          <w:szCs w:val="22"/>
          <w:lang w:val="es-PE"/>
        </w:rPr>
      </w:pPr>
    </w:p>
    <w:p w14:paraId="3CD0FE93" w14:textId="77777777" w:rsidR="003974BE" w:rsidRDefault="003974BE" w:rsidP="00C157A1">
      <w:pPr>
        <w:spacing w:line="276" w:lineRule="auto"/>
        <w:jc w:val="both"/>
        <w:rPr>
          <w:sz w:val="20"/>
          <w:szCs w:val="22"/>
          <w:lang w:val="es-PE"/>
        </w:rPr>
      </w:pPr>
    </w:p>
    <w:p w14:paraId="2EB7D84F" w14:textId="77777777" w:rsidR="003974BE" w:rsidRDefault="003974BE" w:rsidP="00C157A1">
      <w:pPr>
        <w:spacing w:line="276" w:lineRule="auto"/>
        <w:jc w:val="both"/>
        <w:rPr>
          <w:sz w:val="20"/>
          <w:szCs w:val="22"/>
          <w:lang w:val="es-PE"/>
        </w:rPr>
      </w:pPr>
    </w:p>
    <w:p w14:paraId="6ECA8956" w14:textId="77777777" w:rsidR="003974BE" w:rsidRDefault="003974BE" w:rsidP="00C157A1">
      <w:pPr>
        <w:spacing w:line="276" w:lineRule="auto"/>
        <w:jc w:val="both"/>
        <w:rPr>
          <w:sz w:val="20"/>
          <w:szCs w:val="22"/>
          <w:lang w:val="es-PE"/>
        </w:rPr>
      </w:pPr>
    </w:p>
    <w:p w14:paraId="6ACAEC3A" w14:textId="77777777" w:rsidR="003974BE" w:rsidRDefault="003974BE" w:rsidP="00C157A1">
      <w:pPr>
        <w:spacing w:line="276" w:lineRule="auto"/>
        <w:jc w:val="both"/>
        <w:rPr>
          <w:sz w:val="20"/>
          <w:szCs w:val="22"/>
          <w:lang w:val="es-PE"/>
        </w:rPr>
      </w:pPr>
    </w:p>
    <w:p w14:paraId="39F7C285" w14:textId="77777777" w:rsidR="003974BE" w:rsidRDefault="003974BE" w:rsidP="00C157A1">
      <w:pPr>
        <w:spacing w:line="276" w:lineRule="auto"/>
        <w:jc w:val="both"/>
        <w:rPr>
          <w:sz w:val="20"/>
          <w:szCs w:val="22"/>
          <w:lang w:val="es-PE"/>
        </w:rPr>
      </w:pPr>
    </w:p>
    <w:p w14:paraId="4D8FF9C6" w14:textId="77777777" w:rsidR="003974BE" w:rsidRDefault="003974BE" w:rsidP="00C157A1">
      <w:pPr>
        <w:spacing w:line="276" w:lineRule="auto"/>
        <w:jc w:val="both"/>
        <w:rPr>
          <w:sz w:val="20"/>
          <w:szCs w:val="22"/>
          <w:lang w:val="es-PE"/>
        </w:rPr>
      </w:pPr>
    </w:p>
    <w:p w14:paraId="6AF788A7" w14:textId="77777777" w:rsidR="003974BE" w:rsidRDefault="003974BE" w:rsidP="00C157A1">
      <w:pPr>
        <w:spacing w:line="276" w:lineRule="auto"/>
        <w:jc w:val="both"/>
        <w:rPr>
          <w:sz w:val="20"/>
          <w:szCs w:val="22"/>
          <w:lang w:val="es-PE"/>
        </w:rPr>
      </w:pPr>
    </w:p>
    <w:p w14:paraId="4FFD0794" w14:textId="77777777" w:rsidR="003974BE" w:rsidRDefault="003974BE" w:rsidP="00C157A1">
      <w:pPr>
        <w:spacing w:line="276" w:lineRule="auto"/>
        <w:jc w:val="both"/>
        <w:rPr>
          <w:sz w:val="20"/>
          <w:szCs w:val="22"/>
          <w:lang w:val="es-PE"/>
        </w:rPr>
      </w:pPr>
    </w:p>
    <w:p w14:paraId="025D73EF" w14:textId="77777777" w:rsidR="003974BE" w:rsidRDefault="003974BE" w:rsidP="00C157A1">
      <w:pPr>
        <w:spacing w:line="276" w:lineRule="auto"/>
        <w:jc w:val="both"/>
        <w:rPr>
          <w:sz w:val="20"/>
          <w:szCs w:val="22"/>
          <w:lang w:val="es-PE"/>
        </w:rPr>
      </w:pPr>
    </w:p>
    <w:p w14:paraId="2AE30E27" w14:textId="77777777" w:rsidR="003974BE" w:rsidRDefault="003974BE" w:rsidP="00C157A1">
      <w:pPr>
        <w:spacing w:line="276" w:lineRule="auto"/>
        <w:jc w:val="both"/>
        <w:rPr>
          <w:sz w:val="20"/>
          <w:szCs w:val="22"/>
          <w:lang w:val="es-PE"/>
        </w:rPr>
      </w:pPr>
    </w:p>
    <w:p w14:paraId="72D3BCB1" w14:textId="77777777" w:rsidR="003974BE" w:rsidRDefault="003974BE" w:rsidP="00C157A1">
      <w:pPr>
        <w:spacing w:line="276" w:lineRule="auto"/>
        <w:jc w:val="both"/>
        <w:rPr>
          <w:sz w:val="20"/>
          <w:szCs w:val="22"/>
          <w:lang w:val="es-PE"/>
        </w:rPr>
      </w:pPr>
    </w:p>
    <w:p w14:paraId="50B2F818" w14:textId="77777777" w:rsidR="003974BE" w:rsidRDefault="003974BE" w:rsidP="00C157A1">
      <w:pPr>
        <w:spacing w:line="276" w:lineRule="auto"/>
        <w:jc w:val="both"/>
        <w:rPr>
          <w:sz w:val="20"/>
          <w:szCs w:val="22"/>
          <w:lang w:val="es-PE"/>
        </w:rPr>
      </w:pPr>
    </w:p>
    <w:p w14:paraId="7053FC14" w14:textId="77777777" w:rsidR="003974BE" w:rsidRDefault="003974BE" w:rsidP="00C157A1">
      <w:pPr>
        <w:spacing w:line="276" w:lineRule="auto"/>
        <w:jc w:val="both"/>
        <w:rPr>
          <w:sz w:val="20"/>
          <w:szCs w:val="22"/>
          <w:lang w:val="es-PE"/>
        </w:rPr>
      </w:pPr>
    </w:p>
    <w:p w14:paraId="49B41508" w14:textId="77777777" w:rsidR="003974BE" w:rsidRDefault="003974BE" w:rsidP="00C157A1">
      <w:pPr>
        <w:spacing w:line="276" w:lineRule="auto"/>
        <w:jc w:val="both"/>
        <w:rPr>
          <w:sz w:val="20"/>
          <w:szCs w:val="22"/>
          <w:lang w:val="es-PE"/>
        </w:rPr>
      </w:pPr>
    </w:p>
    <w:p w14:paraId="48D6B4B8" w14:textId="77777777" w:rsidR="003974BE" w:rsidRDefault="003974BE" w:rsidP="00C157A1">
      <w:pPr>
        <w:spacing w:line="276" w:lineRule="auto"/>
        <w:jc w:val="both"/>
        <w:rPr>
          <w:sz w:val="20"/>
          <w:szCs w:val="22"/>
          <w:lang w:val="es-PE"/>
        </w:rPr>
      </w:pPr>
    </w:p>
    <w:p w14:paraId="635C33EC" w14:textId="77777777" w:rsidR="003974BE" w:rsidRDefault="003974BE" w:rsidP="00C157A1">
      <w:pPr>
        <w:spacing w:line="276" w:lineRule="auto"/>
        <w:jc w:val="both"/>
        <w:rPr>
          <w:sz w:val="20"/>
          <w:szCs w:val="22"/>
          <w:lang w:val="es-PE"/>
        </w:rPr>
      </w:pPr>
    </w:p>
    <w:p w14:paraId="089C53D1" w14:textId="77777777" w:rsidR="003974BE" w:rsidRPr="00286837" w:rsidRDefault="003974BE" w:rsidP="00C157A1">
      <w:pPr>
        <w:spacing w:line="276" w:lineRule="auto"/>
        <w:jc w:val="both"/>
        <w:rPr>
          <w:sz w:val="20"/>
          <w:szCs w:val="22"/>
          <w:lang w:val="es-PE"/>
        </w:rPr>
      </w:pPr>
    </w:p>
    <w:p w14:paraId="7B3909E6" w14:textId="428A2692" w:rsidR="00264058" w:rsidRPr="00286837" w:rsidRDefault="00264058" w:rsidP="000B0392">
      <w:pPr>
        <w:pStyle w:val="Ttulo1"/>
        <w:numPr>
          <w:ilvl w:val="0"/>
          <w:numId w:val="15"/>
        </w:numPr>
        <w:tabs>
          <w:tab w:val="clear" w:pos="2880"/>
          <w:tab w:val="left" w:pos="1134"/>
        </w:tabs>
        <w:spacing w:line="276" w:lineRule="auto"/>
        <w:ind w:left="0" w:firstLine="0"/>
        <w:rPr>
          <w:lang w:val="es-PE"/>
        </w:rPr>
      </w:pPr>
      <w:bookmarkStart w:id="5" w:name="_Toc61637300"/>
      <w:bookmarkStart w:id="6" w:name="_Toc64537382"/>
      <w:r w:rsidRPr="00286837">
        <w:rPr>
          <w:lang w:val="es-PE"/>
        </w:rPr>
        <w:lastRenderedPageBreak/>
        <w:t>Justificación</w:t>
      </w:r>
      <w:r w:rsidR="002C131B" w:rsidRPr="00286837">
        <w:rPr>
          <w:lang w:val="es-PE"/>
        </w:rPr>
        <w:t xml:space="preserve"> de la propuesta</w:t>
      </w:r>
      <w:bookmarkEnd w:id="5"/>
      <w:bookmarkEnd w:id="6"/>
    </w:p>
    <w:p w14:paraId="7FFAB7D4" w14:textId="2E065558" w:rsidR="002C131B" w:rsidRPr="00286837" w:rsidRDefault="00264058" w:rsidP="002C131B">
      <w:pPr>
        <w:jc w:val="both"/>
        <w:rPr>
          <w:sz w:val="20"/>
          <w:szCs w:val="22"/>
          <w:lang w:val="es-PE"/>
        </w:rPr>
      </w:pPr>
      <w:r w:rsidRPr="00286837">
        <w:rPr>
          <w:sz w:val="20"/>
          <w:szCs w:val="22"/>
          <w:lang w:val="es-PE"/>
        </w:rPr>
        <w:t>La justificación de una investigación está referida a</w:t>
      </w:r>
      <w:r w:rsidR="00A7238A" w:rsidRPr="00286837">
        <w:rPr>
          <w:sz w:val="20"/>
          <w:szCs w:val="22"/>
          <w:lang w:val="es-PE"/>
        </w:rPr>
        <w:t>l</w:t>
      </w:r>
      <w:r w:rsidRPr="00286837">
        <w:rPr>
          <w:sz w:val="20"/>
          <w:szCs w:val="22"/>
          <w:lang w:val="es-PE"/>
        </w:rPr>
        <w:t xml:space="preserve"> aport</w:t>
      </w:r>
      <w:r w:rsidR="00A7238A" w:rsidRPr="00286837">
        <w:rPr>
          <w:sz w:val="20"/>
          <w:szCs w:val="22"/>
          <w:lang w:val="es-PE"/>
        </w:rPr>
        <w:t>e</w:t>
      </w:r>
      <w:r w:rsidRPr="00286837">
        <w:rPr>
          <w:sz w:val="20"/>
          <w:szCs w:val="22"/>
          <w:lang w:val="es-PE"/>
        </w:rPr>
        <w:t xml:space="preserve"> que esta brinda a la comunidad, y </w:t>
      </w:r>
      <w:r w:rsidR="00933FDE" w:rsidRPr="00286837">
        <w:rPr>
          <w:sz w:val="20"/>
          <w:szCs w:val="22"/>
          <w:lang w:val="es-PE"/>
        </w:rPr>
        <w:t xml:space="preserve">en </w:t>
      </w:r>
      <w:r w:rsidRPr="00286837">
        <w:rPr>
          <w:sz w:val="20"/>
          <w:szCs w:val="22"/>
          <w:lang w:val="es-PE"/>
        </w:rPr>
        <w:t>c</w:t>
      </w:r>
      <w:r w:rsidR="00933FDE" w:rsidRPr="00286837">
        <w:rPr>
          <w:sz w:val="20"/>
          <w:szCs w:val="22"/>
          <w:lang w:val="es-PE"/>
        </w:rPr>
        <w:t>ó</w:t>
      </w:r>
      <w:r w:rsidRPr="00286837">
        <w:rPr>
          <w:sz w:val="20"/>
          <w:szCs w:val="22"/>
          <w:lang w:val="es-PE"/>
        </w:rPr>
        <w:t>mo mejora el país o la región para la que va diri</w:t>
      </w:r>
      <w:r w:rsidR="00933FDE" w:rsidRPr="00286837">
        <w:rPr>
          <w:sz w:val="20"/>
          <w:szCs w:val="22"/>
          <w:lang w:val="es-PE"/>
        </w:rPr>
        <w:t>gida</w:t>
      </w:r>
      <w:r w:rsidRPr="00286837">
        <w:rPr>
          <w:sz w:val="20"/>
          <w:szCs w:val="22"/>
          <w:lang w:val="es-PE"/>
        </w:rPr>
        <w:t xml:space="preserve">. Por tanto, </w:t>
      </w:r>
      <w:r w:rsidR="002C131B" w:rsidRPr="00286837">
        <w:rPr>
          <w:sz w:val="20"/>
          <w:szCs w:val="22"/>
          <w:lang w:val="es-PE"/>
        </w:rPr>
        <w:t>esta investigación se justifica debido a que busca mejorar la situación de las PYME a través de la comunicación corporativa. Esta se caracteriza por incrementar la competitividad</w:t>
      </w:r>
      <w:r w:rsidR="00933FDE" w:rsidRPr="00286837">
        <w:rPr>
          <w:sz w:val="20"/>
          <w:szCs w:val="22"/>
          <w:lang w:val="es-PE"/>
        </w:rPr>
        <w:t>,</w:t>
      </w:r>
      <w:r w:rsidR="002C131B" w:rsidRPr="00286837">
        <w:rPr>
          <w:sz w:val="20"/>
          <w:szCs w:val="22"/>
          <w:lang w:val="es-PE"/>
        </w:rPr>
        <w:t xml:space="preserve"> llevando a las empresas a resaltar en mercados nacionales e internacionales</w:t>
      </w:r>
      <w:r w:rsidR="00933FDE" w:rsidRPr="00286837">
        <w:rPr>
          <w:sz w:val="20"/>
          <w:szCs w:val="22"/>
          <w:lang w:val="es-PE"/>
        </w:rPr>
        <w:t>,</w:t>
      </w:r>
      <w:r w:rsidR="002C131B" w:rsidRPr="00286837">
        <w:rPr>
          <w:sz w:val="20"/>
          <w:szCs w:val="22"/>
          <w:lang w:val="es-PE"/>
        </w:rPr>
        <w:t xml:space="preserve"> y ayuda a las organizaciones a tomar mejores decisiones, al fortificar los la</w:t>
      </w:r>
      <w:r w:rsidR="00933FDE" w:rsidRPr="00286837">
        <w:rPr>
          <w:sz w:val="20"/>
          <w:szCs w:val="22"/>
          <w:lang w:val="es-PE"/>
        </w:rPr>
        <w:t>zos</w:t>
      </w:r>
      <w:r w:rsidR="002C131B" w:rsidRPr="00286837">
        <w:rPr>
          <w:sz w:val="20"/>
          <w:szCs w:val="22"/>
          <w:lang w:val="es-PE"/>
        </w:rPr>
        <w:t xml:space="preserve"> entre los </w:t>
      </w:r>
      <w:r w:rsidR="00112FA7" w:rsidRPr="00286837">
        <w:rPr>
          <w:sz w:val="20"/>
          <w:szCs w:val="22"/>
          <w:lang w:val="es-PE"/>
        </w:rPr>
        <w:t>involucrados</w:t>
      </w:r>
      <w:r w:rsidR="002C131B" w:rsidRPr="00286837">
        <w:rPr>
          <w:sz w:val="20"/>
          <w:szCs w:val="22"/>
          <w:lang w:val="es-PE"/>
        </w:rPr>
        <w:t xml:space="preserve"> que trabajan dentro de una empresa. </w:t>
      </w:r>
    </w:p>
    <w:p w14:paraId="622CD26D" w14:textId="5C87B9DF" w:rsidR="00716BDB" w:rsidRPr="00286837" w:rsidRDefault="00716BDB" w:rsidP="002C131B">
      <w:pPr>
        <w:jc w:val="both"/>
        <w:rPr>
          <w:sz w:val="20"/>
          <w:szCs w:val="22"/>
          <w:lang w:val="es-PE"/>
        </w:rPr>
      </w:pPr>
      <w:r w:rsidRPr="00286837">
        <w:rPr>
          <w:sz w:val="20"/>
          <w:szCs w:val="22"/>
          <w:lang w:val="es-PE"/>
        </w:rPr>
        <w:t xml:space="preserve">Es importante </w:t>
      </w:r>
      <w:r w:rsidR="00112FA7" w:rsidRPr="00286837">
        <w:rPr>
          <w:sz w:val="20"/>
          <w:szCs w:val="22"/>
          <w:lang w:val="es-PE"/>
        </w:rPr>
        <w:t xml:space="preserve">mencionar </w:t>
      </w:r>
      <w:r w:rsidRPr="00286837">
        <w:rPr>
          <w:sz w:val="20"/>
          <w:szCs w:val="22"/>
          <w:lang w:val="es-PE"/>
        </w:rPr>
        <w:t>que</w:t>
      </w:r>
      <w:r w:rsidR="00112FA7" w:rsidRPr="00286837">
        <w:rPr>
          <w:sz w:val="20"/>
          <w:szCs w:val="22"/>
          <w:lang w:val="es-PE"/>
        </w:rPr>
        <w:t>,</w:t>
      </w:r>
      <w:r w:rsidRPr="00286837">
        <w:rPr>
          <w:sz w:val="20"/>
          <w:szCs w:val="22"/>
          <w:lang w:val="es-PE"/>
        </w:rPr>
        <w:t xml:space="preserve"> las pequeñas y medianas empresas</w:t>
      </w:r>
      <w:r w:rsidR="00112FA7" w:rsidRPr="00286837">
        <w:rPr>
          <w:sz w:val="20"/>
          <w:szCs w:val="22"/>
          <w:lang w:val="es-PE"/>
        </w:rPr>
        <w:t xml:space="preserve"> requieren desarrollarse dentro de </w:t>
      </w:r>
      <w:r w:rsidRPr="00286837">
        <w:rPr>
          <w:sz w:val="20"/>
          <w:szCs w:val="22"/>
          <w:lang w:val="es-PE"/>
        </w:rPr>
        <w:t>un entorno de mejora continua, que les permita crecer a un ritmo estable a lo largo del tiempo para posicionarse y permanecer en el mercado con fuentes de financiación adecuadas.</w:t>
      </w:r>
    </w:p>
    <w:p w14:paraId="753EDD05" w14:textId="305CCF48" w:rsidR="00716BDB" w:rsidRPr="00286837" w:rsidRDefault="00716BDB" w:rsidP="002C131B">
      <w:pPr>
        <w:jc w:val="both"/>
        <w:rPr>
          <w:sz w:val="20"/>
          <w:szCs w:val="22"/>
          <w:lang w:val="es-PE"/>
        </w:rPr>
      </w:pPr>
      <w:r w:rsidRPr="00286837">
        <w:rPr>
          <w:sz w:val="20"/>
          <w:szCs w:val="22"/>
          <w:lang w:val="es-PE"/>
        </w:rPr>
        <w:t xml:space="preserve">De acuerdo </w:t>
      </w:r>
      <w:r w:rsidR="00C30983" w:rsidRPr="00286837">
        <w:rPr>
          <w:sz w:val="20"/>
          <w:szCs w:val="22"/>
          <w:lang w:val="es-PE"/>
        </w:rPr>
        <w:t>con</w:t>
      </w:r>
      <w:r w:rsidRPr="00286837">
        <w:rPr>
          <w:sz w:val="20"/>
          <w:szCs w:val="22"/>
          <w:lang w:val="es-PE"/>
        </w:rPr>
        <w:t xml:space="preserve"> Chávez (2020)</w:t>
      </w:r>
      <w:r w:rsidR="00C30983" w:rsidRPr="00286837">
        <w:rPr>
          <w:sz w:val="20"/>
          <w:szCs w:val="22"/>
          <w:lang w:val="es-PE"/>
        </w:rPr>
        <w:t>,</w:t>
      </w:r>
      <w:r w:rsidRPr="00286837">
        <w:rPr>
          <w:lang w:val="es-PE"/>
        </w:rPr>
        <w:t xml:space="preserve"> </w:t>
      </w:r>
      <w:r w:rsidRPr="00286837">
        <w:rPr>
          <w:sz w:val="20"/>
          <w:szCs w:val="22"/>
          <w:lang w:val="es-PE"/>
        </w:rPr>
        <w:t>las PYMES desempeñan un papel importante tanto en los países industrializados como en los países en desarrollo. Contribuyen al progreso económico mediante la creación de puestos de trabajo y la promoción del progreso en las condiciones locales, pueden ser un complemento importante de la labor de las grandes empresas, lo que crea la necesidad de mejorar su eficiencia y requiere</w:t>
      </w:r>
      <w:r w:rsidR="00112FA7" w:rsidRPr="00286837">
        <w:rPr>
          <w:sz w:val="20"/>
          <w:szCs w:val="22"/>
          <w:lang w:val="es-PE"/>
        </w:rPr>
        <w:t>n</w:t>
      </w:r>
      <w:r w:rsidRPr="00286837">
        <w:rPr>
          <w:sz w:val="20"/>
          <w:szCs w:val="22"/>
          <w:lang w:val="es-PE"/>
        </w:rPr>
        <w:t xml:space="preserve"> estrategias que beneficien sus actividades, todo ello con miras a reducir los gastos de explotación, mejorar la eficiencia de los procesos, los niveles de existencias, la calidad de los productos y, por supuesto, la productividad.</w:t>
      </w:r>
    </w:p>
    <w:p w14:paraId="565C7E18" w14:textId="74125EBA" w:rsidR="00716BDB" w:rsidRPr="00286837" w:rsidRDefault="00716BDB" w:rsidP="002C131B">
      <w:pPr>
        <w:jc w:val="both"/>
        <w:rPr>
          <w:sz w:val="20"/>
          <w:szCs w:val="22"/>
          <w:lang w:val="es-PE"/>
        </w:rPr>
      </w:pPr>
      <w:r w:rsidRPr="00286837">
        <w:rPr>
          <w:sz w:val="20"/>
          <w:szCs w:val="22"/>
          <w:lang w:val="es-PE"/>
        </w:rPr>
        <w:t xml:space="preserve">Por otro </w:t>
      </w:r>
      <w:r w:rsidR="00E0699E" w:rsidRPr="00286837">
        <w:rPr>
          <w:sz w:val="20"/>
          <w:szCs w:val="22"/>
          <w:lang w:val="es-PE"/>
        </w:rPr>
        <w:t>lado,</w:t>
      </w:r>
      <w:r w:rsidRPr="00286837">
        <w:rPr>
          <w:sz w:val="20"/>
          <w:szCs w:val="22"/>
          <w:lang w:val="es-PE"/>
        </w:rPr>
        <w:t xml:space="preserve"> indica que el surgimiento de las pequeñas y medianas empresas se debe</w:t>
      </w:r>
      <w:r w:rsidR="000E3858" w:rsidRPr="00286837">
        <w:rPr>
          <w:sz w:val="20"/>
          <w:szCs w:val="22"/>
          <w:lang w:val="es-PE"/>
        </w:rPr>
        <w:t>,</w:t>
      </w:r>
      <w:r w:rsidRPr="00286837">
        <w:rPr>
          <w:sz w:val="20"/>
          <w:szCs w:val="22"/>
          <w:lang w:val="es-PE"/>
        </w:rPr>
        <w:t xml:space="preserve"> en gran medida</w:t>
      </w:r>
      <w:r w:rsidR="000E3858" w:rsidRPr="00286837">
        <w:rPr>
          <w:sz w:val="20"/>
          <w:szCs w:val="22"/>
          <w:lang w:val="es-PE"/>
        </w:rPr>
        <w:t>,</w:t>
      </w:r>
      <w:r w:rsidRPr="00286837">
        <w:rPr>
          <w:sz w:val="20"/>
          <w:szCs w:val="22"/>
          <w:lang w:val="es-PE"/>
        </w:rPr>
        <w:t xml:space="preserve"> a la falta de empleos y a la necesidad de mantener la autosuficiencia, por lo que la contribución de las pequeñas y medianas empresas es importante para el desarrollo socioeconómico de un lugar, una región o un país, ya que su presencia genera cambios productivos y sociales </w:t>
      </w:r>
      <w:r w:rsidR="000E3858" w:rsidRPr="00286837">
        <w:rPr>
          <w:sz w:val="20"/>
          <w:szCs w:val="22"/>
          <w:lang w:val="es-PE"/>
        </w:rPr>
        <w:t>que</w:t>
      </w:r>
      <w:r w:rsidRPr="00286837">
        <w:rPr>
          <w:sz w:val="20"/>
          <w:szCs w:val="22"/>
          <w:lang w:val="es-PE"/>
        </w:rPr>
        <w:t xml:space="preserve"> </w:t>
      </w:r>
      <w:r w:rsidR="000E3858" w:rsidRPr="00286837">
        <w:rPr>
          <w:sz w:val="20"/>
          <w:szCs w:val="22"/>
          <w:lang w:val="es-PE"/>
        </w:rPr>
        <w:t>impactan directamente en</w:t>
      </w:r>
      <w:r w:rsidRPr="00286837">
        <w:rPr>
          <w:sz w:val="20"/>
          <w:szCs w:val="22"/>
          <w:lang w:val="es-PE"/>
        </w:rPr>
        <w:t xml:space="preserve"> la productividad y la rentabilidad.</w:t>
      </w:r>
    </w:p>
    <w:p w14:paraId="345F39F1" w14:textId="5720031B" w:rsidR="002C131B" w:rsidRDefault="002C131B" w:rsidP="002C131B">
      <w:pPr>
        <w:jc w:val="both"/>
        <w:rPr>
          <w:sz w:val="20"/>
          <w:szCs w:val="22"/>
          <w:lang w:val="es-PE"/>
        </w:rPr>
      </w:pPr>
      <w:r w:rsidRPr="00286837">
        <w:rPr>
          <w:sz w:val="20"/>
          <w:szCs w:val="22"/>
          <w:lang w:val="es-PE"/>
        </w:rPr>
        <w:t xml:space="preserve">Asimismo, las PYMES representan una gran fuente de ingresos para la nación, </w:t>
      </w:r>
      <w:r w:rsidR="000E3858" w:rsidRPr="00286837">
        <w:rPr>
          <w:sz w:val="20"/>
          <w:szCs w:val="22"/>
          <w:lang w:val="es-PE"/>
        </w:rPr>
        <w:t>por lo que</w:t>
      </w:r>
      <w:r w:rsidRPr="00286837">
        <w:rPr>
          <w:sz w:val="20"/>
          <w:szCs w:val="22"/>
          <w:lang w:val="es-PE"/>
        </w:rPr>
        <w:t xml:space="preserve"> incrementar sus ingresos también afecta de forma positiva a indicadores macroeconómicos como lo e</w:t>
      </w:r>
      <w:r w:rsidR="000E3858" w:rsidRPr="00286837">
        <w:rPr>
          <w:sz w:val="20"/>
          <w:szCs w:val="22"/>
          <w:lang w:val="es-PE"/>
        </w:rPr>
        <w:t>s</w:t>
      </w:r>
      <w:r w:rsidRPr="00286837">
        <w:rPr>
          <w:sz w:val="20"/>
          <w:szCs w:val="22"/>
          <w:lang w:val="es-PE"/>
        </w:rPr>
        <w:t xml:space="preserve"> producto interno bruto (PIB)</w:t>
      </w:r>
      <w:r w:rsidR="000E3858" w:rsidRPr="00286837">
        <w:rPr>
          <w:sz w:val="20"/>
          <w:szCs w:val="22"/>
          <w:lang w:val="es-PE"/>
        </w:rPr>
        <w:t>, por cuanto</w:t>
      </w:r>
      <w:r w:rsidRPr="00286837">
        <w:rPr>
          <w:sz w:val="20"/>
          <w:szCs w:val="22"/>
          <w:lang w:val="es-PE"/>
        </w:rPr>
        <w:t xml:space="preserve"> es de suma importancia brindarles herramientas a estas empresas para impulsar la economía nacional.</w:t>
      </w:r>
    </w:p>
    <w:p w14:paraId="409DDDA9" w14:textId="77777777" w:rsidR="00132426" w:rsidRDefault="00132426" w:rsidP="002C131B">
      <w:pPr>
        <w:jc w:val="both"/>
        <w:rPr>
          <w:sz w:val="20"/>
          <w:szCs w:val="22"/>
          <w:lang w:val="es-PE"/>
        </w:rPr>
      </w:pPr>
    </w:p>
    <w:p w14:paraId="7BDDA636" w14:textId="77777777" w:rsidR="003974BE" w:rsidRDefault="003974BE" w:rsidP="002C131B">
      <w:pPr>
        <w:jc w:val="both"/>
        <w:rPr>
          <w:sz w:val="20"/>
          <w:szCs w:val="22"/>
          <w:lang w:val="es-PE"/>
        </w:rPr>
      </w:pPr>
    </w:p>
    <w:p w14:paraId="4EE10883" w14:textId="77777777" w:rsidR="003974BE" w:rsidRDefault="003974BE" w:rsidP="002C131B">
      <w:pPr>
        <w:jc w:val="both"/>
        <w:rPr>
          <w:sz w:val="20"/>
          <w:szCs w:val="22"/>
          <w:lang w:val="es-PE"/>
        </w:rPr>
      </w:pPr>
    </w:p>
    <w:p w14:paraId="616A8C1F" w14:textId="77777777" w:rsidR="003974BE" w:rsidRDefault="003974BE" w:rsidP="002C131B">
      <w:pPr>
        <w:jc w:val="both"/>
        <w:rPr>
          <w:sz w:val="20"/>
          <w:szCs w:val="22"/>
          <w:lang w:val="es-PE"/>
        </w:rPr>
      </w:pPr>
    </w:p>
    <w:p w14:paraId="360ABFAE" w14:textId="77777777" w:rsidR="003974BE" w:rsidRDefault="003974BE" w:rsidP="002C131B">
      <w:pPr>
        <w:jc w:val="both"/>
        <w:rPr>
          <w:sz w:val="20"/>
          <w:szCs w:val="22"/>
          <w:lang w:val="es-PE"/>
        </w:rPr>
      </w:pPr>
    </w:p>
    <w:p w14:paraId="33868DC6" w14:textId="77777777" w:rsidR="003974BE" w:rsidRDefault="003974BE" w:rsidP="002C131B">
      <w:pPr>
        <w:jc w:val="both"/>
        <w:rPr>
          <w:sz w:val="20"/>
          <w:szCs w:val="22"/>
          <w:lang w:val="es-PE"/>
        </w:rPr>
      </w:pPr>
    </w:p>
    <w:p w14:paraId="62751E2F" w14:textId="77777777" w:rsidR="003974BE" w:rsidRPr="00286837" w:rsidRDefault="003974BE" w:rsidP="002C131B">
      <w:pPr>
        <w:jc w:val="both"/>
        <w:rPr>
          <w:sz w:val="20"/>
          <w:szCs w:val="22"/>
          <w:lang w:val="es-PE"/>
        </w:rPr>
      </w:pPr>
    </w:p>
    <w:p w14:paraId="67A3138B" w14:textId="2DBE8C52" w:rsidR="00C86747" w:rsidRPr="00286837" w:rsidRDefault="00C86747" w:rsidP="000B0392">
      <w:pPr>
        <w:pStyle w:val="Ttulo1"/>
        <w:numPr>
          <w:ilvl w:val="0"/>
          <w:numId w:val="15"/>
        </w:numPr>
        <w:tabs>
          <w:tab w:val="clear" w:pos="2880"/>
          <w:tab w:val="left" w:pos="1134"/>
        </w:tabs>
        <w:spacing w:line="276" w:lineRule="auto"/>
        <w:ind w:left="0" w:firstLine="0"/>
        <w:rPr>
          <w:lang w:val="es-PE"/>
        </w:rPr>
      </w:pPr>
      <w:bookmarkStart w:id="7" w:name="_Toc61637301"/>
      <w:bookmarkStart w:id="8" w:name="_Toc64537383"/>
      <w:r w:rsidRPr="00286837">
        <w:rPr>
          <w:lang w:val="es-PE"/>
        </w:rPr>
        <w:lastRenderedPageBreak/>
        <w:t>Objetivo</w:t>
      </w:r>
      <w:r w:rsidR="002C131B" w:rsidRPr="00286837">
        <w:rPr>
          <w:lang w:val="es-PE"/>
        </w:rPr>
        <w:t>s</w:t>
      </w:r>
      <w:bookmarkEnd w:id="7"/>
      <w:bookmarkEnd w:id="8"/>
    </w:p>
    <w:p w14:paraId="34DC8459" w14:textId="5574814F" w:rsidR="00E85A08" w:rsidRPr="00E85A08" w:rsidRDefault="00E85A08" w:rsidP="00E85A08">
      <w:pPr>
        <w:spacing w:line="276" w:lineRule="auto"/>
        <w:jc w:val="both"/>
        <w:rPr>
          <w:sz w:val="20"/>
          <w:szCs w:val="22"/>
          <w:lang w:val="es-PE"/>
        </w:rPr>
      </w:pPr>
      <w:r w:rsidRPr="00E85A08">
        <w:rPr>
          <w:sz w:val="20"/>
          <w:szCs w:val="22"/>
          <w:lang w:val="es-PE"/>
        </w:rPr>
        <w:t>Los objetivos de investigación son las principales metas que se persiguen en la creación de todo tipo de conocimiento científico. Los objetivos son las metas específicas que deben alcanzarse para responder a la pregunta de la investigación y guiar el desarrollo del estudio. Los objetivos tienen una función metodológica, ya que sirven de guía para la realización de los trabajos, permitiendo un progreso más rápido y evitando perderse en la búsqueda de conocimientos científicos.</w:t>
      </w:r>
    </w:p>
    <w:p w14:paraId="1BDE2B04" w14:textId="504BD615" w:rsidR="00BF5E75" w:rsidRPr="00286837" w:rsidRDefault="002C131B" w:rsidP="00E3335B">
      <w:pPr>
        <w:pStyle w:val="Ttulo3"/>
        <w:spacing w:line="276" w:lineRule="auto"/>
        <w:jc w:val="both"/>
        <w:rPr>
          <w:lang w:val="es-PE"/>
        </w:rPr>
      </w:pPr>
      <w:bookmarkStart w:id="9" w:name="_Toc61637302"/>
      <w:bookmarkStart w:id="10" w:name="_Toc64537384"/>
      <w:r w:rsidRPr="00286837">
        <w:rPr>
          <w:lang w:val="es-PE"/>
        </w:rPr>
        <w:t>3.</w:t>
      </w:r>
      <w:r w:rsidR="00C86747" w:rsidRPr="00286837">
        <w:rPr>
          <w:lang w:val="es-PE"/>
        </w:rPr>
        <w:t>1. Objetivo General</w:t>
      </w:r>
      <w:bookmarkEnd w:id="9"/>
      <w:bookmarkEnd w:id="10"/>
      <w:r w:rsidR="00C86747" w:rsidRPr="00286837">
        <w:rPr>
          <w:lang w:val="es-PE"/>
        </w:rPr>
        <w:t xml:space="preserve"> </w:t>
      </w:r>
    </w:p>
    <w:p w14:paraId="1FB3E2A9" w14:textId="173E36E9" w:rsidR="00AA03AC" w:rsidRPr="00286837" w:rsidRDefault="00AA03AC" w:rsidP="0098573A">
      <w:pPr>
        <w:spacing w:line="276" w:lineRule="auto"/>
        <w:jc w:val="both"/>
        <w:rPr>
          <w:sz w:val="20"/>
          <w:szCs w:val="22"/>
          <w:lang w:val="es-PE"/>
        </w:rPr>
      </w:pPr>
      <w:r w:rsidRPr="00286837">
        <w:rPr>
          <w:sz w:val="20"/>
          <w:szCs w:val="22"/>
          <w:lang w:val="es-PE"/>
        </w:rPr>
        <w:t xml:space="preserve">De acuerdo </w:t>
      </w:r>
      <w:r w:rsidR="00885398" w:rsidRPr="00286837">
        <w:rPr>
          <w:sz w:val="20"/>
          <w:szCs w:val="22"/>
          <w:lang w:val="es-PE"/>
        </w:rPr>
        <w:t>con</w:t>
      </w:r>
      <w:r w:rsidRPr="00286837">
        <w:rPr>
          <w:sz w:val="20"/>
          <w:szCs w:val="22"/>
          <w:lang w:val="es-PE"/>
        </w:rPr>
        <w:t xml:space="preserve"> lo referido en los objetivos de este tema, se persigue profundizar los conocimientos acerca de la comunicación corporativa, dentro de un contexto actualizado, para discernir su importancia</w:t>
      </w:r>
      <w:r w:rsidR="005B6600" w:rsidRPr="00286837">
        <w:rPr>
          <w:sz w:val="20"/>
          <w:szCs w:val="22"/>
          <w:lang w:val="es-PE"/>
        </w:rPr>
        <w:t xml:space="preserve">, alcance y ventajas </w:t>
      </w:r>
      <w:r w:rsidRPr="00286837">
        <w:rPr>
          <w:sz w:val="20"/>
          <w:szCs w:val="22"/>
          <w:lang w:val="es-PE"/>
        </w:rPr>
        <w:t>dentro de las PYME para abarcar el mercado competitivo, tomando como objeto el mercado al que se dirige el producto o servicio, el clima dentro de la empresa y la respuesta del público dentro de un mercado globalizado y altamente competitivo</w:t>
      </w:r>
      <w:r w:rsidR="00A91BE3" w:rsidRPr="00286837">
        <w:rPr>
          <w:sz w:val="20"/>
          <w:szCs w:val="22"/>
          <w:lang w:val="es-PE"/>
        </w:rPr>
        <w:t>.</w:t>
      </w:r>
    </w:p>
    <w:p w14:paraId="6DDCD157" w14:textId="57D62217" w:rsidR="00A91BE3" w:rsidRPr="00286837" w:rsidRDefault="002C131B" w:rsidP="00A91BE3">
      <w:pPr>
        <w:pStyle w:val="Ttulo3"/>
        <w:spacing w:line="276" w:lineRule="auto"/>
        <w:jc w:val="both"/>
        <w:rPr>
          <w:lang w:val="es-PE"/>
        </w:rPr>
      </w:pPr>
      <w:bookmarkStart w:id="11" w:name="_Toc61637303"/>
      <w:bookmarkStart w:id="12" w:name="_Toc64537385"/>
      <w:r w:rsidRPr="00286837">
        <w:rPr>
          <w:lang w:val="es-PE"/>
        </w:rPr>
        <w:t>3</w:t>
      </w:r>
      <w:r w:rsidR="00A91BE3" w:rsidRPr="00286837">
        <w:rPr>
          <w:lang w:val="es-PE"/>
        </w:rPr>
        <w:t>.2. Objetivo</w:t>
      </w:r>
      <w:r w:rsidR="00AA0320" w:rsidRPr="00286837">
        <w:rPr>
          <w:lang w:val="es-PE"/>
        </w:rPr>
        <w:t>s</w:t>
      </w:r>
      <w:r w:rsidR="00A91BE3" w:rsidRPr="00286837">
        <w:rPr>
          <w:lang w:val="es-PE"/>
        </w:rPr>
        <w:t xml:space="preserve"> </w:t>
      </w:r>
      <w:r w:rsidR="00AA0320" w:rsidRPr="00286837">
        <w:rPr>
          <w:lang w:val="es-PE"/>
        </w:rPr>
        <w:t>Específicos</w:t>
      </w:r>
      <w:bookmarkEnd w:id="11"/>
      <w:bookmarkEnd w:id="12"/>
      <w:r w:rsidR="00A91BE3" w:rsidRPr="00286837">
        <w:rPr>
          <w:lang w:val="es-PE"/>
        </w:rPr>
        <w:t xml:space="preserve"> </w:t>
      </w:r>
    </w:p>
    <w:p w14:paraId="504D6C53" w14:textId="77777777" w:rsidR="00E85A08" w:rsidRDefault="00C33D4F" w:rsidP="0098573A">
      <w:pPr>
        <w:pStyle w:val="EstiloListaconvietas2nLatinaArial"/>
        <w:pBdr>
          <w:top w:val="nil"/>
          <w:left w:val="nil"/>
          <w:bottom w:val="nil"/>
          <w:right w:val="nil"/>
          <w:between w:val="nil"/>
          <w:bar w:val="nil"/>
        </w:pBdr>
        <w:spacing w:line="276" w:lineRule="auto"/>
        <w:ind w:left="0" w:firstLine="0"/>
        <w:jc w:val="both"/>
        <w:rPr>
          <w:sz w:val="20"/>
          <w:szCs w:val="20"/>
          <w:lang w:val="es-PE"/>
        </w:rPr>
      </w:pPr>
      <w:r w:rsidRPr="00286837">
        <w:rPr>
          <w:sz w:val="20"/>
          <w:szCs w:val="20"/>
          <w:lang w:val="es-PE"/>
        </w:rPr>
        <w:t xml:space="preserve">Bajo la necesidad de profundizar los conocimientos acerca de la comunicación corporativa, se deberá dar cumplimiento a objetivos específicos como: </w:t>
      </w:r>
    </w:p>
    <w:p w14:paraId="07DCB923" w14:textId="0AF2659B" w:rsidR="00E85A08" w:rsidRDefault="00E85A08" w:rsidP="000B0392">
      <w:pPr>
        <w:pStyle w:val="EstiloListaconvietas2nLatinaArial"/>
        <w:numPr>
          <w:ilvl w:val="0"/>
          <w:numId w:val="24"/>
        </w:numPr>
        <w:pBdr>
          <w:top w:val="nil"/>
          <w:left w:val="nil"/>
          <w:bottom w:val="nil"/>
          <w:right w:val="nil"/>
          <w:between w:val="nil"/>
          <w:bar w:val="nil"/>
        </w:pBdr>
        <w:spacing w:before="240" w:line="276" w:lineRule="auto"/>
        <w:jc w:val="both"/>
        <w:rPr>
          <w:sz w:val="20"/>
          <w:szCs w:val="20"/>
          <w:lang w:val="es-PE"/>
        </w:rPr>
      </w:pPr>
      <w:r>
        <w:rPr>
          <w:sz w:val="20"/>
          <w:szCs w:val="20"/>
          <w:lang w:val="es-PE"/>
        </w:rPr>
        <w:t>A</w:t>
      </w:r>
      <w:r w:rsidR="00AA03AC" w:rsidRPr="00286837">
        <w:rPr>
          <w:sz w:val="20"/>
          <w:szCs w:val="20"/>
          <w:lang w:val="es-PE"/>
        </w:rPr>
        <w:t>nalizar la importancia de la comunicación corporativa en las PYME</w:t>
      </w:r>
      <w:r>
        <w:rPr>
          <w:sz w:val="20"/>
          <w:szCs w:val="20"/>
          <w:lang w:val="es-PE"/>
        </w:rPr>
        <w:t>.</w:t>
      </w:r>
    </w:p>
    <w:p w14:paraId="7F4D78A9" w14:textId="21E455D2" w:rsidR="00E85A08" w:rsidRDefault="00E0699E" w:rsidP="000B0392">
      <w:pPr>
        <w:pStyle w:val="EstiloListaconvietas2nLatinaArial"/>
        <w:numPr>
          <w:ilvl w:val="0"/>
          <w:numId w:val="24"/>
        </w:numPr>
        <w:pBdr>
          <w:top w:val="nil"/>
          <w:left w:val="nil"/>
          <w:bottom w:val="nil"/>
          <w:right w:val="nil"/>
          <w:between w:val="nil"/>
          <w:bar w:val="nil"/>
        </w:pBdr>
        <w:spacing w:before="240" w:line="276" w:lineRule="auto"/>
        <w:jc w:val="both"/>
        <w:rPr>
          <w:sz w:val="20"/>
          <w:szCs w:val="20"/>
          <w:lang w:val="es-PE"/>
        </w:rPr>
      </w:pPr>
      <w:r>
        <w:rPr>
          <w:sz w:val="20"/>
          <w:szCs w:val="20"/>
          <w:lang w:val="es-PE"/>
        </w:rPr>
        <w:t>Examinar si existen</w:t>
      </w:r>
      <w:r w:rsidRPr="00286837">
        <w:rPr>
          <w:sz w:val="20"/>
          <w:szCs w:val="20"/>
          <w:lang w:val="es-PE"/>
        </w:rPr>
        <w:t xml:space="preserve"> estrategias</w:t>
      </w:r>
      <w:r w:rsidR="00AA03AC" w:rsidRPr="00286837">
        <w:rPr>
          <w:sz w:val="20"/>
          <w:szCs w:val="20"/>
          <w:lang w:val="es-PE"/>
        </w:rPr>
        <w:t xml:space="preserve"> corporativas que no involucr</w:t>
      </w:r>
      <w:r>
        <w:rPr>
          <w:sz w:val="20"/>
          <w:szCs w:val="20"/>
          <w:lang w:val="es-PE"/>
        </w:rPr>
        <w:t>e</w:t>
      </w:r>
      <w:r w:rsidR="00AA03AC" w:rsidRPr="00286837">
        <w:rPr>
          <w:sz w:val="20"/>
          <w:szCs w:val="20"/>
          <w:lang w:val="es-PE"/>
        </w:rPr>
        <w:t>n la comunicación</w:t>
      </w:r>
      <w:r w:rsidR="00E85A08">
        <w:rPr>
          <w:sz w:val="20"/>
          <w:szCs w:val="20"/>
          <w:lang w:val="es-PE"/>
        </w:rPr>
        <w:t>.</w:t>
      </w:r>
    </w:p>
    <w:p w14:paraId="0DA0D539" w14:textId="30A6A76F" w:rsidR="00AA03AC" w:rsidRDefault="00E85A08" w:rsidP="000B0392">
      <w:pPr>
        <w:pStyle w:val="EstiloListaconvietas2nLatinaArial"/>
        <w:numPr>
          <w:ilvl w:val="0"/>
          <w:numId w:val="24"/>
        </w:numPr>
        <w:pBdr>
          <w:top w:val="nil"/>
          <w:left w:val="nil"/>
          <w:bottom w:val="nil"/>
          <w:right w:val="nil"/>
          <w:between w:val="nil"/>
          <w:bar w:val="nil"/>
        </w:pBdr>
        <w:spacing w:before="240" w:line="276" w:lineRule="auto"/>
        <w:jc w:val="both"/>
        <w:rPr>
          <w:sz w:val="20"/>
          <w:szCs w:val="20"/>
          <w:lang w:val="es-PE"/>
        </w:rPr>
      </w:pPr>
      <w:r>
        <w:rPr>
          <w:sz w:val="20"/>
          <w:szCs w:val="20"/>
          <w:lang w:val="es-PE"/>
        </w:rPr>
        <w:t>E</w:t>
      </w:r>
      <w:r w:rsidR="00AA03AC" w:rsidRPr="00286837">
        <w:rPr>
          <w:sz w:val="20"/>
          <w:szCs w:val="20"/>
          <w:lang w:val="es-PE"/>
        </w:rPr>
        <w:t xml:space="preserve">stablecer las ventajas de mantener una comunicación corporativa en las PYME. </w:t>
      </w:r>
    </w:p>
    <w:p w14:paraId="1BB0DE8F" w14:textId="77777777" w:rsidR="003974BE" w:rsidRDefault="003974BE" w:rsidP="003974BE">
      <w:pPr>
        <w:pStyle w:val="EstiloListaconvietas2nLatinaArial"/>
        <w:pBdr>
          <w:top w:val="nil"/>
          <w:left w:val="nil"/>
          <w:bottom w:val="nil"/>
          <w:right w:val="nil"/>
          <w:between w:val="nil"/>
          <w:bar w:val="nil"/>
        </w:pBdr>
        <w:spacing w:before="240" w:line="276" w:lineRule="auto"/>
        <w:jc w:val="both"/>
        <w:rPr>
          <w:sz w:val="20"/>
          <w:szCs w:val="20"/>
          <w:lang w:val="es-PE"/>
        </w:rPr>
      </w:pPr>
    </w:p>
    <w:p w14:paraId="5CC659A7" w14:textId="77777777" w:rsidR="003974BE" w:rsidRDefault="003974BE" w:rsidP="003974BE">
      <w:pPr>
        <w:pStyle w:val="EstiloListaconvietas2nLatinaArial"/>
        <w:pBdr>
          <w:top w:val="nil"/>
          <w:left w:val="nil"/>
          <w:bottom w:val="nil"/>
          <w:right w:val="nil"/>
          <w:between w:val="nil"/>
          <w:bar w:val="nil"/>
        </w:pBdr>
        <w:spacing w:before="240" w:line="276" w:lineRule="auto"/>
        <w:jc w:val="both"/>
        <w:rPr>
          <w:sz w:val="20"/>
          <w:szCs w:val="20"/>
          <w:lang w:val="es-PE"/>
        </w:rPr>
      </w:pPr>
    </w:p>
    <w:p w14:paraId="44E435CA" w14:textId="77777777" w:rsidR="003974BE" w:rsidRDefault="003974BE" w:rsidP="003974BE">
      <w:pPr>
        <w:pStyle w:val="EstiloListaconvietas2nLatinaArial"/>
        <w:pBdr>
          <w:top w:val="nil"/>
          <w:left w:val="nil"/>
          <w:bottom w:val="nil"/>
          <w:right w:val="nil"/>
          <w:between w:val="nil"/>
          <w:bar w:val="nil"/>
        </w:pBdr>
        <w:spacing w:before="240" w:line="276" w:lineRule="auto"/>
        <w:jc w:val="both"/>
        <w:rPr>
          <w:sz w:val="20"/>
          <w:szCs w:val="20"/>
          <w:lang w:val="es-PE"/>
        </w:rPr>
      </w:pPr>
    </w:p>
    <w:p w14:paraId="7B04BAC4" w14:textId="77777777" w:rsidR="003974BE" w:rsidRDefault="003974BE" w:rsidP="003974BE">
      <w:pPr>
        <w:pStyle w:val="EstiloListaconvietas2nLatinaArial"/>
        <w:pBdr>
          <w:top w:val="nil"/>
          <w:left w:val="nil"/>
          <w:bottom w:val="nil"/>
          <w:right w:val="nil"/>
          <w:between w:val="nil"/>
          <w:bar w:val="nil"/>
        </w:pBdr>
        <w:spacing w:before="240" w:line="276" w:lineRule="auto"/>
        <w:jc w:val="both"/>
        <w:rPr>
          <w:sz w:val="20"/>
          <w:szCs w:val="20"/>
          <w:lang w:val="es-PE"/>
        </w:rPr>
      </w:pPr>
    </w:p>
    <w:p w14:paraId="1EF91C25" w14:textId="77777777" w:rsidR="003974BE" w:rsidRDefault="003974BE" w:rsidP="003974BE">
      <w:pPr>
        <w:pStyle w:val="EstiloListaconvietas2nLatinaArial"/>
        <w:pBdr>
          <w:top w:val="nil"/>
          <w:left w:val="nil"/>
          <w:bottom w:val="nil"/>
          <w:right w:val="nil"/>
          <w:between w:val="nil"/>
          <w:bar w:val="nil"/>
        </w:pBdr>
        <w:spacing w:before="240" w:line="276" w:lineRule="auto"/>
        <w:jc w:val="both"/>
        <w:rPr>
          <w:sz w:val="20"/>
          <w:szCs w:val="20"/>
          <w:lang w:val="es-PE"/>
        </w:rPr>
      </w:pPr>
    </w:p>
    <w:p w14:paraId="4627C0F5" w14:textId="77777777" w:rsidR="003974BE" w:rsidRDefault="003974BE" w:rsidP="003974BE">
      <w:pPr>
        <w:pStyle w:val="EstiloListaconvietas2nLatinaArial"/>
        <w:pBdr>
          <w:top w:val="nil"/>
          <w:left w:val="nil"/>
          <w:bottom w:val="nil"/>
          <w:right w:val="nil"/>
          <w:between w:val="nil"/>
          <w:bar w:val="nil"/>
        </w:pBdr>
        <w:spacing w:before="240" w:line="276" w:lineRule="auto"/>
        <w:jc w:val="both"/>
        <w:rPr>
          <w:sz w:val="20"/>
          <w:szCs w:val="20"/>
          <w:lang w:val="es-PE"/>
        </w:rPr>
      </w:pPr>
    </w:p>
    <w:p w14:paraId="03455A03" w14:textId="77777777" w:rsidR="003974BE" w:rsidRDefault="003974BE" w:rsidP="003974BE">
      <w:pPr>
        <w:pStyle w:val="EstiloListaconvietas2nLatinaArial"/>
        <w:pBdr>
          <w:top w:val="nil"/>
          <w:left w:val="nil"/>
          <w:bottom w:val="nil"/>
          <w:right w:val="nil"/>
          <w:between w:val="nil"/>
          <w:bar w:val="nil"/>
        </w:pBdr>
        <w:spacing w:before="240" w:line="276" w:lineRule="auto"/>
        <w:jc w:val="both"/>
        <w:rPr>
          <w:sz w:val="20"/>
          <w:szCs w:val="20"/>
          <w:lang w:val="es-PE"/>
        </w:rPr>
      </w:pPr>
    </w:p>
    <w:p w14:paraId="4A70A702" w14:textId="77777777" w:rsidR="003974BE" w:rsidRDefault="003974BE" w:rsidP="003974BE">
      <w:pPr>
        <w:pStyle w:val="EstiloListaconvietas2nLatinaArial"/>
        <w:pBdr>
          <w:top w:val="nil"/>
          <w:left w:val="nil"/>
          <w:bottom w:val="nil"/>
          <w:right w:val="nil"/>
          <w:between w:val="nil"/>
          <w:bar w:val="nil"/>
        </w:pBdr>
        <w:spacing w:before="240" w:line="276" w:lineRule="auto"/>
        <w:jc w:val="both"/>
        <w:rPr>
          <w:sz w:val="20"/>
          <w:szCs w:val="20"/>
          <w:lang w:val="es-PE"/>
        </w:rPr>
      </w:pPr>
    </w:p>
    <w:p w14:paraId="1B764064" w14:textId="77777777" w:rsidR="003974BE" w:rsidRDefault="003974BE" w:rsidP="003974BE">
      <w:pPr>
        <w:pStyle w:val="EstiloListaconvietas2nLatinaArial"/>
        <w:pBdr>
          <w:top w:val="nil"/>
          <w:left w:val="nil"/>
          <w:bottom w:val="nil"/>
          <w:right w:val="nil"/>
          <w:between w:val="nil"/>
          <w:bar w:val="nil"/>
        </w:pBdr>
        <w:spacing w:before="240" w:line="276" w:lineRule="auto"/>
        <w:jc w:val="both"/>
        <w:rPr>
          <w:sz w:val="20"/>
          <w:szCs w:val="20"/>
          <w:lang w:val="es-PE"/>
        </w:rPr>
      </w:pPr>
    </w:p>
    <w:p w14:paraId="392DAE40" w14:textId="60CF88B5" w:rsidR="00132426" w:rsidRDefault="00132426" w:rsidP="0098573A">
      <w:pPr>
        <w:pStyle w:val="EstiloListaconvietas2nLatinaArial"/>
        <w:pBdr>
          <w:top w:val="nil"/>
          <w:left w:val="nil"/>
          <w:bottom w:val="nil"/>
          <w:right w:val="nil"/>
          <w:between w:val="nil"/>
          <w:bar w:val="nil"/>
        </w:pBdr>
        <w:spacing w:line="276" w:lineRule="auto"/>
        <w:ind w:left="0" w:firstLine="0"/>
        <w:jc w:val="both"/>
        <w:rPr>
          <w:sz w:val="20"/>
          <w:szCs w:val="20"/>
          <w:lang w:val="es-PE"/>
        </w:rPr>
      </w:pPr>
    </w:p>
    <w:p w14:paraId="38E5DBA2" w14:textId="010A82D8" w:rsidR="0078386A" w:rsidRPr="00286837" w:rsidRDefault="0078386A" w:rsidP="000B0392">
      <w:pPr>
        <w:pStyle w:val="Ttulo1"/>
        <w:numPr>
          <w:ilvl w:val="0"/>
          <w:numId w:val="15"/>
        </w:numPr>
        <w:tabs>
          <w:tab w:val="clear" w:pos="2880"/>
          <w:tab w:val="left" w:pos="1134"/>
        </w:tabs>
        <w:spacing w:line="276" w:lineRule="auto"/>
        <w:ind w:left="0" w:firstLine="0"/>
        <w:rPr>
          <w:lang w:val="es-PE"/>
        </w:rPr>
      </w:pPr>
      <w:r w:rsidRPr="00286837">
        <w:rPr>
          <w:lang w:val="es-PE"/>
        </w:rPr>
        <w:lastRenderedPageBreak/>
        <w:t xml:space="preserve"> </w:t>
      </w:r>
      <w:bookmarkStart w:id="13" w:name="_Toc61637304"/>
      <w:bookmarkStart w:id="14" w:name="_Toc64537386"/>
      <w:r w:rsidRPr="00286837">
        <w:rPr>
          <w:lang w:val="es-PE"/>
        </w:rPr>
        <w:t>Preguntas de la investigación</w:t>
      </w:r>
      <w:bookmarkEnd w:id="13"/>
      <w:bookmarkEnd w:id="14"/>
      <w:r w:rsidRPr="00286837">
        <w:rPr>
          <w:lang w:val="es-PE"/>
        </w:rPr>
        <w:t xml:space="preserve"> </w:t>
      </w:r>
    </w:p>
    <w:p w14:paraId="3F0891D7" w14:textId="6467EADF" w:rsidR="00522D88" w:rsidRPr="00286837" w:rsidRDefault="0078386A" w:rsidP="0098573A">
      <w:pPr>
        <w:pStyle w:val="EstiloListaconvietas2nLatinaArial"/>
        <w:pBdr>
          <w:top w:val="nil"/>
          <w:left w:val="nil"/>
          <w:bottom w:val="nil"/>
          <w:right w:val="nil"/>
          <w:between w:val="nil"/>
          <w:bar w:val="nil"/>
        </w:pBdr>
        <w:spacing w:line="276" w:lineRule="auto"/>
        <w:ind w:left="0" w:firstLine="0"/>
        <w:jc w:val="both"/>
        <w:rPr>
          <w:sz w:val="20"/>
          <w:szCs w:val="20"/>
          <w:lang w:val="es-PE"/>
        </w:rPr>
      </w:pPr>
      <w:r w:rsidRPr="00286837">
        <w:rPr>
          <w:sz w:val="20"/>
          <w:szCs w:val="20"/>
          <w:lang w:val="es-PE"/>
        </w:rPr>
        <w:t>Para el desarrollo de las diversas teorías y el análisis de posturas de autores con respecto a la comunicación corporativa, se considera, en primer lugar, a Rodríguez (2008), quien</w:t>
      </w:r>
      <w:r w:rsidR="00522D88" w:rsidRPr="00286837">
        <w:rPr>
          <w:sz w:val="20"/>
          <w:szCs w:val="20"/>
          <w:lang w:val="es-PE"/>
        </w:rPr>
        <w:t xml:space="preserve"> </w:t>
      </w:r>
      <w:r w:rsidRPr="00286837">
        <w:rPr>
          <w:sz w:val="20"/>
          <w:szCs w:val="20"/>
          <w:lang w:val="es-PE"/>
        </w:rPr>
        <w:t xml:space="preserve">referencia a la comunicación corporativa como una gestión que le otorga un valor agregado a las empresas que desarrollan sus estrategias comunicativas bajo esta modalidad. Asimismo, agrega que la información debe entregarse de manera incesante, con calidad y con participación –haciendo énfasis en el servicio prestado a los clientes– de modo que se garantice la exposición de la marca frente al mercado desde una perspectiva corporativa. </w:t>
      </w:r>
    </w:p>
    <w:p w14:paraId="27C97F06" w14:textId="77777777" w:rsidR="00522D88" w:rsidRPr="00286837" w:rsidRDefault="00522D88" w:rsidP="0098573A">
      <w:pPr>
        <w:pStyle w:val="EstiloListaconvietas2nLatinaArial"/>
        <w:pBdr>
          <w:top w:val="nil"/>
          <w:left w:val="nil"/>
          <w:bottom w:val="nil"/>
          <w:right w:val="nil"/>
          <w:between w:val="nil"/>
          <w:bar w:val="nil"/>
        </w:pBdr>
        <w:spacing w:line="276" w:lineRule="auto"/>
        <w:ind w:left="0" w:firstLine="0"/>
        <w:jc w:val="both"/>
        <w:rPr>
          <w:sz w:val="20"/>
          <w:szCs w:val="20"/>
          <w:lang w:val="es-PE"/>
        </w:rPr>
      </w:pPr>
    </w:p>
    <w:p w14:paraId="725171F6" w14:textId="46CFAA6A" w:rsidR="0078386A" w:rsidRPr="00286837" w:rsidRDefault="0078386A" w:rsidP="0098573A">
      <w:pPr>
        <w:pStyle w:val="EstiloListaconvietas2nLatinaArial"/>
        <w:pBdr>
          <w:top w:val="nil"/>
          <w:left w:val="nil"/>
          <w:bottom w:val="nil"/>
          <w:right w:val="nil"/>
          <w:between w:val="nil"/>
          <w:bar w:val="nil"/>
        </w:pBdr>
        <w:spacing w:line="276" w:lineRule="auto"/>
        <w:ind w:left="0" w:firstLine="0"/>
        <w:jc w:val="both"/>
        <w:rPr>
          <w:sz w:val="20"/>
          <w:szCs w:val="20"/>
          <w:lang w:val="es-PE"/>
        </w:rPr>
      </w:pPr>
      <w:r w:rsidRPr="00286837">
        <w:rPr>
          <w:sz w:val="20"/>
          <w:szCs w:val="20"/>
          <w:lang w:val="es-PE"/>
        </w:rPr>
        <w:t xml:space="preserve">En resumen, el aporte de esta autora se centra en la presentación de un modelo comparativo y comercial de las corporaciones, donde se aborda, no solo la comunicación, sino la calidad con la que se realizan estas comunicaciones a nivel corporativo. </w:t>
      </w:r>
    </w:p>
    <w:p w14:paraId="398DD285" w14:textId="77777777" w:rsidR="0078386A" w:rsidRPr="00286837" w:rsidRDefault="0078386A" w:rsidP="0098573A">
      <w:pPr>
        <w:pStyle w:val="EstiloListaconvietas2nLatinaArial"/>
        <w:pBdr>
          <w:top w:val="nil"/>
          <w:left w:val="nil"/>
          <w:bottom w:val="nil"/>
          <w:right w:val="nil"/>
          <w:between w:val="nil"/>
          <w:bar w:val="nil"/>
        </w:pBdr>
        <w:spacing w:line="276" w:lineRule="auto"/>
        <w:ind w:left="0" w:firstLine="0"/>
        <w:jc w:val="both"/>
        <w:rPr>
          <w:sz w:val="20"/>
          <w:szCs w:val="20"/>
          <w:lang w:val="es-PE"/>
        </w:rPr>
      </w:pPr>
    </w:p>
    <w:p w14:paraId="10D1FE61" w14:textId="781ACCD6" w:rsidR="0078386A" w:rsidRPr="00286837" w:rsidRDefault="0078386A" w:rsidP="0098573A">
      <w:pPr>
        <w:pStyle w:val="EstiloListaconvietas2nLatinaArial"/>
        <w:pBdr>
          <w:top w:val="nil"/>
          <w:left w:val="nil"/>
          <w:bottom w:val="nil"/>
          <w:right w:val="nil"/>
          <w:between w:val="nil"/>
          <w:bar w:val="nil"/>
        </w:pBdr>
        <w:spacing w:line="276" w:lineRule="auto"/>
        <w:ind w:left="0" w:firstLine="0"/>
        <w:jc w:val="both"/>
        <w:rPr>
          <w:sz w:val="20"/>
          <w:szCs w:val="20"/>
          <w:lang w:val="es-PE"/>
        </w:rPr>
      </w:pPr>
      <w:r w:rsidRPr="00286837">
        <w:rPr>
          <w:sz w:val="20"/>
          <w:szCs w:val="20"/>
          <w:lang w:val="es-PE"/>
        </w:rPr>
        <w:t xml:space="preserve">Por su parte, en segundo lugar, se contempla al autor Túñez (2014), quien, ofrece una visión sobre las estrategias de comunicación desde una perspectiva externa e interna en la empresa, así como los planes estratégicos a nivel global que relacionan al marketing y la comunicación; seguido de la gestión de la comunicación ante escenarios de crisis, entre otros subtemas que resultan de interés para analizar y que permitirán recopilar información sustancial sobre el comportamiento de la comunicación corporativa para el éxito de las empresas. </w:t>
      </w:r>
    </w:p>
    <w:p w14:paraId="63187C58" w14:textId="77777777" w:rsidR="0078386A" w:rsidRPr="00286837" w:rsidRDefault="0078386A" w:rsidP="0098573A">
      <w:pPr>
        <w:pStyle w:val="EstiloListaconvietas2nLatinaArial"/>
        <w:pBdr>
          <w:top w:val="nil"/>
          <w:left w:val="nil"/>
          <w:bottom w:val="nil"/>
          <w:right w:val="nil"/>
          <w:between w:val="nil"/>
          <w:bar w:val="nil"/>
        </w:pBdr>
        <w:spacing w:line="276" w:lineRule="auto"/>
        <w:ind w:left="0" w:firstLine="0"/>
        <w:jc w:val="both"/>
        <w:rPr>
          <w:sz w:val="20"/>
          <w:szCs w:val="20"/>
          <w:lang w:val="es-PE"/>
        </w:rPr>
      </w:pPr>
    </w:p>
    <w:p w14:paraId="3D672325" w14:textId="01AA53F8" w:rsidR="0078386A" w:rsidRPr="00286837" w:rsidRDefault="0078386A" w:rsidP="0098573A">
      <w:pPr>
        <w:pStyle w:val="EstiloListaconvietas2nLatinaArial"/>
        <w:pBdr>
          <w:top w:val="nil"/>
          <w:left w:val="nil"/>
          <w:bottom w:val="nil"/>
          <w:right w:val="nil"/>
          <w:between w:val="nil"/>
          <w:bar w:val="nil"/>
        </w:pBdr>
        <w:spacing w:line="276" w:lineRule="auto"/>
        <w:ind w:left="0" w:firstLine="0"/>
        <w:jc w:val="both"/>
        <w:rPr>
          <w:sz w:val="20"/>
          <w:szCs w:val="20"/>
          <w:lang w:val="es-PE"/>
        </w:rPr>
      </w:pPr>
      <w:r w:rsidRPr="00286837">
        <w:rPr>
          <w:sz w:val="20"/>
          <w:szCs w:val="20"/>
          <w:lang w:val="es-PE"/>
        </w:rPr>
        <w:t xml:space="preserve">Finalmente, Manucci (2004), quien indica que la comunicación corporativa permite crear diseños de significados que le otorgan un orden al contexto corporativo y les facilita a las empresas prepararse, por medio de escenarios predictivos, ante eventualidades que requieran de acciones correctivas inmediatas y eficaces. </w:t>
      </w:r>
    </w:p>
    <w:p w14:paraId="38BC20DA" w14:textId="77777777" w:rsidR="0078386A" w:rsidRPr="00286837" w:rsidRDefault="0078386A" w:rsidP="0098573A">
      <w:pPr>
        <w:pStyle w:val="EstiloListaconvietas2nLatinaArial"/>
        <w:pBdr>
          <w:top w:val="nil"/>
          <w:left w:val="nil"/>
          <w:bottom w:val="nil"/>
          <w:right w:val="nil"/>
          <w:between w:val="nil"/>
          <w:bar w:val="nil"/>
        </w:pBdr>
        <w:spacing w:line="276" w:lineRule="auto"/>
        <w:ind w:left="0" w:firstLine="0"/>
        <w:jc w:val="both"/>
        <w:rPr>
          <w:sz w:val="20"/>
          <w:szCs w:val="20"/>
          <w:lang w:val="es-PE"/>
        </w:rPr>
      </w:pPr>
    </w:p>
    <w:p w14:paraId="24451FF1" w14:textId="04C7299D" w:rsidR="0078386A" w:rsidRPr="00286837" w:rsidRDefault="0078386A" w:rsidP="0098573A">
      <w:pPr>
        <w:pStyle w:val="EstiloListaconvietas2nLatinaArial"/>
        <w:pBdr>
          <w:top w:val="nil"/>
          <w:left w:val="nil"/>
          <w:bottom w:val="nil"/>
          <w:right w:val="nil"/>
          <w:between w:val="nil"/>
          <w:bar w:val="nil"/>
        </w:pBdr>
        <w:spacing w:line="276" w:lineRule="auto"/>
        <w:ind w:left="0" w:firstLine="0"/>
        <w:jc w:val="both"/>
        <w:rPr>
          <w:sz w:val="20"/>
          <w:szCs w:val="20"/>
          <w:lang w:val="es-PE"/>
        </w:rPr>
      </w:pPr>
      <w:r w:rsidRPr="00286837">
        <w:rPr>
          <w:sz w:val="20"/>
          <w:szCs w:val="20"/>
          <w:lang w:val="es-PE"/>
        </w:rPr>
        <w:t xml:space="preserve">De ese modo, los autores anteriormente mencionados, concuerdan en una misma afirmación: la comunicación genera realidades, y estas realidades se encargan de consolidar a las empresas para atacar las amenazas de nuevos </w:t>
      </w:r>
      <w:r w:rsidR="00DF6BC0" w:rsidRPr="00286837">
        <w:rPr>
          <w:sz w:val="20"/>
          <w:szCs w:val="20"/>
          <w:lang w:val="es-PE"/>
        </w:rPr>
        <w:t>surgentes</w:t>
      </w:r>
      <w:r w:rsidRPr="00286837">
        <w:rPr>
          <w:sz w:val="20"/>
          <w:szCs w:val="20"/>
          <w:lang w:val="es-PE"/>
        </w:rPr>
        <w:t xml:space="preserve"> o afianzar las alianzas con proveedores o clientes para mantener un estándar elevado en lo que se corresponde con el éxito de las empresas. </w:t>
      </w:r>
    </w:p>
    <w:p w14:paraId="1202009E" w14:textId="77777777" w:rsidR="00072A92" w:rsidRPr="00286837" w:rsidRDefault="00072A92" w:rsidP="0098573A">
      <w:pPr>
        <w:spacing w:line="276" w:lineRule="auto"/>
        <w:jc w:val="both"/>
        <w:rPr>
          <w:sz w:val="20"/>
          <w:szCs w:val="22"/>
          <w:lang w:val="es-PE"/>
        </w:rPr>
      </w:pPr>
    </w:p>
    <w:p w14:paraId="0645EEF0" w14:textId="16B75343" w:rsidR="00E46DAC" w:rsidRPr="00286837" w:rsidRDefault="00DE5FD6" w:rsidP="0098573A">
      <w:pPr>
        <w:spacing w:line="276" w:lineRule="auto"/>
        <w:jc w:val="both"/>
        <w:rPr>
          <w:sz w:val="20"/>
          <w:szCs w:val="22"/>
          <w:lang w:val="es-PE"/>
        </w:rPr>
      </w:pPr>
      <w:r w:rsidRPr="00286837">
        <w:rPr>
          <w:sz w:val="20"/>
          <w:szCs w:val="22"/>
          <w:lang w:val="es-PE"/>
        </w:rPr>
        <w:t>A partir de lo que comprende la comunicación corporativa, la misma se enfoca en el estudio de su comportamiento en las PYME, requiriendo plantear las siguientes preguntas:</w:t>
      </w:r>
    </w:p>
    <w:p w14:paraId="01E08264" w14:textId="77777777" w:rsidR="00E46DAC" w:rsidRPr="00286837" w:rsidRDefault="00E46DAC" w:rsidP="0098573A">
      <w:pPr>
        <w:spacing w:line="276" w:lineRule="auto"/>
        <w:jc w:val="both"/>
        <w:rPr>
          <w:sz w:val="20"/>
          <w:szCs w:val="22"/>
          <w:u w:val="single"/>
          <w:lang w:val="es-PE"/>
        </w:rPr>
      </w:pPr>
      <w:r w:rsidRPr="00286837">
        <w:rPr>
          <w:sz w:val="20"/>
          <w:szCs w:val="22"/>
          <w:u w:val="single"/>
          <w:lang w:val="es-PE"/>
        </w:rPr>
        <w:t xml:space="preserve">Pregunta general: </w:t>
      </w:r>
    </w:p>
    <w:p w14:paraId="56241CE6" w14:textId="101B2F1E" w:rsidR="00FB0C17" w:rsidRPr="00286837" w:rsidRDefault="00DE5FD6" w:rsidP="0098573A">
      <w:pPr>
        <w:spacing w:line="276" w:lineRule="auto"/>
        <w:jc w:val="both"/>
        <w:rPr>
          <w:sz w:val="20"/>
          <w:szCs w:val="22"/>
          <w:lang w:val="es-PE"/>
        </w:rPr>
      </w:pPr>
      <w:r w:rsidRPr="00286837">
        <w:rPr>
          <w:sz w:val="20"/>
          <w:szCs w:val="22"/>
          <w:lang w:val="es-PE"/>
        </w:rPr>
        <w:t xml:space="preserve"> </w:t>
      </w:r>
      <w:r w:rsidR="00B53A78" w:rsidRPr="00286837">
        <w:rPr>
          <w:sz w:val="20"/>
          <w:szCs w:val="22"/>
          <w:lang w:val="es-PE"/>
        </w:rPr>
        <w:t>¿</w:t>
      </w:r>
      <w:r w:rsidR="00D148B6" w:rsidRPr="00286837">
        <w:rPr>
          <w:sz w:val="20"/>
          <w:szCs w:val="22"/>
          <w:lang w:val="es-PE"/>
        </w:rPr>
        <w:t>Es indispensable</w:t>
      </w:r>
      <w:r w:rsidR="00B53A78" w:rsidRPr="00286837">
        <w:rPr>
          <w:sz w:val="20"/>
          <w:szCs w:val="22"/>
          <w:lang w:val="es-PE"/>
        </w:rPr>
        <w:t xml:space="preserve"> la comunicación corporativa?</w:t>
      </w:r>
    </w:p>
    <w:p w14:paraId="74B11B44" w14:textId="71CFF567" w:rsidR="00B53A78" w:rsidRPr="00286837" w:rsidRDefault="00B53A78" w:rsidP="0098573A">
      <w:pPr>
        <w:spacing w:line="276" w:lineRule="auto"/>
        <w:jc w:val="both"/>
        <w:rPr>
          <w:sz w:val="20"/>
          <w:szCs w:val="22"/>
          <w:u w:val="single"/>
          <w:lang w:val="es-PE"/>
        </w:rPr>
      </w:pPr>
      <w:r w:rsidRPr="00286837">
        <w:rPr>
          <w:sz w:val="20"/>
          <w:szCs w:val="22"/>
          <w:u w:val="single"/>
          <w:lang w:val="es-PE"/>
        </w:rPr>
        <w:t xml:space="preserve">Preguntas específicas: </w:t>
      </w:r>
    </w:p>
    <w:p w14:paraId="5A4CF204" w14:textId="77777777" w:rsidR="00DE5FD6" w:rsidRPr="00286837" w:rsidRDefault="00DE5FD6" w:rsidP="0098573A">
      <w:pPr>
        <w:spacing w:line="276" w:lineRule="auto"/>
        <w:jc w:val="both"/>
        <w:rPr>
          <w:sz w:val="20"/>
          <w:szCs w:val="22"/>
          <w:lang w:val="es-PE"/>
        </w:rPr>
      </w:pPr>
      <w:r w:rsidRPr="00286837">
        <w:rPr>
          <w:sz w:val="20"/>
          <w:szCs w:val="22"/>
          <w:lang w:val="es-PE"/>
        </w:rPr>
        <w:t>¿Es importante la comunicación corporativa en las PYME?</w:t>
      </w:r>
    </w:p>
    <w:p w14:paraId="54ED5832" w14:textId="77777777" w:rsidR="00DE5FD6" w:rsidRPr="00286837" w:rsidRDefault="00DE5FD6" w:rsidP="0098573A">
      <w:pPr>
        <w:spacing w:line="276" w:lineRule="auto"/>
        <w:jc w:val="both"/>
        <w:rPr>
          <w:sz w:val="20"/>
          <w:szCs w:val="22"/>
          <w:lang w:val="es-PE"/>
        </w:rPr>
      </w:pPr>
      <w:r w:rsidRPr="00286837">
        <w:rPr>
          <w:sz w:val="20"/>
          <w:szCs w:val="22"/>
          <w:lang w:val="es-PE"/>
        </w:rPr>
        <w:t xml:space="preserve">¿Existen estrategias corporativas que no involucren la comunicación? </w:t>
      </w:r>
    </w:p>
    <w:p w14:paraId="305D60B7" w14:textId="1AC4A5F6" w:rsidR="00DE5FD6" w:rsidRPr="00286837" w:rsidRDefault="00DE5FD6" w:rsidP="0098573A">
      <w:pPr>
        <w:spacing w:line="276" w:lineRule="auto"/>
        <w:jc w:val="both"/>
        <w:rPr>
          <w:sz w:val="20"/>
          <w:szCs w:val="22"/>
          <w:lang w:val="es-PE"/>
        </w:rPr>
      </w:pPr>
      <w:r w:rsidRPr="00286837">
        <w:rPr>
          <w:sz w:val="20"/>
          <w:szCs w:val="22"/>
          <w:lang w:val="es-PE"/>
        </w:rPr>
        <w:lastRenderedPageBreak/>
        <w:t>¿Cuáles son las ventajas de mantener una comunicación corporativa en las PYME?</w:t>
      </w:r>
    </w:p>
    <w:p w14:paraId="1344E032" w14:textId="3AD0D63A" w:rsidR="0096441D" w:rsidRPr="00286837" w:rsidRDefault="0096441D" w:rsidP="0098573A">
      <w:pPr>
        <w:spacing w:line="276" w:lineRule="auto"/>
        <w:jc w:val="both"/>
        <w:rPr>
          <w:sz w:val="20"/>
          <w:szCs w:val="22"/>
          <w:lang w:val="es-PE"/>
        </w:rPr>
      </w:pPr>
      <w:r w:rsidRPr="00286837">
        <w:rPr>
          <w:sz w:val="20"/>
          <w:szCs w:val="22"/>
          <w:lang w:val="es-PE"/>
        </w:rPr>
        <w:t xml:space="preserve">Sobre las hipótesis del trabajo, surgen las siguientes: </w:t>
      </w:r>
    </w:p>
    <w:p w14:paraId="760388A6" w14:textId="7BD36E20" w:rsidR="00616EB8" w:rsidRPr="00286837" w:rsidRDefault="00616EB8" w:rsidP="000B0392">
      <w:pPr>
        <w:pStyle w:val="Prrafodelista"/>
        <w:numPr>
          <w:ilvl w:val="0"/>
          <w:numId w:val="28"/>
        </w:numPr>
        <w:spacing w:line="276" w:lineRule="auto"/>
        <w:jc w:val="both"/>
        <w:rPr>
          <w:sz w:val="20"/>
          <w:szCs w:val="22"/>
          <w:lang w:val="es-PE"/>
        </w:rPr>
      </w:pPr>
      <w:r w:rsidRPr="00286837">
        <w:rPr>
          <w:sz w:val="20"/>
          <w:szCs w:val="22"/>
          <w:lang w:val="es-PE"/>
        </w:rPr>
        <w:t>La comunicación corporativa resulta altamente importante en las PYME</w:t>
      </w:r>
    </w:p>
    <w:p w14:paraId="009E3EB2" w14:textId="5B9D82E7" w:rsidR="00616EB8" w:rsidRPr="00286837" w:rsidRDefault="00616EB8" w:rsidP="000B0392">
      <w:pPr>
        <w:pStyle w:val="Prrafodelista"/>
        <w:numPr>
          <w:ilvl w:val="0"/>
          <w:numId w:val="28"/>
        </w:numPr>
        <w:spacing w:line="276" w:lineRule="auto"/>
        <w:jc w:val="both"/>
        <w:rPr>
          <w:sz w:val="20"/>
          <w:szCs w:val="22"/>
          <w:lang w:val="es-PE"/>
        </w:rPr>
      </w:pPr>
      <w:r w:rsidRPr="00286837">
        <w:rPr>
          <w:sz w:val="20"/>
          <w:szCs w:val="22"/>
          <w:lang w:val="es-PE"/>
        </w:rPr>
        <w:t xml:space="preserve">No hay evidencia irrefutable que </w:t>
      </w:r>
      <w:r w:rsidR="00D61865" w:rsidRPr="00286837">
        <w:rPr>
          <w:sz w:val="20"/>
          <w:szCs w:val="22"/>
          <w:lang w:val="es-PE"/>
        </w:rPr>
        <w:t>demuestre que existan estrategias corporativas que no incluyan la comunicación.</w:t>
      </w:r>
      <w:r w:rsidR="00FF2835" w:rsidRPr="00286837">
        <w:rPr>
          <w:sz w:val="20"/>
          <w:szCs w:val="22"/>
          <w:lang w:val="es-PE"/>
        </w:rPr>
        <w:t xml:space="preserve"> </w:t>
      </w:r>
    </w:p>
    <w:p w14:paraId="78FFFDCC" w14:textId="6AEE71B8" w:rsidR="00132426" w:rsidRDefault="00D61865" w:rsidP="000B0392">
      <w:pPr>
        <w:pStyle w:val="Prrafodelista"/>
        <w:numPr>
          <w:ilvl w:val="0"/>
          <w:numId w:val="28"/>
        </w:numPr>
        <w:spacing w:line="276" w:lineRule="auto"/>
        <w:jc w:val="both"/>
        <w:rPr>
          <w:sz w:val="20"/>
          <w:szCs w:val="22"/>
          <w:lang w:val="es-PE"/>
        </w:rPr>
      </w:pPr>
      <w:r w:rsidRPr="00286837">
        <w:rPr>
          <w:sz w:val="20"/>
          <w:szCs w:val="22"/>
          <w:lang w:val="es-PE"/>
        </w:rPr>
        <w:t xml:space="preserve">La principal ventaja de mantener una cultura de comunicación corporativa se atribuye a la consolidación de la empresa u organización dentro del mercado competitivo. </w:t>
      </w:r>
    </w:p>
    <w:p w14:paraId="0AF669A7" w14:textId="77777777" w:rsidR="003974BE" w:rsidRDefault="003974BE" w:rsidP="003974BE">
      <w:pPr>
        <w:spacing w:line="276" w:lineRule="auto"/>
        <w:jc w:val="both"/>
        <w:rPr>
          <w:sz w:val="20"/>
          <w:szCs w:val="22"/>
          <w:lang w:val="es-PE"/>
        </w:rPr>
      </w:pPr>
    </w:p>
    <w:p w14:paraId="6EDF2E2D" w14:textId="77777777" w:rsidR="003974BE" w:rsidRDefault="003974BE" w:rsidP="003974BE">
      <w:pPr>
        <w:spacing w:line="276" w:lineRule="auto"/>
        <w:jc w:val="both"/>
        <w:rPr>
          <w:sz w:val="20"/>
          <w:szCs w:val="22"/>
          <w:lang w:val="es-PE"/>
        </w:rPr>
      </w:pPr>
    </w:p>
    <w:p w14:paraId="2A42EA2B" w14:textId="77777777" w:rsidR="003974BE" w:rsidRDefault="003974BE" w:rsidP="003974BE">
      <w:pPr>
        <w:spacing w:line="276" w:lineRule="auto"/>
        <w:jc w:val="both"/>
        <w:rPr>
          <w:sz w:val="20"/>
          <w:szCs w:val="22"/>
          <w:lang w:val="es-PE"/>
        </w:rPr>
      </w:pPr>
    </w:p>
    <w:p w14:paraId="2EC51291" w14:textId="77777777" w:rsidR="003974BE" w:rsidRDefault="003974BE" w:rsidP="003974BE">
      <w:pPr>
        <w:spacing w:line="276" w:lineRule="auto"/>
        <w:jc w:val="both"/>
        <w:rPr>
          <w:sz w:val="20"/>
          <w:szCs w:val="22"/>
          <w:lang w:val="es-PE"/>
        </w:rPr>
      </w:pPr>
    </w:p>
    <w:p w14:paraId="3D31E530" w14:textId="77777777" w:rsidR="003974BE" w:rsidRDefault="003974BE" w:rsidP="003974BE">
      <w:pPr>
        <w:spacing w:line="276" w:lineRule="auto"/>
        <w:jc w:val="both"/>
        <w:rPr>
          <w:sz w:val="20"/>
          <w:szCs w:val="22"/>
          <w:lang w:val="es-PE"/>
        </w:rPr>
      </w:pPr>
    </w:p>
    <w:p w14:paraId="37D9E83B" w14:textId="77777777" w:rsidR="003974BE" w:rsidRDefault="003974BE" w:rsidP="003974BE">
      <w:pPr>
        <w:spacing w:line="276" w:lineRule="auto"/>
        <w:jc w:val="both"/>
        <w:rPr>
          <w:sz w:val="20"/>
          <w:szCs w:val="22"/>
          <w:lang w:val="es-PE"/>
        </w:rPr>
      </w:pPr>
    </w:p>
    <w:p w14:paraId="07DA42B1" w14:textId="77777777" w:rsidR="003974BE" w:rsidRDefault="003974BE" w:rsidP="003974BE">
      <w:pPr>
        <w:spacing w:line="276" w:lineRule="auto"/>
        <w:jc w:val="both"/>
        <w:rPr>
          <w:sz w:val="20"/>
          <w:szCs w:val="22"/>
          <w:lang w:val="es-PE"/>
        </w:rPr>
      </w:pPr>
    </w:p>
    <w:p w14:paraId="5CD945D7" w14:textId="77777777" w:rsidR="003974BE" w:rsidRDefault="003974BE" w:rsidP="003974BE">
      <w:pPr>
        <w:spacing w:line="276" w:lineRule="auto"/>
        <w:jc w:val="both"/>
        <w:rPr>
          <w:sz w:val="20"/>
          <w:szCs w:val="22"/>
          <w:lang w:val="es-PE"/>
        </w:rPr>
      </w:pPr>
    </w:p>
    <w:p w14:paraId="4694151C" w14:textId="77777777" w:rsidR="003974BE" w:rsidRDefault="003974BE" w:rsidP="003974BE">
      <w:pPr>
        <w:spacing w:line="276" w:lineRule="auto"/>
        <w:jc w:val="both"/>
        <w:rPr>
          <w:sz w:val="20"/>
          <w:szCs w:val="22"/>
          <w:lang w:val="es-PE"/>
        </w:rPr>
      </w:pPr>
    </w:p>
    <w:p w14:paraId="49F44008" w14:textId="77777777" w:rsidR="003974BE" w:rsidRDefault="003974BE" w:rsidP="003974BE">
      <w:pPr>
        <w:spacing w:line="276" w:lineRule="auto"/>
        <w:jc w:val="both"/>
        <w:rPr>
          <w:sz w:val="20"/>
          <w:szCs w:val="22"/>
          <w:lang w:val="es-PE"/>
        </w:rPr>
      </w:pPr>
    </w:p>
    <w:p w14:paraId="08A87C46" w14:textId="77777777" w:rsidR="003974BE" w:rsidRDefault="003974BE" w:rsidP="003974BE">
      <w:pPr>
        <w:spacing w:line="276" w:lineRule="auto"/>
        <w:jc w:val="both"/>
        <w:rPr>
          <w:sz w:val="20"/>
          <w:szCs w:val="22"/>
          <w:lang w:val="es-PE"/>
        </w:rPr>
      </w:pPr>
    </w:p>
    <w:p w14:paraId="47AA7F9E" w14:textId="77777777" w:rsidR="003974BE" w:rsidRDefault="003974BE" w:rsidP="003974BE">
      <w:pPr>
        <w:spacing w:line="276" w:lineRule="auto"/>
        <w:jc w:val="both"/>
        <w:rPr>
          <w:sz w:val="20"/>
          <w:szCs w:val="22"/>
          <w:lang w:val="es-PE"/>
        </w:rPr>
      </w:pPr>
    </w:p>
    <w:p w14:paraId="5D3ED9D9" w14:textId="77777777" w:rsidR="003974BE" w:rsidRDefault="003974BE" w:rsidP="003974BE">
      <w:pPr>
        <w:spacing w:line="276" w:lineRule="auto"/>
        <w:jc w:val="both"/>
        <w:rPr>
          <w:sz w:val="20"/>
          <w:szCs w:val="22"/>
          <w:lang w:val="es-PE"/>
        </w:rPr>
      </w:pPr>
    </w:p>
    <w:p w14:paraId="4D6AF24F" w14:textId="77777777" w:rsidR="003974BE" w:rsidRDefault="003974BE" w:rsidP="003974BE">
      <w:pPr>
        <w:spacing w:line="276" w:lineRule="auto"/>
        <w:jc w:val="both"/>
        <w:rPr>
          <w:sz w:val="20"/>
          <w:szCs w:val="22"/>
          <w:lang w:val="es-PE"/>
        </w:rPr>
      </w:pPr>
    </w:p>
    <w:p w14:paraId="0CF77E9B" w14:textId="77777777" w:rsidR="003974BE" w:rsidRDefault="003974BE" w:rsidP="003974BE">
      <w:pPr>
        <w:spacing w:line="276" w:lineRule="auto"/>
        <w:jc w:val="both"/>
        <w:rPr>
          <w:sz w:val="20"/>
          <w:szCs w:val="22"/>
          <w:lang w:val="es-PE"/>
        </w:rPr>
      </w:pPr>
    </w:p>
    <w:p w14:paraId="02C69AC5" w14:textId="77777777" w:rsidR="003974BE" w:rsidRDefault="003974BE" w:rsidP="003974BE">
      <w:pPr>
        <w:spacing w:line="276" w:lineRule="auto"/>
        <w:jc w:val="both"/>
        <w:rPr>
          <w:sz w:val="20"/>
          <w:szCs w:val="22"/>
          <w:lang w:val="es-PE"/>
        </w:rPr>
      </w:pPr>
    </w:p>
    <w:p w14:paraId="1037DF0F" w14:textId="77777777" w:rsidR="003974BE" w:rsidRDefault="003974BE" w:rsidP="003974BE">
      <w:pPr>
        <w:spacing w:line="276" w:lineRule="auto"/>
        <w:jc w:val="both"/>
        <w:rPr>
          <w:sz w:val="20"/>
          <w:szCs w:val="22"/>
          <w:lang w:val="es-PE"/>
        </w:rPr>
      </w:pPr>
    </w:p>
    <w:p w14:paraId="34C0D420" w14:textId="77777777" w:rsidR="003974BE" w:rsidRPr="003974BE" w:rsidRDefault="003974BE" w:rsidP="003974BE">
      <w:pPr>
        <w:spacing w:line="276" w:lineRule="auto"/>
        <w:jc w:val="both"/>
        <w:rPr>
          <w:sz w:val="20"/>
          <w:szCs w:val="22"/>
          <w:lang w:val="es-PE"/>
        </w:rPr>
      </w:pPr>
    </w:p>
    <w:p w14:paraId="49048B71" w14:textId="485A1962" w:rsidR="00910F57" w:rsidRPr="00286837" w:rsidRDefault="00FA6DE6" w:rsidP="00FA6DE6">
      <w:pPr>
        <w:pStyle w:val="Ttulo1"/>
        <w:numPr>
          <w:ilvl w:val="0"/>
          <w:numId w:val="15"/>
        </w:numPr>
        <w:tabs>
          <w:tab w:val="clear" w:pos="2880"/>
          <w:tab w:val="left" w:pos="1134"/>
        </w:tabs>
        <w:spacing w:line="276" w:lineRule="auto"/>
        <w:ind w:left="0" w:firstLine="0"/>
        <w:rPr>
          <w:lang w:val="es-PE"/>
        </w:rPr>
      </w:pPr>
      <w:bookmarkStart w:id="15" w:name="_Toc61637305"/>
      <w:bookmarkStart w:id="16" w:name="_Toc64537387"/>
      <w:r>
        <w:rPr>
          <w:lang w:val="es-PE"/>
        </w:rPr>
        <w:lastRenderedPageBreak/>
        <w:t>Metodología</w:t>
      </w:r>
      <w:bookmarkEnd w:id="15"/>
      <w:bookmarkEnd w:id="16"/>
    </w:p>
    <w:p w14:paraId="144217CB" w14:textId="6200014B" w:rsidR="00572B28" w:rsidRPr="00286837" w:rsidRDefault="00572B28" w:rsidP="00572B28">
      <w:pPr>
        <w:spacing w:line="276" w:lineRule="auto"/>
        <w:jc w:val="both"/>
        <w:rPr>
          <w:sz w:val="20"/>
          <w:szCs w:val="22"/>
          <w:lang w:val="es-PE"/>
        </w:rPr>
      </w:pPr>
      <w:r w:rsidRPr="00286837">
        <w:rPr>
          <w:sz w:val="20"/>
          <w:szCs w:val="22"/>
          <w:lang w:val="es-PE"/>
        </w:rPr>
        <w:t>Planteadas las hipótesis iniciales sobre el objeto del trabajo en forma de preguntas se ha entendido que la mejor manera de enfocar el desarrollo del mismo es partir del análisis de una doble realidad constatable:</w:t>
      </w:r>
    </w:p>
    <w:p w14:paraId="469783DA" w14:textId="495F04BE" w:rsidR="00572B28" w:rsidRPr="00286837" w:rsidRDefault="006F04BD" w:rsidP="00572B28">
      <w:pPr>
        <w:spacing w:line="276" w:lineRule="auto"/>
        <w:jc w:val="both"/>
        <w:rPr>
          <w:sz w:val="20"/>
          <w:szCs w:val="22"/>
          <w:lang w:val="es-PE"/>
        </w:rPr>
      </w:pPr>
      <w:r w:rsidRPr="00286837">
        <w:rPr>
          <w:sz w:val="20"/>
          <w:szCs w:val="22"/>
          <w:lang w:val="es-PE"/>
        </w:rPr>
        <w:t xml:space="preserve">1. </w:t>
      </w:r>
      <w:r w:rsidR="00572B28" w:rsidRPr="00286837">
        <w:rPr>
          <w:sz w:val="20"/>
          <w:szCs w:val="22"/>
          <w:lang w:val="es-PE"/>
        </w:rPr>
        <w:t>La primera es la necesidad de las PYME de comunicar a sus diversos públicos las realidades de la empresa.</w:t>
      </w:r>
    </w:p>
    <w:p w14:paraId="510C21D7" w14:textId="29BD9508" w:rsidR="006F04BD" w:rsidRDefault="006F04BD" w:rsidP="00572B28">
      <w:pPr>
        <w:spacing w:line="276" w:lineRule="auto"/>
        <w:jc w:val="both"/>
        <w:rPr>
          <w:sz w:val="20"/>
          <w:szCs w:val="22"/>
          <w:lang w:val="es-PE"/>
        </w:rPr>
      </w:pPr>
      <w:r w:rsidRPr="00286837">
        <w:rPr>
          <w:sz w:val="20"/>
          <w:szCs w:val="22"/>
          <w:lang w:val="es-PE"/>
        </w:rPr>
        <w:t xml:space="preserve">2. </w:t>
      </w:r>
      <w:r w:rsidR="00572B28" w:rsidRPr="00286837">
        <w:rPr>
          <w:sz w:val="20"/>
          <w:szCs w:val="22"/>
          <w:lang w:val="es-PE"/>
        </w:rPr>
        <w:t>La segunda es que las PYME</w:t>
      </w:r>
      <w:r w:rsidR="00585D1E">
        <w:rPr>
          <w:sz w:val="20"/>
          <w:szCs w:val="22"/>
          <w:lang w:val="es-PE"/>
        </w:rPr>
        <w:t>,</w:t>
      </w:r>
      <w:r w:rsidR="00572B28" w:rsidRPr="00286837">
        <w:rPr>
          <w:sz w:val="20"/>
          <w:szCs w:val="22"/>
          <w:lang w:val="es-PE"/>
        </w:rPr>
        <w:t xml:space="preserve"> </w:t>
      </w:r>
      <w:r w:rsidRPr="00286837">
        <w:rPr>
          <w:sz w:val="20"/>
          <w:szCs w:val="22"/>
          <w:lang w:val="es-PE"/>
        </w:rPr>
        <w:t>para optimizar sus procesos</w:t>
      </w:r>
      <w:r w:rsidR="00585D1E">
        <w:rPr>
          <w:sz w:val="20"/>
          <w:szCs w:val="22"/>
          <w:lang w:val="es-PE"/>
        </w:rPr>
        <w:t>,</w:t>
      </w:r>
      <w:r w:rsidRPr="00286837">
        <w:rPr>
          <w:sz w:val="20"/>
          <w:szCs w:val="22"/>
          <w:lang w:val="es-PE"/>
        </w:rPr>
        <w:t xml:space="preserve"> debe</w:t>
      </w:r>
      <w:r w:rsidR="00585D1E">
        <w:rPr>
          <w:sz w:val="20"/>
          <w:szCs w:val="22"/>
          <w:lang w:val="es-PE"/>
        </w:rPr>
        <w:t>n</w:t>
      </w:r>
      <w:r w:rsidRPr="00286837">
        <w:rPr>
          <w:sz w:val="20"/>
          <w:szCs w:val="22"/>
          <w:lang w:val="es-PE"/>
        </w:rPr>
        <w:t xml:space="preserve"> comunicarse correctamente entre ellos</w:t>
      </w:r>
      <w:r w:rsidR="00572B28" w:rsidRPr="00286837">
        <w:rPr>
          <w:sz w:val="20"/>
          <w:szCs w:val="22"/>
          <w:lang w:val="es-PE"/>
        </w:rPr>
        <w:t>.</w:t>
      </w:r>
    </w:p>
    <w:p w14:paraId="5F64B3E0" w14:textId="29760570" w:rsidR="00815BBA" w:rsidRDefault="00FA6DE6" w:rsidP="00572B28">
      <w:pPr>
        <w:spacing w:line="276" w:lineRule="auto"/>
        <w:jc w:val="both"/>
        <w:rPr>
          <w:sz w:val="20"/>
          <w:szCs w:val="22"/>
          <w:lang w:val="es-PE"/>
        </w:rPr>
      </w:pPr>
      <w:r>
        <w:rPr>
          <w:sz w:val="20"/>
          <w:szCs w:val="22"/>
          <w:lang w:val="es-PE"/>
        </w:rPr>
        <w:t xml:space="preserve">Por tanto, el primer método que se seguirá será la técnica bibliográfica </w:t>
      </w:r>
      <w:r w:rsidR="00815BBA">
        <w:rPr>
          <w:sz w:val="20"/>
          <w:szCs w:val="22"/>
          <w:lang w:val="es-PE"/>
        </w:rPr>
        <w:t xml:space="preserve">en torno a la comunicación corporativa, para cuyo fin se pretende seguir </w:t>
      </w:r>
      <w:r w:rsidR="0035399A">
        <w:rPr>
          <w:sz w:val="20"/>
          <w:szCs w:val="22"/>
          <w:lang w:val="es-PE"/>
        </w:rPr>
        <w:t>un esquema que involucre, en primera instancia, el ingreso de palabras claves como “comunicación corporativa en PYMES”, “Enfoque de comunicación corporativa” y “Gestión de las comunicaciones en pequeñas y medianas empresas”. Seguidamente, se aplicarán</w:t>
      </w:r>
      <w:r>
        <w:rPr>
          <w:sz w:val="20"/>
          <w:szCs w:val="22"/>
          <w:lang w:val="es-PE"/>
        </w:rPr>
        <w:t xml:space="preserve"> los criterios de selección correspondientes</w:t>
      </w:r>
      <w:r w:rsidR="0035399A">
        <w:rPr>
          <w:sz w:val="20"/>
          <w:szCs w:val="22"/>
          <w:lang w:val="es-PE"/>
        </w:rPr>
        <w:t xml:space="preserve"> al año de preferencia, siendo el 2017 y 2020 el rango adecuado para facilitar la amplitud del análisis y la evolución de la comunicación corporativa a través del tiempo</w:t>
      </w:r>
      <w:r>
        <w:rPr>
          <w:sz w:val="20"/>
          <w:szCs w:val="22"/>
          <w:lang w:val="es-PE"/>
        </w:rPr>
        <w:t>, como segundo criterio de selección para las fuentes de información</w:t>
      </w:r>
      <w:r w:rsidR="0035399A">
        <w:rPr>
          <w:sz w:val="20"/>
          <w:szCs w:val="22"/>
          <w:lang w:val="es-PE"/>
        </w:rPr>
        <w:t xml:space="preserve">. </w:t>
      </w:r>
      <w:r>
        <w:rPr>
          <w:sz w:val="20"/>
          <w:szCs w:val="22"/>
          <w:lang w:val="es-PE"/>
        </w:rPr>
        <w:t xml:space="preserve">De ese modo, se asegura que la información se canalice a través de un periodo preestablecido y que aborde la temática de interés para efectos de este </w:t>
      </w:r>
      <w:r w:rsidR="00B93CEC">
        <w:rPr>
          <w:sz w:val="20"/>
          <w:szCs w:val="22"/>
          <w:lang w:val="es-PE"/>
        </w:rPr>
        <w:t>TFM.</w:t>
      </w:r>
      <w:r w:rsidR="00A14272">
        <w:rPr>
          <w:sz w:val="20"/>
          <w:szCs w:val="22"/>
          <w:lang w:val="es-PE"/>
        </w:rPr>
        <w:t xml:space="preserve"> </w:t>
      </w:r>
    </w:p>
    <w:p w14:paraId="76E72119" w14:textId="0EB909C5" w:rsidR="0035399A" w:rsidRPr="00286837" w:rsidRDefault="0035399A" w:rsidP="00572B28">
      <w:pPr>
        <w:spacing w:line="276" w:lineRule="auto"/>
        <w:jc w:val="both"/>
        <w:rPr>
          <w:sz w:val="20"/>
          <w:szCs w:val="22"/>
          <w:lang w:val="es-PE"/>
        </w:rPr>
      </w:pPr>
      <w:r>
        <w:rPr>
          <w:sz w:val="20"/>
          <w:szCs w:val="22"/>
          <w:lang w:val="es-PE"/>
        </w:rPr>
        <w:t xml:space="preserve">Posteriormente, se empleará </w:t>
      </w:r>
      <w:r w:rsidR="00A14272">
        <w:rPr>
          <w:sz w:val="20"/>
          <w:szCs w:val="22"/>
          <w:lang w:val="es-PE"/>
        </w:rPr>
        <w:t>una tabla resumen de la técnica bibliográfica</w:t>
      </w:r>
      <w:r>
        <w:rPr>
          <w:sz w:val="20"/>
          <w:szCs w:val="22"/>
          <w:lang w:val="es-PE"/>
        </w:rPr>
        <w:t xml:space="preserve"> </w:t>
      </w:r>
      <w:r w:rsidR="00A14272">
        <w:rPr>
          <w:sz w:val="20"/>
          <w:szCs w:val="22"/>
          <w:lang w:val="es-PE"/>
        </w:rPr>
        <w:t xml:space="preserve">(Ver Tabla 1), </w:t>
      </w:r>
      <w:r>
        <w:rPr>
          <w:sz w:val="20"/>
          <w:szCs w:val="22"/>
          <w:lang w:val="es-PE"/>
        </w:rPr>
        <w:t>que s</w:t>
      </w:r>
      <w:r w:rsidR="00A14272">
        <w:rPr>
          <w:sz w:val="20"/>
          <w:szCs w:val="22"/>
          <w:lang w:val="es-PE"/>
        </w:rPr>
        <w:t>ervirá</w:t>
      </w:r>
      <w:r>
        <w:rPr>
          <w:sz w:val="20"/>
          <w:szCs w:val="22"/>
          <w:lang w:val="es-PE"/>
        </w:rPr>
        <w:t xml:space="preserve"> como sustento para evaluar los aspectos más relevantes del contenido y las principales conclusiones que comparten cada uno de los autores, de modo que estos sirvan como base para la realización de inferencias que conlleven a crear un escenario de discusión y respuesta a la hipótesis planteada. Para dichos efectos, el tiempo de ejecución de la búsqueda, requerirá el esfuerzo de una semana y la cantidad de </w:t>
      </w:r>
      <w:r w:rsidR="00BB30C4">
        <w:rPr>
          <w:sz w:val="20"/>
          <w:szCs w:val="22"/>
          <w:lang w:val="es-PE"/>
        </w:rPr>
        <w:t>artículos e investigaciones científicas</w:t>
      </w:r>
      <w:r>
        <w:rPr>
          <w:sz w:val="20"/>
          <w:szCs w:val="22"/>
          <w:lang w:val="es-PE"/>
        </w:rPr>
        <w:t xml:space="preserve"> a abordar se enmarcará en un total de 10, sin realizar discriminaciones con respecto al rubro sobre el cual se desenvuelvan, de modo que se puedan establecer puntos comparativos de la comunicación corporativa y su rol dentro de cualquier PYME. </w:t>
      </w:r>
    </w:p>
    <w:p w14:paraId="20726623" w14:textId="69065421" w:rsidR="006F04BD" w:rsidRPr="00286837" w:rsidRDefault="006F04BD" w:rsidP="00572B28">
      <w:pPr>
        <w:spacing w:line="276" w:lineRule="auto"/>
        <w:jc w:val="both"/>
        <w:rPr>
          <w:sz w:val="20"/>
          <w:szCs w:val="22"/>
          <w:lang w:val="es-PE"/>
        </w:rPr>
      </w:pPr>
      <w:r w:rsidRPr="00286837">
        <w:rPr>
          <w:sz w:val="20"/>
          <w:szCs w:val="22"/>
          <w:lang w:val="es-PE"/>
        </w:rPr>
        <w:t xml:space="preserve">Sobre la base de lo anterior, el plan de trabajo </w:t>
      </w:r>
      <w:r w:rsidR="0035399A">
        <w:rPr>
          <w:sz w:val="20"/>
          <w:szCs w:val="22"/>
          <w:lang w:val="es-PE"/>
        </w:rPr>
        <w:t>será</w:t>
      </w:r>
      <w:r w:rsidRPr="00286837">
        <w:rPr>
          <w:sz w:val="20"/>
          <w:szCs w:val="22"/>
          <w:lang w:val="es-PE"/>
        </w:rPr>
        <w:t xml:space="preserve"> hipotético-deductivo, es decir, analizando la literatura científica, extrayendo de ella los argumentos y conclusiones que los expertos plantean sobre estas dos realidades y sobre otras cuestiones conexas relacionadas con las preguntas formuladas como hipótesis iniciales. Esto lleva, finalmente, a dar respuestas específicas a estas preguntas, confirmando o no las hipótesis del documento.</w:t>
      </w:r>
    </w:p>
    <w:p w14:paraId="346C466E" w14:textId="124AA7A6" w:rsidR="00132426" w:rsidRDefault="00132426" w:rsidP="006F04BD">
      <w:pPr>
        <w:spacing w:line="276" w:lineRule="auto"/>
        <w:jc w:val="both"/>
        <w:rPr>
          <w:sz w:val="20"/>
          <w:szCs w:val="22"/>
          <w:lang w:val="es-PE"/>
        </w:rPr>
      </w:pPr>
    </w:p>
    <w:p w14:paraId="313791D2" w14:textId="77777777" w:rsidR="0040325B" w:rsidRDefault="0040325B" w:rsidP="006F04BD">
      <w:pPr>
        <w:spacing w:line="276" w:lineRule="auto"/>
        <w:jc w:val="both"/>
        <w:rPr>
          <w:sz w:val="20"/>
          <w:szCs w:val="22"/>
          <w:lang w:val="es-PE"/>
        </w:rPr>
      </w:pPr>
    </w:p>
    <w:p w14:paraId="67E2E836" w14:textId="77777777" w:rsidR="0040325B" w:rsidRDefault="0040325B" w:rsidP="006F04BD">
      <w:pPr>
        <w:spacing w:line="276" w:lineRule="auto"/>
        <w:jc w:val="both"/>
        <w:rPr>
          <w:sz w:val="20"/>
          <w:szCs w:val="22"/>
          <w:lang w:val="es-PE"/>
        </w:rPr>
      </w:pPr>
    </w:p>
    <w:p w14:paraId="29943FAE" w14:textId="77777777" w:rsidR="0040325B" w:rsidRDefault="0040325B" w:rsidP="006F04BD">
      <w:pPr>
        <w:spacing w:line="276" w:lineRule="auto"/>
        <w:jc w:val="both"/>
        <w:rPr>
          <w:sz w:val="20"/>
          <w:szCs w:val="22"/>
          <w:lang w:val="es-PE"/>
        </w:rPr>
      </w:pPr>
    </w:p>
    <w:p w14:paraId="6E8F1B63" w14:textId="77777777" w:rsidR="0040325B" w:rsidRDefault="0040325B" w:rsidP="006F04BD">
      <w:pPr>
        <w:spacing w:line="276" w:lineRule="auto"/>
        <w:jc w:val="both"/>
        <w:rPr>
          <w:sz w:val="20"/>
          <w:szCs w:val="22"/>
          <w:lang w:val="es-PE"/>
        </w:rPr>
      </w:pPr>
    </w:p>
    <w:p w14:paraId="24CB6A2E" w14:textId="2EBE721D" w:rsidR="00DF6BC0" w:rsidRPr="00286837" w:rsidRDefault="00DF6BC0" w:rsidP="00A14272">
      <w:pPr>
        <w:pStyle w:val="Ttulo1"/>
        <w:numPr>
          <w:ilvl w:val="0"/>
          <w:numId w:val="25"/>
        </w:numPr>
        <w:tabs>
          <w:tab w:val="clear" w:pos="2880"/>
          <w:tab w:val="left" w:pos="1134"/>
        </w:tabs>
        <w:spacing w:line="276" w:lineRule="auto"/>
        <w:rPr>
          <w:lang w:val="es-PE"/>
        </w:rPr>
      </w:pPr>
      <w:bookmarkStart w:id="17" w:name="_Toc61637308"/>
      <w:bookmarkStart w:id="18" w:name="_Toc64537388"/>
      <w:r w:rsidRPr="00286837">
        <w:rPr>
          <w:lang w:val="es-PE"/>
        </w:rPr>
        <w:lastRenderedPageBreak/>
        <w:t>Marco teórico</w:t>
      </w:r>
      <w:bookmarkEnd w:id="17"/>
      <w:bookmarkEnd w:id="18"/>
    </w:p>
    <w:p w14:paraId="0F780C50" w14:textId="32C3674C" w:rsidR="00DF6BC0" w:rsidRPr="00286837" w:rsidRDefault="00572B28" w:rsidP="00DF6BC0">
      <w:pPr>
        <w:pStyle w:val="Ttulo3"/>
        <w:spacing w:line="276" w:lineRule="auto"/>
        <w:jc w:val="both"/>
        <w:rPr>
          <w:lang w:val="es-PE"/>
        </w:rPr>
      </w:pPr>
      <w:bookmarkStart w:id="19" w:name="_Toc61637309"/>
      <w:bookmarkStart w:id="20" w:name="_Toc64537389"/>
      <w:r w:rsidRPr="00286837">
        <w:rPr>
          <w:lang w:val="es-PE"/>
        </w:rPr>
        <w:t>6</w:t>
      </w:r>
      <w:r w:rsidR="00DF6BC0" w:rsidRPr="00286837">
        <w:rPr>
          <w:lang w:val="es-PE"/>
        </w:rPr>
        <w:t xml:space="preserve">.1. Pequeñas y medianas empresas </w:t>
      </w:r>
      <w:r w:rsidR="009A0011" w:rsidRPr="00286837">
        <w:rPr>
          <w:lang w:val="es-PE"/>
        </w:rPr>
        <w:t>(PYME)</w:t>
      </w:r>
      <w:bookmarkEnd w:id="19"/>
      <w:bookmarkEnd w:id="20"/>
    </w:p>
    <w:p w14:paraId="7C39F767" w14:textId="0412683D" w:rsidR="00072A92" w:rsidRPr="00286837" w:rsidRDefault="00885398" w:rsidP="0098573A">
      <w:pPr>
        <w:spacing w:line="276" w:lineRule="auto"/>
        <w:jc w:val="both"/>
        <w:rPr>
          <w:sz w:val="20"/>
          <w:szCs w:val="20"/>
          <w:lang w:val="es-PE"/>
        </w:rPr>
      </w:pPr>
      <w:r w:rsidRPr="00286837">
        <w:rPr>
          <w:sz w:val="20"/>
          <w:szCs w:val="20"/>
          <w:lang w:val="es-PE"/>
        </w:rPr>
        <w:t>En relación con</w:t>
      </w:r>
      <w:r w:rsidR="009A0011" w:rsidRPr="00286837">
        <w:rPr>
          <w:sz w:val="20"/>
          <w:szCs w:val="20"/>
          <w:lang w:val="es-PE"/>
        </w:rPr>
        <w:t xml:space="preserve"> lo expuesto por </w:t>
      </w:r>
      <w:r w:rsidR="00592D71" w:rsidRPr="00286837">
        <w:rPr>
          <w:sz w:val="20"/>
          <w:szCs w:val="20"/>
          <w:lang w:val="es-PE"/>
        </w:rPr>
        <w:t>Cifrodelli (2019)</w:t>
      </w:r>
      <w:r w:rsidRPr="00286837">
        <w:rPr>
          <w:sz w:val="20"/>
          <w:szCs w:val="20"/>
          <w:lang w:val="es-PE"/>
        </w:rPr>
        <w:t>, l</w:t>
      </w:r>
      <w:r w:rsidR="009A0011" w:rsidRPr="00286837">
        <w:rPr>
          <w:sz w:val="20"/>
          <w:szCs w:val="20"/>
          <w:lang w:val="es-PE"/>
        </w:rPr>
        <w:t xml:space="preserve">as PYME son micro, pequeñas o medianas empresas que operan en el país, en alguno de los siguientes sectores: servicios, comercial, industrial, agrícola, construcción o minería. </w:t>
      </w:r>
    </w:p>
    <w:p w14:paraId="5D018440" w14:textId="71DE679D" w:rsidR="009A0011" w:rsidRPr="00286837" w:rsidRDefault="009A0011" w:rsidP="0098573A">
      <w:pPr>
        <w:spacing w:line="276" w:lineRule="auto"/>
        <w:jc w:val="both"/>
        <w:rPr>
          <w:sz w:val="20"/>
          <w:szCs w:val="20"/>
          <w:lang w:val="es-PE"/>
        </w:rPr>
      </w:pPr>
      <w:r w:rsidRPr="00286837">
        <w:rPr>
          <w:sz w:val="20"/>
          <w:szCs w:val="20"/>
          <w:lang w:val="es-PE"/>
        </w:rPr>
        <w:t xml:space="preserve">Se consideran fundamentales una fuente de creación de empleo y son los principales impulsores de la economía regional, complementando y cooperando con las grandes empresas. De tal forma que nadie puede negar la importancia y el impacto de las PYME en el desarrollo de las economías de absolutamente todos los países del mundo y su profundo impacto en el desarrollo social. </w:t>
      </w:r>
    </w:p>
    <w:p w14:paraId="49E1D9C5" w14:textId="14D122E1" w:rsidR="009A0011" w:rsidRPr="00286837" w:rsidRDefault="009A0011" w:rsidP="0098573A">
      <w:pPr>
        <w:spacing w:line="276" w:lineRule="auto"/>
        <w:jc w:val="both"/>
        <w:rPr>
          <w:sz w:val="20"/>
          <w:szCs w:val="20"/>
          <w:lang w:val="es-PE"/>
        </w:rPr>
      </w:pPr>
      <w:r w:rsidRPr="00286837">
        <w:rPr>
          <w:sz w:val="20"/>
          <w:szCs w:val="20"/>
          <w:lang w:val="es-PE"/>
        </w:rPr>
        <w:t>Pero, aunque desempeñan un papel destacado en la política, el gobierno, la economía, los negocios y la sociedad misma, no parece que oigamos su constante necesidad de ayuda y guía para lograr sus objetivos. Parece que el sector financiero y las normas que rigen la economía son barreras naturales o más bien obstáculos complejos para estimular el desarrollo. Es posible que se necesiten cambios profundos para modificar los paradigmas y crear la cultura necesaria capaz de crear un marco jurídico y reglamentario apropiado para estimular el desarrollo de las pequeñas y medianas empresas</w:t>
      </w:r>
      <w:sdt>
        <w:sdtPr>
          <w:rPr>
            <w:sz w:val="20"/>
            <w:szCs w:val="20"/>
            <w:lang w:val="es-PE"/>
          </w:rPr>
          <w:id w:val="-1914460110"/>
          <w:citation/>
        </w:sdtPr>
        <w:sdtEndPr/>
        <w:sdtContent>
          <w:r w:rsidR="00B25D00" w:rsidRPr="00286837">
            <w:rPr>
              <w:sz w:val="20"/>
              <w:szCs w:val="20"/>
              <w:lang w:val="es-PE"/>
            </w:rPr>
            <w:fldChar w:fldCharType="begin"/>
          </w:r>
          <w:r w:rsidR="00B25D00" w:rsidRPr="00286837">
            <w:rPr>
              <w:sz w:val="20"/>
              <w:szCs w:val="20"/>
              <w:lang w:val="es-PE"/>
            </w:rPr>
            <w:instrText xml:space="preserve"> CITATION Mar161 \l 3082 </w:instrText>
          </w:r>
          <w:r w:rsidR="00B25D00" w:rsidRPr="00286837">
            <w:rPr>
              <w:sz w:val="20"/>
              <w:szCs w:val="20"/>
              <w:lang w:val="es-PE"/>
            </w:rPr>
            <w:fldChar w:fldCharType="separate"/>
          </w:r>
          <w:r w:rsidR="00A14272">
            <w:rPr>
              <w:noProof/>
              <w:sz w:val="20"/>
              <w:szCs w:val="20"/>
              <w:lang w:val="es-PE"/>
            </w:rPr>
            <w:t xml:space="preserve"> </w:t>
          </w:r>
          <w:r w:rsidR="00A14272" w:rsidRPr="00A14272">
            <w:rPr>
              <w:noProof/>
              <w:sz w:val="20"/>
              <w:szCs w:val="20"/>
              <w:lang w:val="es-PE"/>
            </w:rPr>
            <w:t>(Marín, 2016)</w:t>
          </w:r>
          <w:r w:rsidR="00B25D00" w:rsidRPr="00286837">
            <w:rPr>
              <w:sz w:val="20"/>
              <w:szCs w:val="20"/>
              <w:lang w:val="es-PE"/>
            </w:rPr>
            <w:fldChar w:fldCharType="end"/>
          </w:r>
        </w:sdtContent>
      </w:sdt>
      <w:r w:rsidRPr="00286837">
        <w:rPr>
          <w:sz w:val="20"/>
          <w:szCs w:val="20"/>
          <w:lang w:val="es-PE"/>
        </w:rPr>
        <w:t xml:space="preserve">. </w:t>
      </w:r>
    </w:p>
    <w:p w14:paraId="4CA8524C" w14:textId="77777777" w:rsidR="00072A92" w:rsidRPr="00286837" w:rsidRDefault="009A0011" w:rsidP="0098573A">
      <w:pPr>
        <w:spacing w:line="276" w:lineRule="auto"/>
        <w:jc w:val="both"/>
        <w:rPr>
          <w:sz w:val="20"/>
          <w:szCs w:val="20"/>
          <w:lang w:val="es-PE"/>
        </w:rPr>
      </w:pPr>
      <w:r w:rsidRPr="00286837">
        <w:rPr>
          <w:sz w:val="20"/>
          <w:szCs w:val="20"/>
          <w:lang w:val="es-PE"/>
        </w:rPr>
        <w:t xml:space="preserve">Por otra parte, diferentes segmentos de la sociedad afirman que las pequeñas y medianas empresas se enfrentan a importantes retos, como la escasa fiabilidad de la información que proporcionan, que está mal gestionada y administrada. </w:t>
      </w:r>
    </w:p>
    <w:p w14:paraId="25A21133" w14:textId="771E79DA" w:rsidR="00DE5FD6" w:rsidRPr="00286837" w:rsidRDefault="003A4193" w:rsidP="0098573A">
      <w:pPr>
        <w:spacing w:line="276" w:lineRule="auto"/>
        <w:jc w:val="both"/>
        <w:rPr>
          <w:sz w:val="20"/>
          <w:szCs w:val="20"/>
          <w:lang w:val="es-PE"/>
        </w:rPr>
      </w:pPr>
      <w:r>
        <w:rPr>
          <w:sz w:val="20"/>
          <w:szCs w:val="20"/>
          <w:lang w:val="es-PE"/>
        </w:rPr>
        <w:t>Estas s</w:t>
      </w:r>
      <w:r w:rsidR="009A0011" w:rsidRPr="00286837">
        <w:rPr>
          <w:sz w:val="20"/>
          <w:szCs w:val="20"/>
          <w:lang w:val="es-PE"/>
        </w:rPr>
        <w:t>on flexibles y muy adaptables a los cambios tecnológicos y del mercado debido a su estructura, que no siempre es fácil para las grandes empresas. Pero lo cierto es que, las pequeñas y medianas empresas enfrentan serios obstáculos que limitan su desarrollo y diseño, ya sea por las dificultades para acceder al financiamiento necesario, por la falta de políticas públicas, de conocimiento o estrategias oportunas que den una base sostenible a su crecimiento</w:t>
      </w:r>
      <w:sdt>
        <w:sdtPr>
          <w:rPr>
            <w:sz w:val="20"/>
            <w:szCs w:val="20"/>
            <w:lang w:val="es-PE"/>
          </w:rPr>
          <w:id w:val="-1943520746"/>
          <w:citation/>
        </w:sdtPr>
        <w:sdtEndPr/>
        <w:sdtContent>
          <w:r w:rsidR="00B25D00" w:rsidRPr="00286837">
            <w:rPr>
              <w:sz w:val="20"/>
              <w:szCs w:val="20"/>
              <w:lang w:val="es-PE"/>
            </w:rPr>
            <w:fldChar w:fldCharType="begin"/>
          </w:r>
          <w:r w:rsidR="00B25D00" w:rsidRPr="00286837">
            <w:rPr>
              <w:sz w:val="20"/>
              <w:szCs w:val="20"/>
              <w:lang w:val="es-PE"/>
            </w:rPr>
            <w:instrText xml:space="preserve"> CITATION Cif19 \l 3082 </w:instrText>
          </w:r>
          <w:r w:rsidR="00B25D00" w:rsidRPr="00286837">
            <w:rPr>
              <w:sz w:val="20"/>
              <w:szCs w:val="20"/>
              <w:lang w:val="es-PE"/>
            </w:rPr>
            <w:fldChar w:fldCharType="separate"/>
          </w:r>
          <w:r w:rsidR="00A14272">
            <w:rPr>
              <w:noProof/>
              <w:sz w:val="20"/>
              <w:szCs w:val="20"/>
              <w:lang w:val="es-PE"/>
            </w:rPr>
            <w:t xml:space="preserve"> </w:t>
          </w:r>
          <w:r w:rsidR="00A14272" w:rsidRPr="00A14272">
            <w:rPr>
              <w:noProof/>
              <w:sz w:val="20"/>
              <w:szCs w:val="20"/>
              <w:lang w:val="es-PE"/>
            </w:rPr>
            <w:t>(Cifrodelli, 2019)</w:t>
          </w:r>
          <w:r w:rsidR="00B25D00" w:rsidRPr="00286837">
            <w:rPr>
              <w:sz w:val="20"/>
              <w:szCs w:val="20"/>
              <w:lang w:val="es-PE"/>
            </w:rPr>
            <w:fldChar w:fldCharType="end"/>
          </w:r>
        </w:sdtContent>
      </w:sdt>
      <w:r w:rsidR="009A0011" w:rsidRPr="00286837">
        <w:rPr>
          <w:sz w:val="20"/>
          <w:szCs w:val="20"/>
          <w:lang w:val="es-PE"/>
        </w:rPr>
        <w:t>.</w:t>
      </w:r>
    </w:p>
    <w:p w14:paraId="1A0DD188" w14:textId="4F97EFF8" w:rsidR="002C687E" w:rsidRPr="00286837" w:rsidRDefault="00572B28" w:rsidP="009A0011">
      <w:pPr>
        <w:pStyle w:val="Ttulo3"/>
        <w:spacing w:line="276" w:lineRule="auto"/>
        <w:jc w:val="both"/>
        <w:rPr>
          <w:lang w:val="es-PE"/>
        </w:rPr>
      </w:pPr>
      <w:bookmarkStart w:id="21" w:name="_Toc61637310"/>
      <w:bookmarkStart w:id="22" w:name="_Toc64537390"/>
      <w:r w:rsidRPr="00286837">
        <w:rPr>
          <w:lang w:val="es-PE"/>
        </w:rPr>
        <w:t>6</w:t>
      </w:r>
      <w:r w:rsidR="009A0011" w:rsidRPr="00286837">
        <w:rPr>
          <w:lang w:val="es-PE"/>
        </w:rPr>
        <w:t>.</w:t>
      </w:r>
      <w:r w:rsidR="00592D71" w:rsidRPr="00286837">
        <w:rPr>
          <w:lang w:val="es-PE"/>
        </w:rPr>
        <w:t>2</w:t>
      </w:r>
      <w:r w:rsidR="009A0011" w:rsidRPr="00286837">
        <w:rPr>
          <w:lang w:val="es-PE"/>
        </w:rPr>
        <w:t xml:space="preserve">. PYME y </w:t>
      </w:r>
      <w:r w:rsidR="00592D71" w:rsidRPr="00286837">
        <w:rPr>
          <w:lang w:val="es-PE"/>
        </w:rPr>
        <w:t>conocimiento</w:t>
      </w:r>
      <w:bookmarkEnd w:id="21"/>
      <w:bookmarkEnd w:id="22"/>
      <w:r w:rsidR="009A0011" w:rsidRPr="00286837">
        <w:rPr>
          <w:lang w:val="es-PE"/>
        </w:rPr>
        <w:t xml:space="preserve"> </w:t>
      </w:r>
    </w:p>
    <w:p w14:paraId="31DA13DA" w14:textId="63B378F4" w:rsidR="00072A92" w:rsidRPr="00286837" w:rsidRDefault="00A9379C" w:rsidP="00A9379C">
      <w:pPr>
        <w:spacing w:line="276" w:lineRule="auto"/>
        <w:jc w:val="both"/>
        <w:rPr>
          <w:sz w:val="20"/>
          <w:szCs w:val="20"/>
          <w:lang w:val="es-PE"/>
        </w:rPr>
      </w:pPr>
      <w:r w:rsidRPr="00286837">
        <w:rPr>
          <w:sz w:val="20"/>
          <w:szCs w:val="20"/>
          <w:lang w:val="es-PE"/>
        </w:rPr>
        <w:t>Según Marulanda</w:t>
      </w:r>
      <w:r w:rsidR="002F5AD2" w:rsidRPr="00286837">
        <w:rPr>
          <w:sz w:val="20"/>
          <w:szCs w:val="20"/>
          <w:lang w:val="es-PE"/>
        </w:rPr>
        <w:t xml:space="preserve"> et al.</w:t>
      </w:r>
      <w:r w:rsidRPr="00286837">
        <w:rPr>
          <w:sz w:val="20"/>
          <w:szCs w:val="20"/>
          <w:lang w:val="es-PE"/>
        </w:rPr>
        <w:t xml:space="preserve"> (2016), el desarrollo de la actividad económica en la era del conocimiento se caracteriza por la creación y el mantenimiento del capital de conocimiento para la supervivencia, la producción y el éxito de la empresa. </w:t>
      </w:r>
    </w:p>
    <w:p w14:paraId="6AA84F30" w14:textId="706A1CA7" w:rsidR="00A9379C" w:rsidRPr="00286837" w:rsidRDefault="00A9379C" w:rsidP="00A9379C">
      <w:pPr>
        <w:spacing w:line="276" w:lineRule="auto"/>
        <w:jc w:val="both"/>
        <w:rPr>
          <w:sz w:val="20"/>
          <w:szCs w:val="20"/>
          <w:lang w:val="es-PE"/>
        </w:rPr>
      </w:pPr>
      <w:r w:rsidRPr="00286837">
        <w:rPr>
          <w:sz w:val="20"/>
          <w:szCs w:val="20"/>
          <w:lang w:val="es-PE"/>
        </w:rPr>
        <w:t>Este entorno ha creado un escenario competitivo en el que las empresas deben centrarse en la renovación constante de sus ventajas competitivas mediante la innovación y el desarrollo de nuevos conocimientos y habilidades. En este sentido, una de las mejores maneras de que una empresa logre una economía competitiva es gestionar el conocimiento adquirido de la cultura y las habilidades del individuo.</w:t>
      </w:r>
    </w:p>
    <w:p w14:paraId="0B39C21A" w14:textId="77777777" w:rsidR="00072A92" w:rsidRPr="00286837" w:rsidRDefault="00A9379C" w:rsidP="00A9379C">
      <w:pPr>
        <w:spacing w:line="276" w:lineRule="auto"/>
        <w:jc w:val="both"/>
        <w:rPr>
          <w:sz w:val="20"/>
          <w:szCs w:val="20"/>
          <w:lang w:val="es-PE"/>
        </w:rPr>
      </w:pPr>
      <w:r w:rsidRPr="00286837">
        <w:rPr>
          <w:sz w:val="20"/>
          <w:szCs w:val="20"/>
          <w:lang w:val="es-PE"/>
        </w:rPr>
        <w:t xml:space="preserve">De manera análoga, destaca el hecho de que una cultura organizativa es un modelo observable de comportamiento comunitario u organizativo basado en valores, creencias y pensamientos compartidos. La moral y la forma de actuar conforman de manera única el ámbito fisiológico y sociológico de una </w:t>
      </w:r>
      <w:r w:rsidR="002C687E" w:rsidRPr="00286837">
        <w:rPr>
          <w:sz w:val="20"/>
          <w:szCs w:val="20"/>
          <w:lang w:val="es-PE"/>
        </w:rPr>
        <w:t>PYME</w:t>
      </w:r>
      <w:r w:rsidRPr="00286837">
        <w:rPr>
          <w:sz w:val="20"/>
          <w:szCs w:val="20"/>
          <w:lang w:val="es-PE"/>
        </w:rPr>
        <w:t xml:space="preserve"> y tienen una influencia tangible en la toma de decisiones. Por otro lado, </w:t>
      </w:r>
      <w:r w:rsidRPr="00286837">
        <w:rPr>
          <w:sz w:val="20"/>
          <w:szCs w:val="20"/>
          <w:lang w:val="es-PE"/>
        </w:rPr>
        <w:lastRenderedPageBreak/>
        <w:t xml:space="preserve">pueden definirse en términos de creencias colectivas, valores compartidos, valores culturales y motivación, entre otros. </w:t>
      </w:r>
    </w:p>
    <w:p w14:paraId="0B65D8BE" w14:textId="535A7693" w:rsidR="00A9379C" w:rsidRPr="00286837" w:rsidRDefault="00A9379C" w:rsidP="00A9379C">
      <w:pPr>
        <w:spacing w:line="276" w:lineRule="auto"/>
        <w:jc w:val="both"/>
        <w:rPr>
          <w:sz w:val="20"/>
          <w:szCs w:val="20"/>
          <w:lang w:val="es-PE"/>
        </w:rPr>
      </w:pPr>
      <w:r w:rsidRPr="00286837">
        <w:rPr>
          <w:sz w:val="20"/>
          <w:szCs w:val="20"/>
          <w:lang w:val="es-PE"/>
        </w:rPr>
        <w:t xml:space="preserve">Esta se toma en cuenta como un factor clave para </w:t>
      </w:r>
      <w:r w:rsidR="002C687E" w:rsidRPr="00286837">
        <w:rPr>
          <w:sz w:val="20"/>
          <w:szCs w:val="20"/>
          <w:lang w:val="es-PE"/>
        </w:rPr>
        <w:t>incrementar</w:t>
      </w:r>
      <w:r w:rsidRPr="00286837">
        <w:rPr>
          <w:sz w:val="20"/>
          <w:szCs w:val="20"/>
          <w:lang w:val="es-PE"/>
        </w:rPr>
        <w:t xml:space="preserve"> y compartir el conocimiento, reconociendo que la adquisición de aptitudes y </w:t>
      </w:r>
      <w:r w:rsidR="002C687E" w:rsidRPr="00286837">
        <w:rPr>
          <w:sz w:val="20"/>
          <w:szCs w:val="20"/>
          <w:lang w:val="es-PE"/>
        </w:rPr>
        <w:t>saberes</w:t>
      </w:r>
      <w:r w:rsidRPr="00286837">
        <w:rPr>
          <w:sz w:val="20"/>
          <w:szCs w:val="20"/>
          <w:lang w:val="es-PE"/>
        </w:rPr>
        <w:t xml:space="preserve"> es compatible mediante la interacción y el estímulo entre los miembros de la organización y mediante el apoyo, la cooperación, la coordinación y la confianza para facilitar su intercambio</w:t>
      </w:r>
      <w:r w:rsidR="00885398" w:rsidRPr="00286837">
        <w:rPr>
          <w:sz w:val="20"/>
          <w:szCs w:val="20"/>
          <w:lang w:val="es-PE"/>
        </w:rPr>
        <w:t xml:space="preserve"> (Marulanda</w:t>
      </w:r>
      <w:r w:rsidR="002F5AD2" w:rsidRPr="00286837">
        <w:rPr>
          <w:sz w:val="20"/>
          <w:szCs w:val="20"/>
          <w:lang w:val="es-PE"/>
        </w:rPr>
        <w:t xml:space="preserve"> et al.,</w:t>
      </w:r>
      <w:r w:rsidR="00885398" w:rsidRPr="00286837">
        <w:rPr>
          <w:sz w:val="20"/>
          <w:szCs w:val="20"/>
          <w:lang w:val="es-PE"/>
        </w:rPr>
        <w:t xml:space="preserve"> 2016).</w:t>
      </w:r>
    </w:p>
    <w:p w14:paraId="5A292528" w14:textId="2D8D01D6" w:rsidR="00296C9B" w:rsidRPr="00286837" w:rsidRDefault="00572B28" w:rsidP="00296C9B">
      <w:pPr>
        <w:pStyle w:val="Ttulo3"/>
        <w:spacing w:line="276" w:lineRule="auto"/>
        <w:jc w:val="both"/>
        <w:rPr>
          <w:lang w:val="es-PE"/>
        </w:rPr>
      </w:pPr>
      <w:bookmarkStart w:id="23" w:name="_Toc61637311"/>
      <w:bookmarkStart w:id="24" w:name="_Toc64537391"/>
      <w:r w:rsidRPr="00286837">
        <w:rPr>
          <w:lang w:val="es-PE"/>
        </w:rPr>
        <w:t>6</w:t>
      </w:r>
      <w:r w:rsidR="00296C9B" w:rsidRPr="00286837">
        <w:rPr>
          <w:lang w:val="es-PE"/>
        </w:rPr>
        <w:t>.3. La comunicaci</w:t>
      </w:r>
      <w:r w:rsidR="00215144" w:rsidRPr="00286837">
        <w:rPr>
          <w:lang w:val="es-PE"/>
        </w:rPr>
        <w:t>ón corporativa</w:t>
      </w:r>
      <w:bookmarkEnd w:id="23"/>
      <w:bookmarkEnd w:id="24"/>
    </w:p>
    <w:p w14:paraId="33D2818C" w14:textId="0B893A8A" w:rsidR="00215144" w:rsidRPr="00286837" w:rsidRDefault="00215144" w:rsidP="00215144">
      <w:pPr>
        <w:spacing w:line="276" w:lineRule="auto"/>
        <w:jc w:val="both"/>
        <w:rPr>
          <w:sz w:val="20"/>
          <w:szCs w:val="20"/>
          <w:lang w:val="es-PE"/>
        </w:rPr>
      </w:pPr>
      <w:r w:rsidRPr="00286837">
        <w:rPr>
          <w:sz w:val="20"/>
          <w:szCs w:val="20"/>
          <w:lang w:val="es-PE"/>
        </w:rPr>
        <w:t>Las organizaciones intelectuales se caracterizan, entre otras cosas, por su alto potencial educativo, su innovación, su capacidad de respuesta y su competitividad en su campo de actividad. Sin embargo, la comunicación empresarial se considera una parte fundamental de esas organizaciones; se considera la base de una gestión eficaz dentro de la estructura organizativa. En la marca de la sociedad del conocimiento y la información, que todo tipo de organizaciones reales, independientemente del campo de experiencia de ejecución, el proceso de toma de decisiones y ejecución estratégica es complejo, teniendo en cuenta la gran incertidumbre del entorno, los riesgos asociados, su dinámica, la competitividad, que cada día es más poderosa, la globalización, la política pública, el progreso tecnológico, las limitaciones ambientales y muchas variables internas y externas de la empresa, además del gran reto de la sociedad de la información</w:t>
      </w:r>
      <w:sdt>
        <w:sdtPr>
          <w:rPr>
            <w:sz w:val="20"/>
            <w:szCs w:val="20"/>
            <w:lang w:val="es-PE"/>
          </w:rPr>
          <w:id w:val="-1327429126"/>
          <w:citation/>
        </w:sdtPr>
        <w:sdtEndPr/>
        <w:sdtContent>
          <w:r w:rsidR="00CB3B60" w:rsidRPr="00286837">
            <w:rPr>
              <w:sz w:val="20"/>
              <w:szCs w:val="20"/>
              <w:lang w:val="es-PE"/>
            </w:rPr>
            <w:fldChar w:fldCharType="begin"/>
          </w:r>
          <w:r w:rsidR="00CB3B60" w:rsidRPr="00286837">
            <w:rPr>
              <w:sz w:val="20"/>
              <w:szCs w:val="20"/>
              <w:lang w:val="es-PE"/>
            </w:rPr>
            <w:instrText xml:space="preserve"> CITATION Loz19 \l 3082 </w:instrText>
          </w:r>
          <w:r w:rsidR="00CB3B60" w:rsidRPr="00286837">
            <w:rPr>
              <w:sz w:val="20"/>
              <w:szCs w:val="20"/>
              <w:lang w:val="es-PE"/>
            </w:rPr>
            <w:fldChar w:fldCharType="separate"/>
          </w:r>
          <w:r w:rsidR="00A14272">
            <w:rPr>
              <w:noProof/>
              <w:sz w:val="20"/>
              <w:szCs w:val="20"/>
              <w:lang w:val="es-PE"/>
            </w:rPr>
            <w:t xml:space="preserve"> </w:t>
          </w:r>
          <w:r w:rsidR="00A14272" w:rsidRPr="00A14272">
            <w:rPr>
              <w:noProof/>
              <w:sz w:val="20"/>
              <w:szCs w:val="20"/>
              <w:lang w:val="es-PE"/>
            </w:rPr>
            <w:t>(Lozano, 2019)</w:t>
          </w:r>
          <w:r w:rsidR="00CB3B60" w:rsidRPr="00286837">
            <w:rPr>
              <w:sz w:val="20"/>
              <w:szCs w:val="20"/>
              <w:lang w:val="es-PE"/>
            </w:rPr>
            <w:fldChar w:fldCharType="end"/>
          </w:r>
        </w:sdtContent>
      </w:sdt>
      <w:r w:rsidRPr="00286837">
        <w:rPr>
          <w:sz w:val="20"/>
          <w:szCs w:val="20"/>
          <w:lang w:val="es-PE"/>
        </w:rPr>
        <w:t>.</w:t>
      </w:r>
    </w:p>
    <w:p w14:paraId="2DC0990C" w14:textId="5ABDCE43" w:rsidR="00215144" w:rsidRPr="00286837" w:rsidRDefault="00215144" w:rsidP="00215144">
      <w:pPr>
        <w:spacing w:line="276" w:lineRule="auto"/>
        <w:jc w:val="both"/>
        <w:rPr>
          <w:sz w:val="20"/>
          <w:szCs w:val="20"/>
          <w:lang w:val="es-PE"/>
        </w:rPr>
      </w:pPr>
      <w:r w:rsidRPr="00286837">
        <w:rPr>
          <w:sz w:val="20"/>
          <w:szCs w:val="20"/>
          <w:lang w:val="es-PE"/>
        </w:rPr>
        <w:t>El individuo, como persona necesitada de interacción social dentro de la comunidad y en el contexto más amplio de la sociedad, ha desarrollado lenguajes verbales y no verbales como medio de expresar y transmitir ideas, pensamientos, sentimientos, emociones, opiniones y cualquier otro tipo de mensaje o información que deba ser comprendido por los destinatarios y conducir a acciones concretas. Así pues, la comunicación se convierte en un elemento esencial del progreso de las sociedades porque transmite datos, información y muchos tipos de conocimientos que contribuyen al progreso constante de la humanidad y de todas sus áreas periféricas y de conocimiento</w:t>
      </w:r>
      <w:r w:rsidR="002F5AD2" w:rsidRPr="00286837">
        <w:rPr>
          <w:sz w:val="20"/>
          <w:szCs w:val="20"/>
          <w:lang w:val="es-PE"/>
        </w:rPr>
        <w:t xml:space="preserve"> (González et al., 2017)</w:t>
      </w:r>
      <w:r w:rsidRPr="00286837">
        <w:rPr>
          <w:sz w:val="20"/>
          <w:szCs w:val="20"/>
          <w:lang w:val="es-PE"/>
        </w:rPr>
        <w:t>.</w:t>
      </w:r>
    </w:p>
    <w:p w14:paraId="50BC3C3F" w14:textId="32F6A042" w:rsidR="00215144" w:rsidRPr="00286837" w:rsidRDefault="00215144" w:rsidP="00215144">
      <w:pPr>
        <w:spacing w:line="276" w:lineRule="auto"/>
        <w:jc w:val="both"/>
        <w:rPr>
          <w:sz w:val="20"/>
          <w:szCs w:val="20"/>
          <w:lang w:val="es-PE"/>
        </w:rPr>
      </w:pPr>
      <w:r w:rsidRPr="00286837">
        <w:rPr>
          <w:sz w:val="20"/>
          <w:szCs w:val="20"/>
          <w:lang w:val="es-PE"/>
        </w:rPr>
        <w:t xml:space="preserve">En este orden, el contexto empresarial y organizativo </w:t>
      </w:r>
      <w:r w:rsidR="00CB3B60" w:rsidRPr="00286837">
        <w:rPr>
          <w:sz w:val="20"/>
          <w:szCs w:val="20"/>
          <w:lang w:val="es-PE"/>
        </w:rPr>
        <w:t xml:space="preserve">no está exento </w:t>
      </w:r>
      <w:r w:rsidRPr="00286837">
        <w:rPr>
          <w:sz w:val="20"/>
          <w:szCs w:val="20"/>
          <w:lang w:val="es-PE"/>
        </w:rPr>
        <w:t xml:space="preserve">de </w:t>
      </w:r>
      <w:r w:rsidR="00CB3B60" w:rsidRPr="00286837">
        <w:rPr>
          <w:sz w:val="20"/>
          <w:szCs w:val="20"/>
          <w:lang w:val="es-PE"/>
        </w:rPr>
        <w:t>la</w:t>
      </w:r>
      <w:r w:rsidRPr="00286837">
        <w:rPr>
          <w:sz w:val="20"/>
          <w:szCs w:val="20"/>
          <w:lang w:val="es-PE"/>
        </w:rPr>
        <w:t xml:space="preserve"> importancia de la comunicación, ya que el </w:t>
      </w:r>
      <w:r w:rsidR="00CB3B60" w:rsidRPr="00286837">
        <w:rPr>
          <w:sz w:val="20"/>
          <w:szCs w:val="20"/>
          <w:lang w:val="es-PE"/>
        </w:rPr>
        <w:t>avance</w:t>
      </w:r>
      <w:r w:rsidRPr="00286837">
        <w:rPr>
          <w:sz w:val="20"/>
          <w:szCs w:val="20"/>
          <w:lang w:val="es-PE"/>
        </w:rPr>
        <w:t xml:space="preserve"> de las sociedades depende sobre todo del progreso de las diversas instituciones, empresas, corporaciones, actores y organizaciones a las que pertenecen. En segundo lugar, la eficacia de una organización está vinculada a la gestión de la información que circula entre las personas de la organización y, por consiguiente, la comunicación empresarial es fundamental para la gestión de la organización</w:t>
      </w:r>
      <w:r w:rsidR="002F5AD2" w:rsidRPr="00286837">
        <w:rPr>
          <w:sz w:val="20"/>
          <w:szCs w:val="20"/>
          <w:lang w:val="es-PE"/>
        </w:rPr>
        <w:t xml:space="preserve"> (Pazmay et al., 2017)</w:t>
      </w:r>
      <w:r w:rsidRPr="00286837">
        <w:rPr>
          <w:sz w:val="20"/>
          <w:szCs w:val="20"/>
          <w:lang w:val="es-PE"/>
        </w:rPr>
        <w:t>.</w:t>
      </w:r>
    </w:p>
    <w:p w14:paraId="60602363" w14:textId="34233BF3" w:rsidR="00215144" w:rsidRPr="00286837" w:rsidRDefault="00215144" w:rsidP="00215144">
      <w:pPr>
        <w:spacing w:line="276" w:lineRule="auto"/>
        <w:jc w:val="both"/>
        <w:rPr>
          <w:sz w:val="20"/>
          <w:szCs w:val="20"/>
          <w:lang w:val="es-PE"/>
        </w:rPr>
      </w:pPr>
      <w:r w:rsidRPr="00286837">
        <w:rPr>
          <w:sz w:val="20"/>
          <w:szCs w:val="20"/>
          <w:lang w:val="es-PE"/>
        </w:rPr>
        <w:t xml:space="preserve">En este sentido, la comunicación empresarial debe integrarse en la visión y el modelo de la organización para que se reconozca como relevante el papel que desempeñan las organizaciones y su gestión intelectual. De hecho, según </w:t>
      </w:r>
      <w:r w:rsidR="00CB3B60" w:rsidRPr="00286837">
        <w:rPr>
          <w:sz w:val="20"/>
          <w:szCs w:val="20"/>
          <w:lang w:val="es-PE"/>
        </w:rPr>
        <w:t>Lozano (2019)</w:t>
      </w:r>
      <w:r w:rsidRPr="00286837">
        <w:rPr>
          <w:sz w:val="20"/>
          <w:szCs w:val="20"/>
          <w:lang w:val="es-PE"/>
        </w:rPr>
        <w:t>, al identificar los aspectos de comunicación de la inteligencia organizativa en el contexto de la gestión de información</w:t>
      </w:r>
      <w:r w:rsidR="003A4193">
        <w:rPr>
          <w:sz w:val="20"/>
          <w:szCs w:val="20"/>
          <w:lang w:val="es-PE"/>
        </w:rPr>
        <w:t xml:space="preserve"> e</w:t>
      </w:r>
      <w:r w:rsidRPr="00286837">
        <w:rPr>
          <w:sz w:val="20"/>
          <w:szCs w:val="20"/>
          <w:lang w:val="es-PE"/>
        </w:rPr>
        <w:t>stá demostrado que la puntualidad, fiabilidad, credibilidad, adecuación y extensibilidad garantizan el desarrollo de los procesos de gestión de la calidad al más alto nivel. Las características de cada uno de estos aspectos aseguran la complementariedad de la inteligencia organizativa, la información y la comunicación.</w:t>
      </w:r>
    </w:p>
    <w:p w14:paraId="0410C49D" w14:textId="6DFFBC46" w:rsidR="00296C9B" w:rsidRPr="00286837" w:rsidRDefault="00215144" w:rsidP="00215144">
      <w:pPr>
        <w:spacing w:line="276" w:lineRule="auto"/>
        <w:jc w:val="both"/>
        <w:rPr>
          <w:sz w:val="20"/>
          <w:szCs w:val="20"/>
          <w:lang w:val="es-PE"/>
        </w:rPr>
      </w:pPr>
      <w:r w:rsidRPr="00286837">
        <w:rPr>
          <w:sz w:val="20"/>
          <w:szCs w:val="20"/>
          <w:lang w:val="es-PE"/>
        </w:rPr>
        <w:t xml:space="preserve">La comunicación corporativa no debe ser interpretada o entendida sólo como la principal herramienta o instrumento de la organización. Además, se puede argumentar que la comunicación corporativa es un aspecto importante que interactúa con la creación y gestión del conocimiento </w:t>
      </w:r>
      <w:r w:rsidRPr="00286837">
        <w:rPr>
          <w:sz w:val="20"/>
          <w:szCs w:val="20"/>
          <w:lang w:val="es-PE"/>
        </w:rPr>
        <w:lastRenderedPageBreak/>
        <w:t>organizado, así como con la materialización de los objetivos, valores y la visión y misión comunes de toda la organización.</w:t>
      </w:r>
    </w:p>
    <w:p w14:paraId="3D2518C9" w14:textId="47EBB5B6" w:rsidR="00117C89" w:rsidRDefault="00572B28" w:rsidP="00117C89">
      <w:pPr>
        <w:pStyle w:val="Ttulo3"/>
        <w:spacing w:line="276" w:lineRule="auto"/>
        <w:jc w:val="both"/>
        <w:rPr>
          <w:lang w:val="es-PE"/>
        </w:rPr>
      </w:pPr>
      <w:bookmarkStart w:id="25" w:name="_Toc61637312"/>
      <w:bookmarkStart w:id="26" w:name="_Toc64537392"/>
      <w:r w:rsidRPr="00286837">
        <w:rPr>
          <w:lang w:val="es-PE"/>
        </w:rPr>
        <w:t>6</w:t>
      </w:r>
      <w:r w:rsidR="00CA3DF2" w:rsidRPr="00286837">
        <w:rPr>
          <w:lang w:val="es-PE"/>
        </w:rPr>
        <w:t xml:space="preserve">.4. </w:t>
      </w:r>
      <w:r w:rsidR="00117C89">
        <w:rPr>
          <w:lang w:val="es-PE"/>
        </w:rPr>
        <w:t>Problemas de la comunicación en la actualidad</w:t>
      </w:r>
      <w:bookmarkEnd w:id="25"/>
      <w:bookmarkEnd w:id="26"/>
    </w:p>
    <w:p w14:paraId="0340073C" w14:textId="29CD07AA" w:rsidR="00D71772" w:rsidRPr="00D71772" w:rsidRDefault="00D71772" w:rsidP="00D71772">
      <w:pPr>
        <w:spacing w:line="276" w:lineRule="auto"/>
        <w:jc w:val="both"/>
        <w:rPr>
          <w:sz w:val="20"/>
          <w:szCs w:val="20"/>
          <w:lang w:val="es-PE"/>
        </w:rPr>
      </w:pPr>
      <w:r w:rsidRPr="00D71772">
        <w:rPr>
          <w:sz w:val="20"/>
          <w:szCs w:val="20"/>
          <w:lang w:val="es-PE"/>
        </w:rPr>
        <w:t>Según Xifra (2020), la crisis de C</w:t>
      </w:r>
      <w:r w:rsidR="003924B9">
        <w:rPr>
          <w:sz w:val="20"/>
          <w:szCs w:val="20"/>
          <w:lang w:val="es-PE"/>
        </w:rPr>
        <w:t>OVID-</w:t>
      </w:r>
      <w:r w:rsidRPr="00D71772">
        <w:rPr>
          <w:sz w:val="20"/>
          <w:szCs w:val="20"/>
          <w:lang w:val="es-PE"/>
        </w:rPr>
        <w:t>19</w:t>
      </w:r>
      <w:r w:rsidR="000B0392">
        <w:rPr>
          <w:sz w:val="20"/>
          <w:szCs w:val="20"/>
          <w:lang w:val="es-PE"/>
        </w:rPr>
        <w:t>,</w:t>
      </w:r>
      <w:r w:rsidRPr="00D71772">
        <w:rPr>
          <w:sz w:val="20"/>
          <w:szCs w:val="20"/>
          <w:lang w:val="es-PE"/>
        </w:rPr>
        <w:t xml:space="preserve"> en el escenario actual ha puesto a prueba muchos procesos inherentes a las estructuras sociales. La comunicación y las relaciones públicas de las empresas son ejemplos de estos procesos, que se encuentran en una situación sin precedentes, difícil de predecir, y de los que hay que extraer lecciones para el futuro.</w:t>
      </w:r>
    </w:p>
    <w:p w14:paraId="4A623AD9" w14:textId="298618AD" w:rsidR="00D71772" w:rsidRPr="00D71772" w:rsidRDefault="00D71772" w:rsidP="00D71772">
      <w:pPr>
        <w:spacing w:line="276" w:lineRule="auto"/>
        <w:jc w:val="both"/>
        <w:rPr>
          <w:sz w:val="20"/>
          <w:szCs w:val="20"/>
          <w:lang w:val="es-PE"/>
        </w:rPr>
      </w:pPr>
      <w:r w:rsidRPr="00D71772">
        <w:rPr>
          <w:sz w:val="20"/>
          <w:szCs w:val="20"/>
          <w:lang w:val="es-PE"/>
        </w:rPr>
        <w:t xml:space="preserve">La crisis sanitaria de </w:t>
      </w:r>
      <w:r>
        <w:rPr>
          <w:sz w:val="20"/>
          <w:szCs w:val="20"/>
          <w:lang w:val="es-PE"/>
        </w:rPr>
        <w:t>COVID-</w:t>
      </w:r>
      <w:r w:rsidRPr="00D71772">
        <w:rPr>
          <w:sz w:val="20"/>
          <w:szCs w:val="20"/>
          <w:lang w:val="es-PE"/>
        </w:rPr>
        <w:t>19 es una de esas crisis inevitables que son difíciles de evitar y que, por sí mismas, tienen poca repercusión en la reputación de las organizaciones, pero que, por otra parte, pueden desencadenar una crisis de confianza si no actuamos de acuerdo con las expectativas del público (Laurent, 2019). En este caso, la deriva económica y social de la crisis afectará directamente a la reputación de las empresas, dependiendo de cómo nos comportemos en la comunicación interna. En el estudio de Edelman (2020), los encuestados reconocieron la necesidad de que las empresas adoptaran medidas específicas para abordar las cuestiones sociales relacionadas con el Covid-19, especialmente para proteger el bienestar y la seguridad de los empleados. En este contexto, el 72% de los encuestados indicaron que su país no superará esta crisis a menos que las organizaciones desempeñen un papel fundamental en la solución de los problemas económicos y sociales que plantea la pandemia. En otras palabras, la opinión pública exige a las empresas compromisos sociales, cuestión que está relacionada con la responsabilidad social de las empresas (RSE) y establece una conexión que la teoría de la comunicación estratégica y las relaciones públicas no ha establecido: La gestión de la comunicación interna también se está convirtiendo en una cuestión de responsabilidad social de las empresas.</w:t>
      </w:r>
    </w:p>
    <w:p w14:paraId="3AA7BCEA" w14:textId="2C53E7F2" w:rsidR="00D71772" w:rsidRPr="00D71772" w:rsidRDefault="00D71772" w:rsidP="00D71772">
      <w:pPr>
        <w:spacing w:line="276" w:lineRule="auto"/>
        <w:jc w:val="both"/>
        <w:rPr>
          <w:sz w:val="20"/>
          <w:szCs w:val="20"/>
          <w:lang w:val="es-PE"/>
        </w:rPr>
      </w:pPr>
      <w:r w:rsidRPr="00D71772">
        <w:rPr>
          <w:sz w:val="20"/>
          <w:szCs w:val="20"/>
          <w:lang w:val="es-PE"/>
        </w:rPr>
        <w:t xml:space="preserve">Los procesos de comunicación interna son específicos de cualquier tipo de organización. </w:t>
      </w:r>
      <w:r w:rsidR="00097971">
        <w:rPr>
          <w:sz w:val="20"/>
          <w:szCs w:val="20"/>
          <w:lang w:val="es-PE"/>
        </w:rPr>
        <w:t xml:space="preserve">Bajo esa concepción, </w:t>
      </w:r>
      <w:r w:rsidRPr="00D71772">
        <w:rPr>
          <w:sz w:val="20"/>
          <w:szCs w:val="20"/>
          <w:lang w:val="es-PE"/>
        </w:rPr>
        <w:t xml:space="preserve">según Xifra (2020), hay organizaciones únicas en las que estas situaciones de crisis requieren una gestión de las comunicaciones mucho más exhaustiva. El problema es que suelen ser organizaciones cerradas y burocráticas que no están acostumbradas a gestionar la comunicación interna, como las universidades públicas. Por una parte, no son los principales propagadores de los acuerdos de trabajo temporal (TDR), ya sea porque su personal es en su mayoría o principalmente funcionarios públicos o porque sus actividades se han adaptado a los métodos de teletrabajo. Basándonos en nuestra experiencia como profesores universitarios e investigadores, descubrimos que los mensajes que recibimos no cumplían esta función de información general. Eran mensajes programados temporales (uno por semana), de apoyo, algunos con lenguaje tortuoso dirigidos más al personal docente que al resto de la audiencia interna. No hubo comunicación ni aportaciones de académicos o investigadores con experiencia en el campo. Si bien esta falta de comunicación entre los profesionales ya es grave en el sector privado, es aún más grave en el ámbito académico. </w:t>
      </w:r>
    </w:p>
    <w:p w14:paraId="6B28C109" w14:textId="5D4E1839" w:rsidR="0004515F" w:rsidRPr="00286837" w:rsidRDefault="00572B28" w:rsidP="0004515F">
      <w:pPr>
        <w:pStyle w:val="Ttulo3"/>
        <w:spacing w:line="276" w:lineRule="auto"/>
        <w:jc w:val="both"/>
        <w:rPr>
          <w:lang w:val="es-PE"/>
        </w:rPr>
      </w:pPr>
      <w:bookmarkStart w:id="27" w:name="_Toc61637313"/>
      <w:bookmarkStart w:id="28" w:name="_Toc64537393"/>
      <w:r w:rsidRPr="00286837">
        <w:rPr>
          <w:lang w:val="es-PE"/>
        </w:rPr>
        <w:t>6</w:t>
      </w:r>
      <w:r w:rsidR="00034A31">
        <w:rPr>
          <w:lang w:val="es-PE"/>
        </w:rPr>
        <w:t>.5</w:t>
      </w:r>
      <w:r w:rsidR="00CA3DF2" w:rsidRPr="00286837">
        <w:rPr>
          <w:lang w:val="es-PE"/>
        </w:rPr>
        <w:t>. Tipos de comunicación</w:t>
      </w:r>
      <w:bookmarkEnd w:id="27"/>
      <w:bookmarkEnd w:id="28"/>
      <w:r w:rsidR="00CA3DF2" w:rsidRPr="00286837">
        <w:rPr>
          <w:lang w:val="es-PE"/>
        </w:rPr>
        <w:t xml:space="preserve"> </w:t>
      </w:r>
    </w:p>
    <w:p w14:paraId="7B0A3DA5" w14:textId="3AF27ACF" w:rsidR="00CA3DF2" w:rsidRPr="00286837" w:rsidRDefault="00756D06" w:rsidP="00CA3DF2">
      <w:pPr>
        <w:spacing w:line="276" w:lineRule="auto"/>
        <w:jc w:val="both"/>
        <w:rPr>
          <w:sz w:val="20"/>
          <w:szCs w:val="20"/>
          <w:lang w:val="es-PE"/>
        </w:rPr>
      </w:pPr>
      <w:r w:rsidRPr="00286837">
        <w:rPr>
          <w:sz w:val="20"/>
          <w:szCs w:val="20"/>
          <w:lang w:val="es-PE"/>
        </w:rPr>
        <w:t>De acuerdo a Van-Riel (2018) e</w:t>
      </w:r>
      <w:r w:rsidR="00CA3DF2" w:rsidRPr="00286837">
        <w:rPr>
          <w:sz w:val="20"/>
          <w:szCs w:val="20"/>
          <w:lang w:val="es-PE"/>
        </w:rPr>
        <w:t>xiste</w:t>
      </w:r>
      <w:r w:rsidR="009D0194">
        <w:rPr>
          <w:sz w:val="20"/>
          <w:szCs w:val="20"/>
          <w:lang w:val="es-PE"/>
        </w:rPr>
        <w:t>n</w:t>
      </w:r>
      <w:r w:rsidR="00CA3DF2" w:rsidRPr="00286837">
        <w:rPr>
          <w:sz w:val="20"/>
          <w:szCs w:val="20"/>
          <w:lang w:val="es-PE"/>
        </w:rPr>
        <w:t xml:space="preserve"> varios tipos de comunicación corporativa</w:t>
      </w:r>
      <w:r w:rsidR="009D0194">
        <w:rPr>
          <w:sz w:val="20"/>
          <w:szCs w:val="20"/>
          <w:lang w:val="es-PE"/>
        </w:rPr>
        <w:t>,</w:t>
      </w:r>
      <w:r w:rsidR="00CA3DF2" w:rsidRPr="00286837">
        <w:rPr>
          <w:sz w:val="20"/>
          <w:szCs w:val="20"/>
          <w:lang w:val="es-PE"/>
        </w:rPr>
        <w:t xml:space="preserve"> un</w:t>
      </w:r>
      <w:r w:rsidR="009D0194">
        <w:rPr>
          <w:sz w:val="20"/>
          <w:szCs w:val="20"/>
          <w:lang w:val="es-PE"/>
        </w:rPr>
        <w:t>o</w:t>
      </w:r>
      <w:r w:rsidR="00CA3DF2" w:rsidRPr="00286837">
        <w:rPr>
          <w:sz w:val="20"/>
          <w:szCs w:val="20"/>
          <w:lang w:val="es-PE"/>
        </w:rPr>
        <w:t xml:space="preserve"> de ell</w:t>
      </w:r>
      <w:r w:rsidR="009D0194">
        <w:rPr>
          <w:sz w:val="20"/>
          <w:szCs w:val="20"/>
          <w:lang w:val="es-PE"/>
        </w:rPr>
        <w:t>os</w:t>
      </w:r>
      <w:r w:rsidR="00CA3DF2" w:rsidRPr="00286837">
        <w:rPr>
          <w:sz w:val="20"/>
          <w:szCs w:val="20"/>
          <w:lang w:val="es-PE"/>
        </w:rPr>
        <w:t xml:space="preserve"> es la comunicación de dirección, que es donde los gerentes desempeñan un papel fundamental en las organizaciones. Esta gestión suele describirse como "trabajar a través de otras personas". Incluye las funciones de planificación, organización, dirección, coordinación y control. La gestión sólo es posible con el consentimiento de aquellos a quienes está dirigida. En otras palabras, no se puede dirigir a nadie que no quiera ser dirigido.</w:t>
      </w:r>
    </w:p>
    <w:p w14:paraId="52EBD4AF" w14:textId="77777777" w:rsidR="00CA3DF2" w:rsidRPr="00286837" w:rsidRDefault="00CA3DF2" w:rsidP="00CA3DF2">
      <w:pPr>
        <w:spacing w:line="276" w:lineRule="auto"/>
        <w:jc w:val="both"/>
        <w:rPr>
          <w:sz w:val="20"/>
          <w:szCs w:val="20"/>
          <w:lang w:val="es-PE"/>
        </w:rPr>
      </w:pPr>
      <w:r w:rsidRPr="00286837">
        <w:rPr>
          <w:sz w:val="20"/>
          <w:szCs w:val="20"/>
          <w:lang w:val="es-PE"/>
        </w:rPr>
        <w:lastRenderedPageBreak/>
        <w:t>Por consiguiente, una de las responsabilidades del director es convencer constantemente a cada subordinado de la conveniencia de alcanzar los objetivos de la organización. La responsabilidad de la comunicación se extiende a todos los niveles de la organización. No sólo los directores, sino también los mandos intermedios y los subdirectores utilizan la comunicación para lograr los resultados deseados, como el desarrollo de una visión compartida de la empresa dentro de la organización; importante en la comunicación. Necesitan comprender la labor de los que están por encima de ellos debido a su posición jerárquica y saber que los que están por debajo de ellos están igualmente motivados y limitados por su lugar en la organización. La tarea más importante de los niveles medios es comprender los objetivos de la organización o guiar a los subordinados a hacerlo para optimizar el rendimiento de la organización.</w:t>
      </w:r>
    </w:p>
    <w:p w14:paraId="7AA33B3D" w14:textId="77777777" w:rsidR="0004515F" w:rsidRPr="00286837" w:rsidRDefault="00CA3DF2" w:rsidP="00CA3DF2">
      <w:pPr>
        <w:spacing w:line="276" w:lineRule="auto"/>
        <w:jc w:val="both"/>
        <w:rPr>
          <w:sz w:val="20"/>
          <w:szCs w:val="20"/>
          <w:lang w:val="es-PE"/>
        </w:rPr>
      </w:pPr>
      <w:r w:rsidRPr="00286837">
        <w:rPr>
          <w:sz w:val="20"/>
          <w:szCs w:val="20"/>
          <w:lang w:val="es-PE"/>
        </w:rPr>
        <w:t>Una vez identificados los objetivos y comprendidos los principios, la dirección (con la asistencia de profesionales de la comunicación) debe elaborar y decidir un conjunto de estrategias d</w:t>
      </w:r>
      <w:r w:rsidR="0004515F" w:rsidRPr="00286837">
        <w:rPr>
          <w:sz w:val="20"/>
          <w:szCs w:val="20"/>
          <w:lang w:val="es-PE"/>
        </w:rPr>
        <w:t xml:space="preserve">e comunicación más específicas. </w:t>
      </w:r>
      <w:r w:rsidRPr="00286837">
        <w:rPr>
          <w:sz w:val="20"/>
          <w:szCs w:val="20"/>
          <w:lang w:val="es-PE"/>
        </w:rPr>
        <w:t xml:space="preserve">La comunicación es demasiado importante para el éxito de una organización como para dejarla sólo en manos de la gerencia. Se necesitan expertos que incorporen las comunicaciones de marketing como una habilidad organizativa para ayudar a la dirección a aumentar la eficacia de sus responsabilidades en materia de comunicaciones mediante el diseño y la aplicación de programas para aumentar la participación de los empleados y obtener el apoyo de las partes interesadas. Los directivos nunca deben contratar a expertos en comunicación como panacea para la comunicación de la organización: Ese experto en comunicaciones se convierte rápidamente en el experto residente y hace que la administración sienta que ya no tiene que preocuparse por el problema. </w:t>
      </w:r>
    </w:p>
    <w:p w14:paraId="06E6BA80" w14:textId="1E0058DC" w:rsidR="00CA3DF2" w:rsidRPr="00286837" w:rsidRDefault="00CA3DF2" w:rsidP="00CA3DF2">
      <w:pPr>
        <w:spacing w:line="276" w:lineRule="auto"/>
        <w:jc w:val="both"/>
        <w:rPr>
          <w:sz w:val="20"/>
          <w:szCs w:val="20"/>
          <w:lang w:val="es-PE"/>
        </w:rPr>
      </w:pPr>
      <w:r w:rsidRPr="00286837">
        <w:rPr>
          <w:sz w:val="20"/>
          <w:szCs w:val="20"/>
          <w:lang w:val="es-PE"/>
        </w:rPr>
        <w:t xml:space="preserve">El peligro, por supuesto, </w:t>
      </w:r>
      <w:r w:rsidR="00FA09BB">
        <w:rPr>
          <w:sz w:val="20"/>
          <w:szCs w:val="20"/>
          <w:lang w:val="es-PE"/>
        </w:rPr>
        <w:t>resulta ser absurdo el hecho de</w:t>
      </w:r>
      <w:r w:rsidRPr="00286837">
        <w:rPr>
          <w:sz w:val="20"/>
          <w:szCs w:val="20"/>
          <w:lang w:val="es-PE"/>
        </w:rPr>
        <w:t xml:space="preserve"> esperar que una persona (o un departamento)</w:t>
      </w:r>
      <w:r w:rsidR="00FA09BB">
        <w:rPr>
          <w:sz w:val="20"/>
          <w:szCs w:val="20"/>
          <w:lang w:val="es-PE"/>
        </w:rPr>
        <w:t>,</w:t>
      </w:r>
      <w:r w:rsidRPr="00286837">
        <w:rPr>
          <w:sz w:val="20"/>
          <w:szCs w:val="20"/>
          <w:lang w:val="es-PE"/>
        </w:rPr>
        <w:t xml:space="preserve"> actuando desde una posición</w:t>
      </w:r>
      <w:r w:rsidR="00FA09BB">
        <w:rPr>
          <w:sz w:val="20"/>
          <w:szCs w:val="20"/>
          <w:lang w:val="es-PE"/>
        </w:rPr>
        <w:t>,</w:t>
      </w:r>
      <w:r w:rsidRPr="00286837">
        <w:rPr>
          <w:sz w:val="20"/>
          <w:szCs w:val="20"/>
          <w:lang w:val="es-PE"/>
        </w:rPr>
        <w:t xml:space="preserve"> resuelva un problema que afecta a toda la organización. T</w:t>
      </w:r>
      <w:r w:rsidR="00E10EF9">
        <w:rPr>
          <w:sz w:val="20"/>
          <w:szCs w:val="20"/>
          <w:lang w:val="es-PE"/>
        </w:rPr>
        <w:t>al ideal,</w:t>
      </w:r>
      <w:r w:rsidRPr="00286837">
        <w:rPr>
          <w:sz w:val="20"/>
          <w:szCs w:val="20"/>
          <w:lang w:val="es-PE"/>
        </w:rPr>
        <w:t xml:space="preserve"> no aliviará </w:t>
      </w:r>
      <w:r w:rsidR="00E10EF9">
        <w:rPr>
          <w:sz w:val="20"/>
          <w:szCs w:val="20"/>
          <w:lang w:val="es-PE"/>
        </w:rPr>
        <w:t>los problemas</w:t>
      </w:r>
      <w:r w:rsidRPr="00286837">
        <w:rPr>
          <w:sz w:val="20"/>
          <w:szCs w:val="20"/>
          <w:lang w:val="es-PE"/>
        </w:rPr>
        <w:t xml:space="preserve"> en la organización </w:t>
      </w:r>
      <w:r w:rsidR="00E10EF9">
        <w:rPr>
          <w:sz w:val="20"/>
          <w:szCs w:val="20"/>
          <w:lang w:val="es-PE"/>
        </w:rPr>
        <w:t>referente a</w:t>
      </w:r>
      <w:r w:rsidRPr="00286837">
        <w:rPr>
          <w:sz w:val="20"/>
          <w:szCs w:val="20"/>
          <w:lang w:val="es-PE"/>
        </w:rPr>
        <w:t xml:space="preserve"> comunicación</w:t>
      </w:r>
      <w:r w:rsidR="00E10EF9">
        <w:rPr>
          <w:sz w:val="20"/>
          <w:szCs w:val="20"/>
          <w:lang w:val="es-PE"/>
        </w:rPr>
        <w:t xml:space="preserve">, </w:t>
      </w:r>
      <w:r w:rsidR="000478FD">
        <w:rPr>
          <w:sz w:val="20"/>
          <w:szCs w:val="20"/>
          <w:lang w:val="es-PE"/>
        </w:rPr>
        <w:t xml:space="preserve">sin embargo, </w:t>
      </w:r>
      <w:r w:rsidR="00E10EF9">
        <w:rPr>
          <w:sz w:val="20"/>
          <w:szCs w:val="20"/>
          <w:lang w:val="es-PE"/>
        </w:rPr>
        <w:t>una posible solución puede ser contar con</w:t>
      </w:r>
      <w:r w:rsidRPr="00286837">
        <w:rPr>
          <w:sz w:val="20"/>
          <w:szCs w:val="20"/>
          <w:lang w:val="es-PE"/>
        </w:rPr>
        <w:t xml:space="preserve"> la presencia de un director de capacitación</w:t>
      </w:r>
      <w:r w:rsidR="000478FD">
        <w:rPr>
          <w:sz w:val="20"/>
          <w:szCs w:val="20"/>
          <w:lang w:val="es-PE"/>
        </w:rPr>
        <w:t>,</w:t>
      </w:r>
      <w:r w:rsidRPr="00286837">
        <w:rPr>
          <w:sz w:val="20"/>
          <w:szCs w:val="20"/>
          <w:lang w:val="es-PE"/>
        </w:rPr>
        <w:t xml:space="preserve"> </w:t>
      </w:r>
      <w:r w:rsidR="00E10EF9">
        <w:rPr>
          <w:sz w:val="20"/>
          <w:szCs w:val="20"/>
          <w:lang w:val="es-PE"/>
        </w:rPr>
        <w:t xml:space="preserve">lo cual </w:t>
      </w:r>
      <w:r w:rsidRPr="00286837">
        <w:rPr>
          <w:sz w:val="20"/>
          <w:szCs w:val="20"/>
          <w:lang w:val="es-PE"/>
        </w:rPr>
        <w:t xml:space="preserve">aliviará a </w:t>
      </w:r>
      <w:r w:rsidR="00E10EF9">
        <w:rPr>
          <w:sz w:val="20"/>
          <w:szCs w:val="20"/>
          <w:lang w:val="es-PE"/>
        </w:rPr>
        <w:t>la directiva</w:t>
      </w:r>
      <w:r w:rsidRPr="00286837">
        <w:rPr>
          <w:sz w:val="20"/>
          <w:szCs w:val="20"/>
          <w:lang w:val="es-PE"/>
        </w:rPr>
        <w:t xml:space="preserve"> de su responsabilidad de capacitación dentro de su departamento.</w:t>
      </w:r>
    </w:p>
    <w:p w14:paraId="0DCEF620" w14:textId="6E8E08B8" w:rsidR="0004515F" w:rsidRPr="00286837" w:rsidRDefault="0004515F" w:rsidP="00CA3DF2">
      <w:pPr>
        <w:spacing w:line="276" w:lineRule="auto"/>
        <w:jc w:val="both"/>
        <w:rPr>
          <w:sz w:val="20"/>
          <w:szCs w:val="20"/>
          <w:lang w:val="es-PE"/>
        </w:rPr>
      </w:pPr>
      <w:r w:rsidRPr="00286837">
        <w:rPr>
          <w:sz w:val="20"/>
          <w:szCs w:val="20"/>
          <w:lang w:val="es-PE"/>
        </w:rPr>
        <w:t xml:space="preserve">Por otro lado, </w:t>
      </w:r>
      <w:r w:rsidR="002D5DDF" w:rsidRPr="00286837">
        <w:rPr>
          <w:sz w:val="20"/>
          <w:szCs w:val="20"/>
          <w:lang w:val="es-PE"/>
        </w:rPr>
        <w:t xml:space="preserve">de acuerdo al mismo autor, </w:t>
      </w:r>
      <w:r w:rsidRPr="00286837">
        <w:rPr>
          <w:sz w:val="20"/>
          <w:szCs w:val="20"/>
          <w:lang w:val="es-PE"/>
        </w:rPr>
        <w:t xml:space="preserve">también se tiene la comunicación de marketing, la cual contiene, principalmente, aquellas formas de comunicación que apoyan las ventas de bienes o de servicios. Casi todos los que han escrito sobre el tema ven a la publicidad como elemento dominante en el mix de comunicación de marketing o, por lo menos como el más destacado. Asimismo, se puede ver a la publicidad como un proceso de persuasión relativa indirecta, basado en la información sobre los beneficios del producto, diseñado para crear impresiones favorables que inviten a la compra de un producto. Se considera a la promoción de ventas como actividades adicionales a la publicidad, por encima de los medios de publicidad, que apoyan al representante de ventas y al distribuidor. </w:t>
      </w:r>
    </w:p>
    <w:p w14:paraId="0C68DDCC" w14:textId="32F45028" w:rsidR="0004515F" w:rsidRPr="00286837" w:rsidRDefault="0004515F" w:rsidP="00CA3DF2">
      <w:pPr>
        <w:spacing w:line="276" w:lineRule="auto"/>
        <w:jc w:val="both"/>
        <w:rPr>
          <w:sz w:val="20"/>
          <w:szCs w:val="20"/>
          <w:lang w:val="es-PE"/>
        </w:rPr>
      </w:pPr>
      <w:r w:rsidRPr="00286837">
        <w:rPr>
          <w:sz w:val="20"/>
          <w:szCs w:val="20"/>
          <w:lang w:val="es-PE"/>
        </w:rPr>
        <w:t>El marketing directo es</w:t>
      </w:r>
      <w:r w:rsidR="0075399E">
        <w:rPr>
          <w:sz w:val="20"/>
          <w:szCs w:val="20"/>
          <w:lang w:val="es-PE"/>
        </w:rPr>
        <w:t>,</w:t>
      </w:r>
      <w:r w:rsidRPr="00286837">
        <w:rPr>
          <w:sz w:val="20"/>
          <w:szCs w:val="20"/>
          <w:lang w:val="es-PE"/>
        </w:rPr>
        <w:t xml:space="preserve"> actualmente, una de las partidas crecientes dentro de los gastos de publicidad. Puede describirse también como una forma de publicidad directa distribuida de manera personalizada por correo. Por otro lado, el patrocinio se puede describir como una actividad en la cual una institución (el patrocinador) otorga apoyo material (normalmente financiero) a una asociación o individuo para la presentación de eventos deportivos o artísticos, u otros eventos similares, de interés para un público en particular, o los organizadores de un acontecimiento cultural o deportivo, a cambio de la mención de la marca. El elemento en el mix, al cual se designa la mayor cantidad de dinero, es la venta personal, o la actividad directamente relacionada con la gestión de ventas. La característica distintiva de esta forma de comunicación de marketing es el contacto personal directo entre el vendedor y el futuro comprador, quien facilita la adaptación a las </w:t>
      </w:r>
      <w:r w:rsidRPr="00286837">
        <w:rPr>
          <w:sz w:val="20"/>
          <w:szCs w:val="20"/>
          <w:lang w:val="es-PE"/>
        </w:rPr>
        <w:lastRenderedPageBreak/>
        <w:t xml:space="preserve">necesidades de cada cliente. La venta personal es una presentación oral en una conversación con uno o más futuros compradores con el objetivo de vender. </w:t>
      </w:r>
    </w:p>
    <w:p w14:paraId="394BE4A4" w14:textId="0DB5DA56" w:rsidR="0004515F" w:rsidRPr="00286837" w:rsidRDefault="0004515F" w:rsidP="00CA3DF2">
      <w:pPr>
        <w:spacing w:line="276" w:lineRule="auto"/>
        <w:jc w:val="both"/>
        <w:rPr>
          <w:sz w:val="20"/>
          <w:szCs w:val="20"/>
          <w:lang w:val="es-PE"/>
        </w:rPr>
      </w:pPr>
      <w:r w:rsidRPr="00286837">
        <w:rPr>
          <w:sz w:val="20"/>
          <w:szCs w:val="20"/>
          <w:lang w:val="es-PE"/>
        </w:rPr>
        <w:t xml:space="preserve">La mayor parte del presupuesto de la comunicación total de la empresa se emplea en la comunicación de marketing. Considerando las enormes cantidades de dinero en cuestión, es inevitable que se disponga de una mayor cantidad de información, tanto para aspectos cualitativos como para aspectos cuantitativos de la comunicación de marketing. Dicha información incluye datos financieros, información sobre </w:t>
      </w:r>
      <w:r w:rsidR="002C73FA" w:rsidRPr="00286837">
        <w:rPr>
          <w:sz w:val="20"/>
          <w:szCs w:val="20"/>
          <w:lang w:val="es-PE"/>
        </w:rPr>
        <w:t>los públicos objetivos</w:t>
      </w:r>
      <w:r w:rsidRPr="00286837">
        <w:rPr>
          <w:sz w:val="20"/>
          <w:szCs w:val="20"/>
          <w:lang w:val="es-PE"/>
        </w:rPr>
        <w:t xml:space="preserve">, y datos de localidad de agencias externas, que proporcionan servicios a la empresa relacionados con las diferentes formas de comunicación de marketing. </w:t>
      </w:r>
    </w:p>
    <w:p w14:paraId="27807688" w14:textId="309A601F" w:rsidR="00756D06" w:rsidRPr="00286837" w:rsidRDefault="002D5DDF" w:rsidP="00756D06">
      <w:pPr>
        <w:spacing w:line="276" w:lineRule="auto"/>
        <w:jc w:val="both"/>
        <w:rPr>
          <w:sz w:val="20"/>
          <w:szCs w:val="20"/>
          <w:lang w:val="es-PE"/>
        </w:rPr>
      </w:pPr>
      <w:r w:rsidRPr="00286837">
        <w:rPr>
          <w:sz w:val="20"/>
          <w:szCs w:val="20"/>
          <w:lang w:val="es-PE"/>
        </w:rPr>
        <w:t>Para</w:t>
      </w:r>
      <w:r w:rsidR="00756D06" w:rsidRPr="00286837">
        <w:rPr>
          <w:sz w:val="20"/>
          <w:szCs w:val="20"/>
          <w:lang w:val="es-PE"/>
        </w:rPr>
        <w:t xml:space="preserve"> final</w:t>
      </w:r>
      <w:r w:rsidRPr="00286837">
        <w:rPr>
          <w:sz w:val="20"/>
          <w:szCs w:val="20"/>
          <w:lang w:val="es-PE"/>
        </w:rPr>
        <w:t xml:space="preserve">izar </w:t>
      </w:r>
      <w:r w:rsidR="00756D06" w:rsidRPr="00286837">
        <w:rPr>
          <w:sz w:val="20"/>
          <w:szCs w:val="20"/>
          <w:lang w:val="es-PE"/>
        </w:rPr>
        <w:t>esta sección</w:t>
      </w:r>
      <w:r w:rsidR="0075399E">
        <w:rPr>
          <w:sz w:val="20"/>
          <w:szCs w:val="20"/>
          <w:lang w:val="es-PE"/>
        </w:rPr>
        <w:t>,</w:t>
      </w:r>
      <w:r w:rsidR="00756D06" w:rsidRPr="00286837">
        <w:rPr>
          <w:sz w:val="20"/>
          <w:szCs w:val="20"/>
          <w:lang w:val="es-PE"/>
        </w:rPr>
        <w:t xml:space="preserve"> se describirá un tercer tipo de comunicación comercial</w:t>
      </w:r>
      <w:r w:rsidR="0075399E">
        <w:rPr>
          <w:sz w:val="20"/>
          <w:szCs w:val="20"/>
          <w:lang w:val="es-PE"/>
        </w:rPr>
        <w:t xml:space="preserve">: </w:t>
      </w:r>
      <w:r w:rsidR="00756D06" w:rsidRPr="00286837">
        <w:rPr>
          <w:sz w:val="20"/>
          <w:szCs w:val="20"/>
          <w:lang w:val="es-PE"/>
        </w:rPr>
        <w:t>la comunicación organizativa. Este término se utiliza aquí como general</w:t>
      </w:r>
      <w:r w:rsidR="0075399E">
        <w:rPr>
          <w:sz w:val="20"/>
          <w:szCs w:val="20"/>
          <w:lang w:val="es-PE"/>
        </w:rPr>
        <w:t>, dado</w:t>
      </w:r>
      <w:r w:rsidR="00756D06" w:rsidRPr="00286837">
        <w:rPr>
          <w:sz w:val="20"/>
          <w:szCs w:val="20"/>
          <w:lang w:val="es-PE"/>
        </w:rPr>
        <w:t xml:space="preserve"> que abarca las relaciones públicas, las relaciones gubernamentales, las relaciones con los inversores, las comunicaciones del mercado laboral, la publicidad corporativa, las comunicaciones medioambientales y las comunicaciones internas. Se trata de un grupo heterogéneo de actividades de comunicación con varias características comunes. </w:t>
      </w:r>
    </w:p>
    <w:p w14:paraId="06500877" w14:textId="77777777" w:rsidR="00756D06" w:rsidRPr="00286837" w:rsidRDefault="00756D06" w:rsidP="00756D06">
      <w:pPr>
        <w:spacing w:line="276" w:lineRule="auto"/>
        <w:jc w:val="both"/>
        <w:rPr>
          <w:sz w:val="20"/>
          <w:szCs w:val="20"/>
          <w:lang w:val="es-PE"/>
        </w:rPr>
      </w:pPr>
      <w:r w:rsidRPr="00286837">
        <w:rPr>
          <w:sz w:val="20"/>
          <w:szCs w:val="20"/>
          <w:lang w:val="es-PE"/>
        </w:rPr>
        <w:t xml:space="preserve">El factor común más importante es sin duda que todas las formas de comunicación dentro de la organización se dirigen principalmente a los llamados "grupos destinatarios", es decir, grupos con los que la organización tiene -principalmente de forma indirecta- una relación de dependencia. A diferencia de la comunicación comercial, las diversas formas de comunicación de las organizaciones están diseñadas para tener una influencia menos directa en el comportamiento de los grupos objetivo de los que depende la organización. Ejemplos de esas relaciones son, por ejemplo, las que se mantienen con las autoridades gubernamentales (que pueden estar facultadas para aprobar reglamentos desfavorables para la organización) o con los periodistas financieros. </w:t>
      </w:r>
    </w:p>
    <w:p w14:paraId="47617487" w14:textId="77777777" w:rsidR="00756D06" w:rsidRPr="00286837" w:rsidRDefault="00756D06" w:rsidP="00756D06">
      <w:pPr>
        <w:spacing w:line="276" w:lineRule="auto"/>
        <w:jc w:val="both"/>
        <w:rPr>
          <w:sz w:val="20"/>
          <w:szCs w:val="20"/>
          <w:lang w:val="es-PE"/>
        </w:rPr>
      </w:pPr>
      <w:r w:rsidRPr="00286837">
        <w:rPr>
          <w:sz w:val="20"/>
          <w:szCs w:val="20"/>
          <w:lang w:val="es-PE"/>
        </w:rPr>
        <w:t xml:space="preserve">En el caso de esos públicos (funcionarios financieros o periodistas), no deben utilizarse las formas tradicionales de comunicación comercial, como las referencias amplias a los beneficios del producto. Un enfoque de colaboración será más efectivo. Sin embargo, los interesados tienen claro que cualquier forma de comunicación utilizada por una organización debe tener por objeto crear la posición más favorable para ella. Otra característica de cualquier forma de comunicación organizativa, tal como se utiliza el término en este texto, es que las diversas formas de comunicación que expresa permanecen firmemente arraigadas en la organización. </w:t>
      </w:r>
    </w:p>
    <w:p w14:paraId="00C03AD6" w14:textId="7EAFACF3" w:rsidR="00756D06" w:rsidRPr="00286837" w:rsidRDefault="009D0194" w:rsidP="00756D06">
      <w:pPr>
        <w:spacing w:line="276" w:lineRule="auto"/>
        <w:jc w:val="both"/>
        <w:rPr>
          <w:sz w:val="20"/>
          <w:szCs w:val="20"/>
          <w:lang w:val="es-PE"/>
        </w:rPr>
      </w:pPr>
      <w:r>
        <w:rPr>
          <w:sz w:val="20"/>
          <w:szCs w:val="20"/>
          <w:lang w:val="es-PE"/>
        </w:rPr>
        <w:t>Claramente</w:t>
      </w:r>
      <w:r w:rsidR="00756D06" w:rsidRPr="00286837">
        <w:rPr>
          <w:sz w:val="20"/>
          <w:szCs w:val="20"/>
          <w:lang w:val="es-PE"/>
        </w:rPr>
        <w:t xml:space="preserve">, no todos están bajo el control del departamento de marketing. Desde esta perspectiva, la comunicación de las organizaciones puede caracterizarse como "cualquier forma de comunicación utilizada por una organización fuera de la esfera de las comunicaciones de comercialización". En muchas empresas, la mayoría de las formas de comunicación organizativa mencionadas anteriormente están relacionadas con las actividades del departamento de relaciones públicas. Hay una gran diferencia en la forma en que las empresas incorporan la comunicación organizativa en la estructura de la organización. El organigrama imaginario de la empresa muestra cómo, en la práctica, muchas formas de comunicación organizativa pueden desarrollarse fuera del departamento de relaciones públicas. </w:t>
      </w:r>
    </w:p>
    <w:p w14:paraId="1E06C9BF" w14:textId="699DC469" w:rsidR="00756D06" w:rsidRPr="00286837" w:rsidRDefault="00756D06" w:rsidP="00756D06">
      <w:pPr>
        <w:spacing w:line="276" w:lineRule="auto"/>
        <w:jc w:val="both"/>
        <w:rPr>
          <w:lang w:val="es-PE"/>
        </w:rPr>
      </w:pPr>
      <w:r w:rsidRPr="00286837">
        <w:rPr>
          <w:sz w:val="20"/>
          <w:szCs w:val="20"/>
          <w:lang w:val="es-PE"/>
        </w:rPr>
        <w:t xml:space="preserve">Esto ocurre cuando se necesita un área funcional para una forma particular de comunicación dirigida a una "audiencia organizativa relevante" identificada. La causa inmediata de este desarrollo externo es la incapacidad, en términos de contenido y estrategia, de integrar las necesidades de comunicación recientemente identificadas dentro del departamento de relaciones públicas existente. Por ejemplo, es estratégico dirigirse a un nuevo segmento de público a través de un departamento </w:t>
      </w:r>
      <w:r w:rsidRPr="00286837">
        <w:rPr>
          <w:sz w:val="20"/>
          <w:szCs w:val="20"/>
          <w:lang w:val="es-PE"/>
        </w:rPr>
        <w:lastRenderedPageBreak/>
        <w:t>creado específicamente para satisfacer sus necesidades. En cuanto al contenido, se suele decir que la mejor manera de utilizar una forma particular de comunicación es si está bien anclada en el área funcional pertinente.</w:t>
      </w:r>
      <w:r w:rsidRPr="00286837">
        <w:rPr>
          <w:lang w:val="es-PE"/>
        </w:rPr>
        <w:t xml:space="preserve"> </w:t>
      </w:r>
    </w:p>
    <w:p w14:paraId="4E97CFCA" w14:textId="77777777" w:rsidR="00756D06" w:rsidRPr="007D15AB" w:rsidRDefault="00756D06" w:rsidP="00756D06">
      <w:pPr>
        <w:spacing w:line="276" w:lineRule="auto"/>
        <w:jc w:val="both"/>
        <w:rPr>
          <w:sz w:val="20"/>
          <w:szCs w:val="22"/>
          <w:lang w:val="es-PE"/>
        </w:rPr>
      </w:pPr>
      <w:r w:rsidRPr="007D15AB">
        <w:rPr>
          <w:sz w:val="20"/>
          <w:szCs w:val="22"/>
          <w:lang w:val="es-PE"/>
        </w:rPr>
        <w:t xml:space="preserve">Las relaciones con los inversores, por ejemplo, podrían gestionarse desde el departamento de finanzas, o podrían estar relacionadas con la comunicación con el mercado laboral y la gestión de los recursos humanos. Otro argumento importante es la necesidad de armonizar los instrumentos de gestión disponibles, incluidos los instrumentos de comunicación, dentro de la esfera funcional para lograr con mayor eficacia los objetivos de la organización. A diferencia del estado de la comunicación comercial, la comunicación organizativa carece de información a nivel agregado. En algunas empresas y organizaciones sin fines de lucro, esto ocurre incluso a nivel interno, a nivel micro de la propia organización. </w:t>
      </w:r>
    </w:p>
    <w:p w14:paraId="310B4EED" w14:textId="77777777" w:rsidR="00756D06" w:rsidRPr="007D15AB" w:rsidRDefault="00756D06" w:rsidP="00756D06">
      <w:pPr>
        <w:spacing w:line="276" w:lineRule="auto"/>
        <w:jc w:val="both"/>
        <w:rPr>
          <w:sz w:val="20"/>
          <w:szCs w:val="22"/>
          <w:lang w:val="es-PE"/>
        </w:rPr>
      </w:pPr>
      <w:r w:rsidRPr="007D15AB">
        <w:rPr>
          <w:sz w:val="20"/>
          <w:szCs w:val="22"/>
          <w:lang w:val="es-PE"/>
        </w:rPr>
        <w:t xml:space="preserve">Esa información disponible debe ponerse en perspectiva. En primer lugar, se observa que se dispone de mucha menos información sobre las comunicaciones de las organizaciones que sobre las comunicaciones de comercialización. Esto es cierto tanto para las finanzas como para el personal. Se estima que los artículos para las finanzas y el personal no son más de una quinta parte de las comunicaciones de comercialización. En el entorno académico mundial, la comunicación de las organizaciones recibe por lo menos tanta atención como la comunicación comercial. </w:t>
      </w:r>
    </w:p>
    <w:p w14:paraId="3567E0A5" w14:textId="19DFAC12" w:rsidR="0004515F" w:rsidRPr="007D15AB" w:rsidRDefault="00756D06" w:rsidP="00756D06">
      <w:pPr>
        <w:spacing w:line="276" w:lineRule="auto"/>
        <w:jc w:val="both"/>
        <w:rPr>
          <w:sz w:val="20"/>
          <w:szCs w:val="22"/>
          <w:lang w:val="es-PE"/>
        </w:rPr>
      </w:pPr>
      <w:r w:rsidRPr="007D15AB">
        <w:rPr>
          <w:sz w:val="20"/>
          <w:szCs w:val="22"/>
          <w:lang w:val="es-PE"/>
        </w:rPr>
        <w:t>Sin embargo, hay una diferencia significativa. En la práctica, la fragmentación de la comunicación organizativa conduce a diferentes énfasis en las disciplinas académicas. En las universidades anglosajonas, las relaciones públicas, a menudo en forma de una asignatura, tienden a estar ancladas en el periodismo o la comunicación organizativa como parte del programa de estudios de ciencias sociales.</w:t>
      </w:r>
    </w:p>
    <w:p w14:paraId="608687C1" w14:textId="7379D97D" w:rsidR="00592D71" w:rsidRPr="00286837" w:rsidRDefault="00572B28" w:rsidP="00592D71">
      <w:pPr>
        <w:pStyle w:val="Ttulo3"/>
        <w:spacing w:line="276" w:lineRule="auto"/>
        <w:jc w:val="both"/>
        <w:rPr>
          <w:lang w:val="es-PE"/>
        </w:rPr>
      </w:pPr>
      <w:bookmarkStart w:id="29" w:name="_Toc61637314"/>
      <w:bookmarkStart w:id="30" w:name="_Toc64537394"/>
      <w:r w:rsidRPr="00286837">
        <w:rPr>
          <w:lang w:val="es-PE"/>
        </w:rPr>
        <w:t>6</w:t>
      </w:r>
      <w:r w:rsidR="00592D71" w:rsidRPr="00286837">
        <w:rPr>
          <w:lang w:val="es-PE"/>
        </w:rPr>
        <w:t>.</w:t>
      </w:r>
      <w:r w:rsidR="00034A31">
        <w:rPr>
          <w:lang w:val="es-PE"/>
        </w:rPr>
        <w:t>6</w:t>
      </w:r>
      <w:r w:rsidR="00592D71" w:rsidRPr="00286837">
        <w:rPr>
          <w:lang w:val="es-PE"/>
        </w:rPr>
        <w:t>. La importancia de la comunicación en las PYME</w:t>
      </w:r>
      <w:bookmarkEnd w:id="29"/>
      <w:bookmarkEnd w:id="30"/>
    </w:p>
    <w:p w14:paraId="55ADA778" w14:textId="78F9085D" w:rsidR="0039071E" w:rsidRPr="00286837" w:rsidRDefault="0039071E" w:rsidP="0039071E">
      <w:pPr>
        <w:spacing w:line="276" w:lineRule="auto"/>
        <w:jc w:val="both"/>
        <w:rPr>
          <w:sz w:val="20"/>
          <w:szCs w:val="20"/>
          <w:lang w:val="es-PE"/>
        </w:rPr>
      </w:pPr>
      <w:r w:rsidRPr="00286837">
        <w:rPr>
          <w:sz w:val="20"/>
          <w:szCs w:val="20"/>
          <w:lang w:val="es-PE"/>
        </w:rPr>
        <w:t>En la economía globalizada actual, así como en la denominada sociedad de la información y el conocimiento o sociedad en red, la supervivencia y el crecimiento de las empresas deben basarse en el desarrollo de estrategias de comunicación empresarial que permitan a las organizaciones de todo tipo establecer relaciones con todos los grupos destinatarios que puedan verse afectados por sus actividades, ya sea para vender sus productos o servicios o para transmitir su identidad y lograr una buena imagen corporativa</w:t>
      </w:r>
      <w:sdt>
        <w:sdtPr>
          <w:rPr>
            <w:sz w:val="20"/>
            <w:szCs w:val="20"/>
            <w:lang w:val="es-PE"/>
          </w:rPr>
          <w:id w:val="-576751249"/>
          <w:citation/>
        </w:sdtPr>
        <w:sdtEndPr/>
        <w:sdtContent>
          <w:r w:rsidRPr="00286837">
            <w:rPr>
              <w:sz w:val="20"/>
              <w:szCs w:val="20"/>
              <w:lang w:val="es-PE"/>
            </w:rPr>
            <w:fldChar w:fldCharType="begin"/>
          </w:r>
          <w:r w:rsidRPr="00286837">
            <w:rPr>
              <w:sz w:val="20"/>
              <w:szCs w:val="20"/>
              <w:lang w:val="es-PE"/>
            </w:rPr>
            <w:instrText xml:space="preserve"> CITATION Mar161 \l 3082 </w:instrText>
          </w:r>
          <w:r w:rsidRPr="00286837">
            <w:rPr>
              <w:sz w:val="20"/>
              <w:szCs w:val="20"/>
              <w:lang w:val="es-PE"/>
            </w:rPr>
            <w:fldChar w:fldCharType="separate"/>
          </w:r>
          <w:r w:rsidR="00A14272">
            <w:rPr>
              <w:noProof/>
              <w:sz w:val="20"/>
              <w:szCs w:val="20"/>
              <w:lang w:val="es-PE"/>
            </w:rPr>
            <w:t xml:space="preserve"> </w:t>
          </w:r>
          <w:r w:rsidR="00A14272" w:rsidRPr="00A14272">
            <w:rPr>
              <w:noProof/>
              <w:sz w:val="20"/>
              <w:szCs w:val="20"/>
              <w:lang w:val="es-PE"/>
            </w:rPr>
            <w:t>(Marín, 2016)</w:t>
          </w:r>
          <w:r w:rsidRPr="00286837">
            <w:rPr>
              <w:sz w:val="20"/>
              <w:szCs w:val="20"/>
              <w:lang w:val="es-PE"/>
            </w:rPr>
            <w:fldChar w:fldCharType="end"/>
          </w:r>
        </w:sdtContent>
      </w:sdt>
      <w:r w:rsidRPr="00286837">
        <w:rPr>
          <w:sz w:val="20"/>
          <w:szCs w:val="20"/>
          <w:lang w:val="es-PE"/>
        </w:rPr>
        <w:t>.</w:t>
      </w:r>
    </w:p>
    <w:p w14:paraId="2B77B2E0" w14:textId="61CE3021" w:rsidR="0039071E" w:rsidRPr="00286837" w:rsidRDefault="0039071E" w:rsidP="0039071E">
      <w:pPr>
        <w:spacing w:line="276" w:lineRule="auto"/>
        <w:jc w:val="both"/>
        <w:rPr>
          <w:sz w:val="20"/>
          <w:szCs w:val="20"/>
          <w:lang w:val="es-PE"/>
        </w:rPr>
      </w:pPr>
      <w:r w:rsidRPr="00286837">
        <w:rPr>
          <w:sz w:val="20"/>
          <w:szCs w:val="20"/>
          <w:lang w:val="es-PE"/>
        </w:rPr>
        <w:t>Los efectos de la actual crisis económica y financiera no se han visto desde hace más de 70 años. En este contexto, el trabajo de las organizaciones empresariales es particularmente difícil y pocas empresas se ven afectadas. Muchos han tenido que cerrar, y los que han podido avanzar no lo han hecho tan fácilmente. Y si hay un tipo de empresa que ha sido duramente golpeada por la crisis, son las pequeñas y medianas empresas (PYMES), una variable clave en la economía actual. Ante esta situación, las organizaciones de todo tipo, y en particular las pequeñas y medianas empresas, deben, dada su contribución al progreso económico y social de la sociedad, buscar la forma de dirigir sus empresas de manera que creen valor añadido y les permita competir en el mercado con la mejor posición, siendo la comunicación que desarrollan para interactuar e influir en su público una de ellas</w:t>
      </w:r>
      <w:sdt>
        <w:sdtPr>
          <w:rPr>
            <w:sz w:val="20"/>
            <w:szCs w:val="20"/>
            <w:lang w:val="es-PE"/>
          </w:rPr>
          <w:id w:val="1645927963"/>
          <w:citation/>
        </w:sdtPr>
        <w:sdtEndPr/>
        <w:sdtContent>
          <w:r w:rsidRPr="00286837">
            <w:rPr>
              <w:sz w:val="20"/>
              <w:szCs w:val="20"/>
              <w:lang w:val="es-PE"/>
            </w:rPr>
            <w:fldChar w:fldCharType="begin"/>
          </w:r>
          <w:r w:rsidRPr="00286837">
            <w:rPr>
              <w:sz w:val="20"/>
              <w:szCs w:val="20"/>
              <w:lang w:val="es-PE"/>
            </w:rPr>
            <w:instrText xml:space="preserve"> CITATION Mar161 \l 3082 </w:instrText>
          </w:r>
          <w:r w:rsidRPr="00286837">
            <w:rPr>
              <w:sz w:val="20"/>
              <w:szCs w:val="20"/>
              <w:lang w:val="es-PE"/>
            </w:rPr>
            <w:fldChar w:fldCharType="separate"/>
          </w:r>
          <w:r w:rsidR="00A14272">
            <w:rPr>
              <w:noProof/>
              <w:sz w:val="20"/>
              <w:szCs w:val="20"/>
              <w:lang w:val="es-PE"/>
            </w:rPr>
            <w:t xml:space="preserve"> </w:t>
          </w:r>
          <w:r w:rsidR="00A14272" w:rsidRPr="00A14272">
            <w:rPr>
              <w:noProof/>
              <w:sz w:val="20"/>
              <w:szCs w:val="20"/>
              <w:lang w:val="es-PE"/>
            </w:rPr>
            <w:t>(Marín, 2016)</w:t>
          </w:r>
          <w:r w:rsidRPr="00286837">
            <w:rPr>
              <w:sz w:val="20"/>
              <w:szCs w:val="20"/>
              <w:lang w:val="es-PE"/>
            </w:rPr>
            <w:fldChar w:fldCharType="end"/>
          </w:r>
        </w:sdtContent>
      </w:sdt>
      <w:r w:rsidRPr="00286837">
        <w:rPr>
          <w:sz w:val="20"/>
          <w:szCs w:val="20"/>
          <w:lang w:val="es-PE"/>
        </w:rPr>
        <w:t>.</w:t>
      </w:r>
    </w:p>
    <w:p w14:paraId="28B7D901" w14:textId="5D3F36DB" w:rsidR="0039071E" w:rsidRPr="00286837" w:rsidRDefault="00296C9B" w:rsidP="0039071E">
      <w:pPr>
        <w:spacing w:line="276" w:lineRule="auto"/>
        <w:jc w:val="both"/>
        <w:rPr>
          <w:sz w:val="20"/>
          <w:szCs w:val="20"/>
          <w:lang w:val="es-PE"/>
        </w:rPr>
      </w:pPr>
      <w:r w:rsidRPr="00286837">
        <w:rPr>
          <w:sz w:val="20"/>
          <w:szCs w:val="20"/>
          <w:lang w:val="es-PE"/>
        </w:rPr>
        <w:t xml:space="preserve">Por otro lado, Morelos </w:t>
      </w:r>
      <w:r w:rsidR="00097971">
        <w:rPr>
          <w:sz w:val="20"/>
          <w:szCs w:val="20"/>
          <w:lang w:val="es-PE"/>
        </w:rPr>
        <w:t>&amp;</w:t>
      </w:r>
      <w:r w:rsidRPr="00286837">
        <w:rPr>
          <w:sz w:val="20"/>
          <w:szCs w:val="20"/>
          <w:lang w:val="es-PE"/>
        </w:rPr>
        <w:t xml:space="preserve"> Posso (2018) expresan que h</w:t>
      </w:r>
      <w:r w:rsidR="0039071E" w:rsidRPr="00286837">
        <w:rPr>
          <w:sz w:val="20"/>
          <w:szCs w:val="20"/>
          <w:lang w:val="es-PE"/>
        </w:rPr>
        <w:t xml:space="preserve">asta hace relativamente poco tiempo, la función productiva de las organizaciones ha seguido siendo una de las más importantes. Sin embargo, en la economía globalizada actual, así como en la llamada sociedad de la información y </w:t>
      </w:r>
      <w:r w:rsidR="0039071E" w:rsidRPr="00286837">
        <w:rPr>
          <w:sz w:val="20"/>
          <w:szCs w:val="20"/>
          <w:lang w:val="es-PE"/>
        </w:rPr>
        <w:lastRenderedPageBreak/>
        <w:t>el conocimiento o sociedad de las redes, la supervivencia y el crecimiento de las organizaciones deben basarse en el desarrollo de estrategias de comunicación corporativa.</w:t>
      </w:r>
    </w:p>
    <w:p w14:paraId="7481DE69" w14:textId="70BDC04D" w:rsidR="0039071E" w:rsidRPr="00286837" w:rsidRDefault="0039071E" w:rsidP="0039071E">
      <w:pPr>
        <w:spacing w:line="276" w:lineRule="auto"/>
        <w:jc w:val="both"/>
        <w:rPr>
          <w:sz w:val="20"/>
          <w:szCs w:val="20"/>
          <w:lang w:val="es-PE"/>
        </w:rPr>
      </w:pPr>
      <w:r w:rsidRPr="00286837">
        <w:rPr>
          <w:sz w:val="20"/>
          <w:szCs w:val="20"/>
          <w:lang w:val="es-PE"/>
        </w:rPr>
        <w:t>Esto se debe al déficit de comunicación de las pequeñas y medianas empresas. Estas deficiencias se deben en particular a algunas de las opiniones y prejuicios que tienen las pequeñas y medianas empresas sobre la comunicación, que se describen a continuación:</w:t>
      </w:r>
    </w:p>
    <w:p w14:paraId="31227230" w14:textId="73A8E6C9" w:rsidR="0039071E" w:rsidRPr="00286837" w:rsidRDefault="0039071E" w:rsidP="000B0392">
      <w:pPr>
        <w:pStyle w:val="Prrafodelista"/>
        <w:numPr>
          <w:ilvl w:val="0"/>
          <w:numId w:val="17"/>
        </w:numPr>
        <w:spacing w:line="276" w:lineRule="auto"/>
        <w:jc w:val="both"/>
        <w:rPr>
          <w:sz w:val="20"/>
          <w:szCs w:val="20"/>
          <w:lang w:val="es-PE"/>
        </w:rPr>
      </w:pPr>
      <w:r w:rsidRPr="00286837">
        <w:rPr>
          <w:sz w:val="20"/>
          <w:szCs w:val="20"/>
          <w:lang w:val="es-PE"/>
        </w:rPr>
        <w:t>La gestión de las comunicaciones es s</w:t>
      </w:r>
      <w:r w:rsidR="00A64479" w:rsidRPr="00286837">
        <w:rPr>
          <w:sz w:val="20"/>
          <w:szCs w:val="20"/>
          <w:lang w:val="es-PE"/>
        </w:rPr>
        <w:t>o</w:t>
      </w:r>
      <w:r w:rsidRPr="00286837">
        <w:rPr>
          <w:sz w:val="20"/>
          <w:szCs w:val="20"/>
          <w:lang w:val="es-PE"/>
        </w:rPr>
        <w:t>lo un factor de costo, no una inversión.</w:t>
      </w:r>
    </w:p>
    <w:p w14:paraId="7BF78DCC" w14:textId="319E61E9" w:rsidR="0039071E" w:rsidRPr="00286837" w:rsidRDefault="0039071E" w:rsidP="000B0392">
      <w:pPr>
        <w:pStyle w:val="Prrafodelista"/>
        <w:numPr>
          <w:ilvl w:val="0"/>
          <w:numId w:val="17"/>
        </w:numPr>
        <w:spacing w:line="276" w:lineRule="auto"/>
        <w:jc w:val="both"/>
        <w:rPr>
          <w:sz w:val="20"/>
          <w:szCs w:val="20"/>
          <w:lang w:val="es-PE"/>
        </w:rPr>
      </w:pPr>
      <w:r w:rsidRPr="00286837">
        <w:rPr>
          <w:sz w:val="20"/>
          <w:szCs w:val="20"/>
          <w:lang w:val="es-PE"/>
        </w:rPr>
        <w:t xml:space="preserve">La gestión de la comunicación se refiere a las </w:t>
      </w:r>
      <w:r w:rsidR="00A30E1D">
        <w:rPr>
          <w:sz w:val="20"/>
          <w:szCs w:val="20"/>
          <w:lang w:val="es-PE"/>
        </w:rPr>
        <w:t>vías de comunicación</w:t>
      </w:r>
      <w:r w:rsidRPr="00286837">
        <w:rPr>
          <w:sz w:val="20"/>
          <w:szCs w:val="20"/>
          <w:lang w:val="es-PE"/>
        </w:rPr>
        <w:t>, ya que sólo se trata de la publicidad.</w:t>
      </w:r>
    </w:p>
    <w:p w14:paraId="3BDBFB93" w14:textId="4B5F6450" w:rsidR="0039071E" w:rsidRPr="00286837" w:rsidRDefault="0039071E" w:rsidP="000B0392">
      <w:pPr>
        <w:pStyle w:val="Prrafodelista"/>
        <w:numPr>
          <w:ilvl w:val="0"/>
          <w:numId w:val="17"/>
        </w:numPr>
        <w:spacing w:line="276" w:lineRule="auto"/>
        <w:jc w:val="both"/>
        <w:rPr>
          <w:sz w:val="20"/>
          <w:szCs w:val="20"/>
          <w:lang w:val="es-PE"/>
        </w:rPr>
      </w:pPr>
      <w:r w:rsidRPr="00286837">
        <w:rPr>
          <w:sz w:val="20"/>
          <w:szCs w:val="20"/>
          <w:lang w:val="es-PE"/>
        </w:rPr>
        <w:t>La comunicación no es rentable porque sus resultados son difíciles de cuantificar.</w:t>
      </w:r>
    </w:p>
    <w:p w14:paraId="4E352E77" w14:textId="6F57B44C" w:rsidR="0039071E" w:rsidRPr="00286837" w:rsidRDefault="0039071E" w:rsidP="000B0392">
      <w:pPr>
        <w:pStyle w:val="Prrafodelista"/>
        <w:numPr>
          <w:ilvl w:val="0"/>
          <w:numId w:val="17"/>
        </w:numPr>
        <w:spacing w:line="276" w:lineRule="auto"/>
        <w:jc w:val="both"/>
        <w:rPr>
          <w:sz w:val="20"/>
          <w:szCs w:val="20"/>
          <w:lang w:val="es-PE"/>
        </w:rPr>
      </w:pPr>
      <w:r w:rsidRPr="00286837">
        <w:rPr>
          <w:sz w:val="20"/>
          <w:szCs w:val="20"/>
          <w:lang w:val="es-PE"/>
        </w:rPr>
        <w:t>La comunicación se limita a la publicación de una revista para un empleado o socio, que en muchos casos es apenas legible</w:t>
      </w:r>
    </w:p>
    <w:p w14:paraId="0284028C" w14:textId="687D9873" w:rsidR="0039071E" w:rsidRPr="00286837" w:rsidRDefault="0039071E" w:rsidP="000B0392">
      <w:pPr>
        <w:pStyle w:val="Prrafodelista"/>
        <w:numPr>
          <w:ilvl w:val="0"/>
          <w:numId w:val="17"/>
        </w:numPr>
        <w:spacing w:line="276" w:lineRule="auto"/>
        <w:jc w:val="both"/>
        <w:rPr>
          <w:sz w:val="20"/>
          <w:szCs w:val="20"/>
          <w:lang w:val="es-PE"/>
        </w:rPr>
      </w:pPr>
      <w:r w:rsidRPr="00286837">
        <w:rPr>
          <w:sz w:val="20"/>
          <w:szCs w:val="20"/>
          <w:lang w:val="es-PE"/>
        </w:rPr>
        <w:t>La gestión de las comunicaciones requiere enormes recursos humanos y financieros.</w:t>
      </w:r>
    </w:p>
    <w:p w14:paraId="159AA9FD" w14:textId="755127C0" w:rsidR="00AA0320" w:rsidRPr="00286837" w:rsidRDefault="0039071E" w:rsidP="000B0392">
      <w:pPr>
        <w:pStyle w:val="Prrafodelista"/>
        <w:numPr>
          <w:ilvl w:val="0"/>
          <w:numId w:val="17"/>
        </w:numPr>
        <w:spacing w:line="276" w:lineRule="auto"/>
        <w:jc w:val="both"/>
        <w:rPr>
          <w:sz w:val="20"/>
          <w:szCs w:val="20"/>
          <w:lang w:val="es-PE"/>
        </w:rPr>
      </w:pPr>
      <w:r w:rsidRPr="00286837">
        <w:rPr>
          <w:sz w:val="20"/>
          <w:szCs w:val="20"/>
          <w:lang w:val="es-PE"/>
        </w:rPr>
        <w:t>No es necesario aprender a comunicarse, cualquiera puede comunicarse.</w:t>
      </w:r>
    </w:p>
    <w:p w14:paraId="68F89A6A" w14:textId="337E5B13" w:rsidR="00CC199A" w:rsidRPr="00286837" w:rsidRDefault="00572B28" w:rsidP="00CC199A">
      <w:pPr>
        <w:pStyle w:val="Ttulo3"/>
        <w:spacing w:line="276" w:lineRule="auto"/>
        <w:jc w:val="both"/>
        <w:rPr>
          <w:lang w:val="es-PE"/>
        </w:rPr>
      </w:pPr>
      <w:bookmarkStart w:id="31" w:name="_Toc61637315"/>
      <w:bookmarkStart w:id="32" w:name="_Toc64537395"/>
      <w:r w:rsidRPr="00286837">
        <w:rPr>
          <w:lang w:val="es-PE"/>
        </w:rPr>
        <w:t>6</w:t>
      </w:r>
      <w:r w:rsidR="00034A31">
        <w:rPr>
          <w:lang w:val="es-PE"/>
        </w:rPr>
        <w:t>.7</w:t>
      </w:r>
      <w:r w:rsidR="00CC199A" w:rsidRPr="00286837">
        <w:rPr>
          <w:lang w:val="es-PE"/>
        </w:rPr>
        <w:t>. La comunicación corporativa como estrategia</w:t>
      </w:r>
      <w:bookmarkEnd w:id="31"/>
      <w:bookmarkEnd w:id="32"/>
    </w:p>
    <w:p w14:paraId="57B56662" w14:textId="46DBCD20" w:rsidR="00355EFF" w:rsidRPr="00286837" w:rsidRDefault="00355EFF" w:rsidP="00355EFF">
      <w:pPr>
        <w:jc w:val="both"/>
        <w:rPr>
          <w:sz w:val="20"/>
          <w:szCs w:val="22"/>
          <w:lang w:val="es-PE"/>
        </w:rPr>
      </w:pPr>
      <w:r w:rsidRPr="00286837">
        <w:rPr>
          <w:sz w:val="20"/>
          <w:szCs w:val="22"/>
          <w:lang w:val="es-PE"/>
        </w:rPr>
        <w:t>Si se hace el mismo análisis en relación con las perspectivas de la comunicación institucional, no está lejos; es el sistema de intercambio de datos, información, ideas y conocimientos que se crea entre las instituciones públicas y privadas, nacionales e internacionales, por un lado, y su público real y virtual, por otro. Del mismo modo, la comunicación institucional tiene por objeto dar un salto adelante en relación con los intereses puramente económicos o de mercado, separándola de la comunicación comercial. También puede determinarse que la función de gestión, que proporciona un marco para la coordinación eficaz de todas las comunicaciones internas y externas, es que se siga haciendo hincapié en la gestión estratégica de la comunicación interna y externa</w:t>
      </w:r>
      <w:r w:rsidR="002F5AD2" w:rsidRPr="00286837">
        <w:rPr>
          <w:sz w:val="20"/>
          <w:szCs w:val="22"/>
          <w:lang w:val="es-PE"/>
        </w:rPr>
        <w:t xml:space="preserve"> (Apolo</w:t>
      </w:r>
      <w:r w:rsidR="001E0896" w:rsidRPr="00286837">
        <w:rPr>
          <w:sz w:val="20"/>
          <w:szCs w:val="22"/>
          <w:lang w:val="es-PE"/>
        </w:rPr>
        <w:t xml:space="preserve"> et al., </w:t>
      </w:r>
      <w:r w:rsidR="002F5AD2" w:rsidRPr="00286837">
        <w:rPr>
          <w:sz w:val="20"/>
          <w:szCs w:val="22"/>
          <w:lang w:val="es-PE"/>
        </w:rPr>
        <w:t>2017)</w:t>
      </w:r>
      <w:r w:rsidRPr="00286837">
        <w:rPr>
          <w:sz w:val="20"/>
          <w:szCs w:val="22"/>
          <w:lang w:val="es-PE"/>
        </w:rPr>
        <w:t>.</w:t>
      </w:r>
    </w:p>
    <w:p w14:paraId="6525ADB1" w14:textId="4D5A0703" w:rsidR="00355EFF" w:rsidRPr="00286837" w:rsidRDefault="00355EFF" w:rsidP="00355EFF">
      <w:pPr>
        <w:jc w:val="both"/>
        <w:rPr>
          <w:sz w:val="20"/>
          <w:szCs w:val="22"/>
          <w:lang w:val="es-PE"/>
        </w:rPr>
      </w:pPr>
      <w:r w:rsidRPr="00286837">
        <w:rPr>
          <w:sz w:val="20"/>
          <w:szCs w:val="22"/>
          <w:lang w:val="es-PE"/>
        </w:rPr>
        <w:t xml:space="preserve">Del mismo modo, la comunicación empresarial se origina en la comunicación estratégica, pero no debe confundirse con ella. También hace hincapié en la gestión de las comunicaciones internas y externas, y su pertinencia se define tanto en relación con las instituciones, organizaciones y empresas como en la construcción de relaciones entre ellas y su entorno, respetando sus lugares y contextos, lo que les permite establecer objetivos comunes. Por otro lado, las prácticas encaminadas a transformar el vínculo entre las organizaciones y su entorno cultural, social y político en relaciones armoniosas y positivas en términos de sus intereses </w:t>
      </w:r>
      <w:r w:rsidR="00D748E0" w:rsidRPr="00286837">
        <w:rPr>
          <w:sz w:val="20"/>
          <w:szCs w:val="22"/>
          <w:lang w:val="es-PE"/>
        </w:rPr>
        <w:t xml:space="preserve">objetivos (Apolo </w:t>
      </w:r>
      <w:r w:rsidR="00D748E0" w:rsidRPr="007D15AB">
        <w:rPr>
          <w:iCs/>
          <w:sz w:val="20"/>
          <w:szCs w:val="22"/>
          <w:lang w:val="es-PE"/>
        </w:rPr>
        <w:t>et al.,</w:t>
      </w:r>
      <w:r w:rsidR="00D748E0" w:rsidRPr="00286837">
        <w:rPr>
          <w:sz w:val="20"/>
          <w:szCs w:val="22"/>
          <w:lang w:val="es-PE"/>
        </w:rPr>
        <w:t xml:space="preserve"> 2017)</w:t>
      </w:r>
      <w:r w:rsidRPr="00286837">
        <w:rPr>
          <w:sz w:val="20"/>
          <w:szCs w:val="22"/>
          <w:lang w:val="es-PE"/>
        </w:rPr>
        <w:t xml:space="preserve">. </w:t>
      </w:r>
    </w:p>
    <w:p w14:paraId="793102C9" w14:textId="1A3A0944" w:rsidR="00661F32" w:rsidRPr="00286837" w:rsidRDefault="003A0728" w:rsidP="00355EFF">
      <w:pPr>
        <w:jc w:val="both"/>
        <w:rPr>
          <w:sz w:val="20"/>
          <w:szCs w:val="22"/>
          <w:lang w:val="es-PE"/>
        </w:rPr>
      </w:pPr>
      <w:r>
        <w:rPr>
          <w:sz w:val="20"/>
          <w:szCs w:val="22"/>
          <w:lang w:val="es-PE"/>
        </w:rPr>
        <w:t>Además</w:t>
      </w:r>
      <w:r w:rsidR="00355EFF" w:rsidRPr="00286837">
        <w:rPr>
          <w:sz w:val="20"/>
          <w:szCs w:val="22"/>
          <w:lang w:val="es-PE"/>
        </w:rPr>
        <w:t xml:space="preserve">, es un punto de encuentro para las diferencias sociales y culturales. Es una nueva matriz de estilo académico y científico, que permite otro registro de la cuestión comunicativa, transfiriendo su objeto de estudio del paradigma </w:t>
      </w:r>
      <w:r w:rsidR="00A64479" w:rsidRPr="00286837">
        <w:rPr>
          <w:sz w:val="20"/>
          <w:szCs w:val="22"/>
          <w:lang w:val="es-PE"/>
        </w:rPr>
        <w:t>’</w:t>
      </w:r>
      <w:r w:rsidR="00355EFF" w:rsidRPr="00286837">
        <w:rPr>
          <w:sz w:val="20"/>
          <w:szCs w:val="22"/>
          <w:lang w:val="es-PE"/>
        </w:rPr>
        <w:t>fluido</w:t>
      </w:r>
      <w:r w:rsidR="00A64479" w:rsidRPr="00286837">
        <w:rPr>
          <w:sz w:val="20"/>
          <w:szCs w:val="22"/>
          <w:lang w:val="es-PE"/>
        </w:rPr>
        <w:t>’</w:t>
      </w:r>
      <w:r w:rsidR="00355EFF" w:rsidRPr="00286837">
        <w:rPr>
          <w:sz w:val="20"/>
          <w:szCs w:val="22"/>
          <w:lang w:val="es-PE"/>
        </w:rPr>
        <w:t>. La interactividad, que interviene para ayudar a los procesos de significado, ya sea en las empresas o en cualquier otro sujeto social</w:t>
      </w:r>
      <w:r w:rsidR="00D748E0" w:rsidRPr="00286837">
        <w:rPr>
          <w:sz w:val="20"/>
          <w:szCs w:val="22"/>
          <w:lang w:val="es-PE"/>
        </w:rPr>
        <w:t>.</w:t>
      </w:r>
    </w:p>
    <w:p w14:paraId="6B19B043" w14:textId="04034C1C" w:rsidR="00BC69B0" w:rsidRDefault="00BC69B0" w:rsidP="003A0728">
      <w:pPr>
        <w:jc w:val="both"/>
        <w:rPr>
          <w:sz w:val="20"/>
          <w:szCs w:val="22"/>
          <w:lang w:val="es-PE"/>
        </w:rPr>
      </w:pPr>
      <w:r w:rsidRPr="00BC69B0">
        <w:rPr>
          <w:sz w:val="20"/>
          <w:szCs w:val="22"/>
          <w:lang w:val="es-PE"/>
        </w:rPr>
        <w:t>Por otra parte,</w:t>
      </w:r>
      <w:r>
        <w:rPr>
          <w:sz w:val="20"/>
          <w:szCs w:val="22"/>
          <w:lang w:val="es-PE"/>
        </w:rPr>
        <w:t xml:space="preserve"> de acuerdo a</w:t>
      </w:r>
      <w:r w:rsidR="008620A0">
        <w:rPr>
          <w:noProof/>
          <w:sz w:val="20"/>
          <w:szCs w:val="22"/>
          <w:lang w:val="es-PE"/>
        </w:rPr>
        <w:t xml:space="preserve"> Jimenez </w:t>
      </w:r>
      <w:r w:rsidR="00097971">
        <w:rPr>
          <w:noProof/>
          <w:sz w:val="20"/>
          <w:szCs w:val="22"/>
          <w:lang w:val="es-PE"/>
        </w:rPr>
        <w:t>&amp;</w:t>
      </w:r>
      <w:r w:rsidR="008620A0">
        <w:rPr>
          <w:noProof/>
          <w:sz w:val="20"/>
          <w:szCs w:val="22"/>
          <w:lang w:val="es-PE"/>
        </w:rPr>
        <w:t xml:space="preserve"> Moncayo</w:t>
      </w:r>
      <w:r w:rsidR="008620A0" w:rsidRPr="008620A0">
        <w:rPr>
          <w:noProof/>
          <w:sz w:val="20"/>
          <w:szCs w:val="22"/>
          <w:lang w:val="es-PE"/>
        </w:rPr>
        <w:t xml:space="preserve"> </w:t>
      </w:r>
      <w:r w:rsidR="008620A0">
        <w:rPr>
          <w:noProof/>
          <w:sz w:val="20"/>
          <w:szCs w:val="22"/>
          <w:lang w:val="es-PE"/>
        </w:rPr>
        <w:t>(</w:t>
      </w:r>
      <w:r w:rsidR="008620A0" w:rsidRPr="008620A0">
        <w:rPr>
          <w:noProof/>
          <w:sz w:val="20"/>
          <w:szCs w:val="22"/>
          <w:lang w:val="es-PE"/>
        </w:rPr>
        <w:t>2019)</w:t>
      </w:r>
      <w:r>
        <w:rPr>
          <w:sz w:val="20"/>
          <w:szCs w:val="22"/>
          <w:lang w:val="es-PE"/>
        </w:rPr>
        <w:t xml:space="preserve"> </w:t>
      </w:r>
      <w:r w:rsidRPr="00BC69B0">
        <w:rPr>
          <w:sz w:val="20"/>
          <w:szCs w:val="22"/>
          <w:lang w:val="es-PE"/>
        </w:rPr>
        <w:t xml:space="preserve">la creación de capacidad en las empresas públicas es fundamental para el desarrollo de estrategias de gestión eficientes para establecer agentes de transformación productiva que promuevan la gobernanza empresarial, las buenas </w:t>
      </w:r>
      <w:r w:rsidRPr="00BC69B0">
        <w:rPr>
          <w:sz w:val="20"/>
          <w:szCs w:val="22"/>
          <w:lang w:val="es-PE"/>
        </w:rPr>
        <w:lastRenderedPageBreak/>
        <w:t xml:space="preserve">prácticas y la responsabilidad social. A través de la gestión de la comunicación corporativa como eje transversal y de todos los procesos, el proyecto adoptará estrategias que generen desarrollo sostenible en cada una de las actividades planificadas, teniendo como eje fundamental la sostenibilidad en el uso y aplicación de la comunicación corporativa para el crecimiento económico. Uno de los aspectos más importantes en el contexto de la gestión de la comunicación es el fortalecimiento de la marca de la empresa. </w:t>
      </w:r>
    </w:p>
    <w:p w14:paraId="775E3596" w14:textId="6548CCA0" w:rsidR="003A0728" w:rsidRPr="00286837" w:rsidRDefault="00BC69B0" w:rsidP="00355EFF">
      <w:pPr>
        <w:jc w:val="both"/>
        <w:rPr>
          <w:sz w:val="20"/>
          <w:szCs w:val="22"/>
          <w:lang w:val="es-PE"/>
        </w:rPr>
      </w:pPr>
      <w:r>
        <w:rPr>
          <w:sz w:val="20"/>
          <w:szCs w:val="22"/>
          <w:lang w:val="es-PE"/>
        </w:rPr>
        <w:t xml:space="preserve">Asimismo, </w:t>
      </w:r>
      <w:r w:rsidR="008620A0">
        <w:rPr>
          <w:sz w:val="20"/>
          <w:szCs w:val="22"/>
          <w:lang w:val="es-PE"/>
        </w:rPr>
        <w:t>el mismo autor,</w:t>
      </w:r>
      <w:r w:rsidRPr="00BC69B0">
        <w:rPr>
          <w:sz w:val="20"/>
          <w:szCs w:val="22"/>
          <w:lang w:val="es-PE"/>
        </w:rPr>
        <w:t xml:space="preserve"> entiende por marca un nombre, término, signo, símbolo o diseño, o una combinación de los mismos, cuya finalidad es identificar los bienes o servicios de un vendedor o grupo de vendedores y distinguirlos de la competencia. Así pues, la marca comercial cumple una función de identificación y distinción para dar valor y posicionamiento a un producto y distinguirlo de sus competidores en el mercado. A través de signos visuales como logotipos y colores que resaltan la identidad mencionada anteriormente, es importante destacar que la marca representa no sólo un producto sino también la organización</w:t>
      </w:r>
      <w:r>
        <w:rPr>
          <w:sz w:val="20"/>
          <w:szCs w:val="22"/>
          <w:lang w:val="es-PE"/>
        </w:rPr>
        <w:t>.</w:t>
      </w:r>
    </w:p>
    <w:p w14:paraId="39D34BD7" w14:textId="5F6E560D" w:rsidR="00FE7D64" w:rsidRPr="00286837" w:rsidRDefault="00572B28" w:rsidP="00FE7D64">
      <w:pPr>
        <w:pStyle w:val="Ttulo3"/>
        <w:spacing w:line="276" w:lineRule="auto"/>
        <w:jc w:val="both"/>
        <w:rPr>
          <w:lang w:val="es-PE"/>
        </w:rPr>
      </w:pPr>
      <w:bookmarkStart w:id="33" w:name="_Toc61637316"/>
      <w:bookmarkStart w:id="34" w:name="_Toc64537396"/>
      <w:r w:rsidRPr="00286837">
        <w:rPr>
          <w:lang w:val="es-PE"/>
        </w:rPr>
        <w:t>6</w:t>
      </w:r>
      <w:r w:rsidR="00CA3DF2" w:rsidRPr="00286837">
        <w:rPr>
          <w:lang w:val="es-PE"/>
        </w:rPr>
        <w:t>.</w:t>
      </w:r>
      <w:r w:rsidR="00034A31">
        <w:rPr>
          <w:lang w:val="es-PE"/>
        </w:rPr>
        <w:t>8</w:t>
      </w:r>
      <w:r w:rsidR="00FE7D64" w:rsidRPr="00286837">
        <w:rPr>
          <w:lang w:val="es-PE"/>
        </w:rPr>
        <w:t>. Estrategias corporativas basadas en la comunicación</w:t>
      </w:r>
      <w:bookmarkEnd w:id="33"/>
      <w:bookmarkEnd w:id="34"/>
    </w:p>
    <w:p w14:paraId="289047E2" w14:textId="2FE8DE3A" w:rsidR="009832CC" w:rsidRPr="00286837" w:rsidRDefault="009832CC" w:rsidP="002F5AD2">
      <w:pPr>
        <w:jc w:val="both"/>
        <w:rPr>
          <w:sz w:val="20"/>
          <w:szCs w:val="22"/>
          <w:lang w:val="es-PE"/>
        </w:rPr>
      </w:pPr>
      <w:r w:rsidRPr="00286837">
        <w:rPr>
          <w:sz w:val="20"/>
          <w:szCs w:val="22"/>
          <w:lang w:val="es-PE"/>
        </w:rPr>
        <w:t xml:space="preserve">Según </w:t>
      </w:r>
      <w:r w:rsidR="005C3B51" w:rsidRPr="00286837">
        <w:rPr>
          <w:sz w:val="20"/>
          <w:szCs w:val="22"/>
          <w:lang w:val="es-PE"/>
        </w:rPr>
        <w:t>autores como Morató</w:t>
      </w:r>
      <w:r w:rsidRPr="00286837">
        <w:rPr>
          <w:sz w:val="20"/>
          <w:szCs w:val="22"/>
          <w:lang w:val="es-PE"/>
        </w:rPr>
        <w:t xml:space="preserve"> (2016), la gestión de la comunicación se considera la </w:t>
      </w:r>
      <w:r w:rsidR="00A64479" w:rsidRPr="00286837">
        <w:rPr>
          <w:sz w:val="20"/>
          <w:szCs w:val="22"/>
          <w:lang w:val="es-PE"/>
        </w:rPr>
        <w:t>‘</w:t>
      </w:r>
      <w:r w:rsidRPr="00286837">
        <w:rPr>
          <w:sz w:val="20"/>
          <w:szCs w:val="22"/>
          <w:lang w:val="es-PE"/>
        </w:rPr>
        <w:t>matrioska</w:t>
      </w:r>
      <w:r w:rsidR="00A64479" w:rsidRPr="00286837">
        <w:rPr>
          <w:sz w:val="20"/>
          <w:szCs w:val="22"/>
          <w:lang w:val="es-PE"/>
        </w:rPr>
        <w:t>’</w:t>
      </w:r>
      <w:r w:rsidRPr="00286837">
        <w:rPr>
          <w:sz w:val="20"/>
          <w:szCs w:val="22"/>
          <w:lang w:val="es-PE"/>
        </w:rPr>
        <w:t xml:space="preserve"> de la organización, es decir, el mayor nivel de la comunicación, porque controla la estrategia y el buen funcionamiento de las empresas en todo el mundo. El segundo nivel es la estrategia de comunicación, es decir, los objetivos generales de comunicación que apoyan la estrategia global de la organización. El tercer nivel es la política de comunicación, que es el conjunto más detallado de directrices establecidas de acuerdo con la estrategia de comunicación. El cuarto nivel muestra objetivos de comunicación específicos y el quinto nivel muestra programas y actividades de comunicación. </w:t>
      </w:r>
    </w:p>
    <w:p w14:paraId="70D1C083" w14:textId="323B6825" w:rsidR="00FE7D64" w:rsidRPr="00286837" w:rsidRDefault="0043694F" w:rsidP="00355EFF">
      <w:pPr>
        <w:jc w:val="both"/>
        <w:rPr>
          <w:sz w:val="20"/>
          <w:szCs w:val="22"/>
          <w:lang w:val="es-PE"/>
        </w:rPr>
      </w:pPr>
      <w:r w:rsidRPr="00286837">
        <w:rPr>
          <w:sz w:val="20"/>
          <w:szCs w:val="22"/>
          <w:lang w:val="es-PE"/>
        </w:rPr>
        <w:t>En cuanto a los dos primeros niveles, tienen una dimensión estratégica y los tres últimos son operacionales. La estrategia de la organización establece entonces la dirección de la estrategia de comunicación, pero la estrategia comercial también se construye a través de la comunicación</w:t>
      </w:r>
      <w:r w:rsidR="000831B7" w:rsidRPr="00286837">
        <w:rPr>
          <w:sz w:val="20"/>
          <w:szCs w:val="22"/>
          <w:lang w:val="es-PE"/>
        </w:rPr>
        <w:t xml:space="preserve"> </w:t>
      </w:r>
      <w:sdt>
        <w:sdtPr>
          <w:rPr>
            <w:sz w:val="20"/>
            <w:szCs w:val="22"/>
            <w:lang w:val="es-PE"/>
          </w:rPr>
          <w:id w:val="995224059"/>
          <w:citation/>
        </w:sdtPr>
        <w:sdtEndPr/>
        <w:sdtContent>
          <w:r w:rsidR="000831B7" w:rsidRPr="00286837">
            <w:rPr>
              <w:sz w:val="20"/>
              <w:szCs w:val="22"/>
              <w:lang w:val="es-PE"/>
            </w:rPr>
            <w:fldChar w:fldCharType="begin"/>
          </w:r>
          <w:r w:rsidR="000831B7" w:rsidRPr="00286837">
            <w:rPr>
              <w:sz w:val="20"/>
              <w:szCs w:val="22"/>
              <w:lang w:val="es-PE"/>
            </w:rPr>
            <w:instrText xml:space="preserve"> CITATION Mor161 \l 3082 </w:instrText>
          </w:r>
          <w:r w:rsidR="000831B7" w:rsidRPr="00286837">
            <w:rPr>
              <w:sz w:val="20"/>
              <w:szCs w:val="22"/>
              <w:lang w:val="es-PE"/>
            </w:rPr>
            <w:fldChar w:fldCharType="separate"/>
          </w:r>
          <w:r w:rsidR="00A14272" w:rsidRPr="00A14272">
            <w:rPr>
              <w:noProof/>
              <w:sz w:val="20"/>
              <w:szCs w:val="22"/>
              <w:lang w:val="es-PE"/>
            </w:rPr>
            <w:t>(Morató, 2016)</w:t>
          </w:r>
          <w:r w:rsidR="000831B7" w:rsidRPr="00286837">
            <w:rPr>
              <w:sz w:val="20"/>
              <w:szCs w:val="22"/>
              <w:lang w:val="es-PE"/>
            </w:rPr>
            <w:fldChar w:fldCharType="end"/>
          </w:r>
        </w:sdtContent>
      </w:sdt>
      <w:r w:rsidR="000831B7" w:rsidRPr="00286837">
        <w:rPr>
          <w:sz w:val="20"/>
          <w:szCs w:val="22"/>
          <w:lang w:val="es-PE"/>
        </w:rPr>
        <w:t xml:space="preserve">. </w:t>
      </w:r>
    </w:p>
    <w:p w14:paraId="552282C4" w14:textId="4D744B65" w:rsidR="007918AA" w:rsidRDefault="007918AA" w:rsidP="00355EFF">
      <w:pPr>
        <w:jc w:val="both"/>
        <w:rPr>
          <w:sz w:val="20"/>
          <w:szCs w:val="22"/>
          <w:lang w:val="es-PE"/>
        </w:rPr>
      </w:pPr>
      <w:r w:rsidRPr="00286837">
        <w:rPr>
          <w:sz w:val="20"/>
          <w:szCs w:val="22"/>
          <w:lang w:val="es-PE"/>
        </w:rPr>
        <w:t xml:space="preserve">Asimismo, Martín (2008) subraya que la comunicación debe tener debidamente en cuenta cada uno de los grupos destinatarios para los que se proponen principios basados en la comunicación, como la coherencia de todas las estrategias de comunicación con los objetivos de la estrategia corporativa y la visión de marca; toda la estrategia de comunicación debe basarse en la imagen de marca y, como ya se ha mencionado, en el posicionamiento; esta estrategia debe aplicarse en toda la organización mediante el establecimiento de sistemas internos de participación, formación y medición para determinar la eficacia de las actividades de comunicación y, por último, pero no por ello menos importante, mediante la aplicación de una estrategia integrada de comunicación de marketing. </w:t>
      </w:r>
    </w:p>
    <w:p w14:paraId="128FC0D8" w14:textId="30883C6F" w:rsidR="00EF72A7" w:rsidRPr="00EF72A7" w:rsidRDefault="00EF72A7" w:rsidP="00EF72A7">
      <w:pPr>
        <w:jc w:val="both"/>
        <w:rPr>
          <w:sz w:val="20"/>
          <w:szCs w:val="22"/>
          <w:lang w:val="es-PE"/>
        </w:rPr>
      </w:pPr>
      <w:r w:rsidRPr="00EF72A7">
        <w:rPr>
          <w:sz w:val="20"/>
          <w:szCs w:val="22"/>
          <w:lang w:val="es-PE"/>
        </w:rPr>
        <w:t xml:space="preserve">La comunicación organizativa es un área fundamental que ha ganado peso en los últimos años, posicionándose como una de las actividades con mayor crecimiento en la empleabilidad. El debate en el sector ya no se centra tanto en el papel de los gerentes, sino más bien en el contexto económico, tecnológico y social y en las perspectivas de un mayor fortalecimiento de la profesión. Ciertamente, los profesionales del sector han asumido un mayor número de responsabilidades y competencias en los últimos años al enfrentarse a una realidad volátil cuyos cambios se han vuelto aún más vertiginosos con la rápida evolución de la tecnología y su influencia general. La promesa </w:t>
      </w:r>
      <w:r w:rsidRPr="00EF72A7">
        <w:rPr>
          <w:sz w:val="20"/>
          <w:szCs w:val="22"/>
          <w:lang w:val="es-PE"/>
        </w:rPr>
        <w:lastRenderedPageBreak/>
        <w:t>de las comunicaciones personalizadas es ahora una realidad, que ofrece oportunidades para áreas complejas como las comunicaciones de crisis, pero también plantea debates sobre la privacidad de los datos generados por los usuarios</w:t>
      </w:r>
      <w:r>
        <w:rPr>
          <w:noProof/>
          <w:sz w:val="20"/>
          <w:szCs w:val="22"/>
          <w:lang w:val="es-PE"/>
        </w:rPr>
        <w:t xml:space="preserve"> (Rodríguez </w:t>
      </w:r>
      <w:r w:rsidR="007963AE">
        <w:rPr>
          <w:noProof/>
          <w:sz w:val="20"/>
          <w:szCs w:val="22"/>
          <w:lang w:val="es-PE"/>
        </w:rPr>
        <w:t>&amp;</w:t>
      </w:r>
      <w:r w:rsidRPr="00EF72A7">
        <w:rPr>
          <w:noProof/>
          <w:sz w:val="20"/>
          <w:szCs w:val="22"/>
          <w:lang w:val="es-PE"/>
        </w:rPr>
        <w:t xml:space="preserve"> Vázquez, 2019)</w:t>
      </w:r>
      <w:r w:rsidRPr="00EF72A7">
        <w:rPr>
          <w:sz w:val="20"/>
          <w:szCs w:val="22"/>
          <w:lang w:val="es-PE"/>
        </w:rPr>
        <w:t>.</w:t>
      </w:r>
    </w:p>
    <w:p w14:paraId="51D06401" w14:textId="5D7D9441" w:rsidR="0031043D" w:rsidRDefault="00EF72A7" w:rsidP="00EF72A7">
      <w:pPr>
        <w:jc w:val="both"/>
        <w:rPr>
          <w:sz w:val="20"/>
          <w:szCs w:val="22"/>
          <w:lang w:val="es-PE"/>
        </w:rPr>
      </w:pPr>
      <w:r w:rsidRPr="00EF72A7">
        <w:rPr>
          <w:sz w:val="20"/>
          <w:szCs w:val="22"/>
          <w:lang w:val="es-PE"/>
        </w:rPr>
        <w:t>La tecnología es un elemento perturbador en el campo de las comunicaciones, tanto que la mayoría de los expertos y organizaciones de la industria la identifican como un actor clave en las tendencias de los próximos años. El 61% de los profesionales que trabajan en agencias de comunicación y el 53% de los gerentes en este campo dicen que el cambio en la industria de las relaciones públicas será "significativo" en los próximos 5 años. Del mismo modo, el 59% cree que la te</w:t>
      </w:r>
      <w:r>
        <w:rPr>
          <w:sz w:val="20"/>
          <w:szCs w:val="22"/>
          <w:lang w:val="es-PE"/>
        </w:rPr>
        <w:t xml:space="preserve">cnología impulsará este cambio </w:t>
      </w:r>
      <w:sdt>
        <w:sdtPr>
          <w:rPr>
            <w:sz w:val="20"/>
            <w:szCs w:val="22"/>
            <w:lang w:val="es-PE"/>
          </w:rPr>
          <w:id w:val="1690564403"/>
          <w:citation/>
        </w:sdtPr>
        <w:sdtEndPr/>
        <w:sdtContent>
          <w:r>
            <w:rPr>
              <w:sz w:val="20"/>
              <w:szCs w:val="22"/>
              <w:lang w:val="es-PE"/>
            </w:rPr>
            <w:fldChar w:fldCharType="begin"/>
          </w:r>
          <w:r>
            <w:rPr>
              <w:sz w:val="20"/>
              <w:szCs w:val="22"/>
              <w:lang w:val="es-PE"/>
            </w:rPr>
            <w:instrText xml:space="preserve"> CITATION Mor182 \l 10250 </w:instrText>
          </w:r>
          <w:r>
            <w:rPr>
              <w:sz w:val="20"/>
              <w:szCs w:val="22"/>
              <w:lang w:val="es-PE"/>
            </w:rPr>
            <w:fldChar w:fldCharType="separate"/>
          </w:r>
          <w:r w:rsidR="00A14272" w:rsidRPr="00A14272">
            <w:rPr>
              <w:noProof/>
              <w:sz w:val="20"/>
              <w:szCs w:val="22"/>
              <w:lang w:val="es-PE"/>
            </w:rPr>
            <w:t>(Moreno, 2018)</w:t>
          </w:r>
          <w:r>
            <w:rPr>
              <w:sz w:val="20"/>
              <w:szCs w:val="22"/>
              <w:lang w:val="es-PE"/>
            </w:rPr>
            <w:fldChar w:fldCharType="end"/>
          </w:r>
        </w:sdtContent>
      </w:sdt>
      <w:r w:rsidRPr="00EF72A7">
        <w:rPr>
          <w:sz w:val="20"/>
          <w:szCs w:val="22"/>
          <w:lang w:val="es-PE"/>
        </w:rPr>
        <w:t>.</w:t>
      </w:r>
    </w:p>
    <w:p w14:paraId="2D45D0CF" w14:textId="10855D5E" w:rsidR="006E2901" w:rsidRPr="006E2901" w:rsidRDefault="006E2901" w:rsidP="006E2901">
      <w:pPr>
        <w:jc w:val="both"/>
        <w:rPr>
          <w:sz w:val="20"/>
          <w:szCs w:val="22"/>
          <w:lang w:val="es-PE"/>
        </w:rPr>
      </w:pPr>
      <w:r w:rsidRPr="006E2901">
        <w:rPr>
          <w:sz w:val="20"/>
          <w:szCs w:val="22"/>
          <w:lang w:val="es-PE"/>
        </w:rPr>
        <w:t>Por otra parte,</w:t>
      </w:r>
      <w:r w:rsidR="00BC34F4">
        <w:rPr>
          <w:sz w:val="20"/>
          <w:szCs w:val="22"/>
          <w:lang w:val="es-PE"/>
        </w:rPr>
        <w:t xml:space="preserve"> </w:t>
      </w:r>
      <w:r w:rsidR="00097971" w:rsidRPr="00A14272">
        <w:rPr>
          <w:noProof/>
          <w:sz w:val="20"/>
          <w:szCs w:val="22"/>
          <w:lang w:val="es-PE"/>
        </w:rPr>
        <w:t>García</w:t>
      </w:r>
      <w:r w:rsidR="00097971">
        <w:rPr>
          <w:noProof/>
          <w:sz w:val="20"/>
          <w:szCs w:val="22"/>
          <w:lang w:val="es-PE"/>
        </w:rPr>
        <w:t xml:space="preserve"> (</w:t>
      </w:r>
      <w:r w:rsidR="00097971" w:rsidRPr="00A14272">
        <w:rPr>
          <w:noProof/>
          <w:sz w:val="20"/>
          <w:szCs w:val="22"/>
          <w:lang w:val="es-PE"/>
        </w:rPr>
        <w:t>2020)</w:t>
      </w:r>
      <w:r w:rsidRPr="006E2901">
        <w:rPr>
          <w:sz w:val="20"/>
          <w:szCs w:val="22"/>
          <w:lang w:val="es-PE"/>
        </w:rPr>
        <w:t xml:space="preserve"> </w:t>
      </w:r>
      <w:r w:rsidR="00097971">
        <w:rPr>
          <w:sz w:val="20"/>
          <w:szCs w:val="22"/>
          <w:lang w:val="es-PE"/>
        </w:rPr>
        <w:t xml:space="preserve">señala que </w:t>
      </w:r>
      <w:r w:rsidRPr="006E2901">
        <w:rPr>
          <w:sz w:val="20"/>
          <w:szCs w:val="22"/>
          <w:lang w:val="es-PE"/>
        </w:rPr>
        <w:t>un plan de comunicación puede definirse como un documento operacional en el que se esbozan los objetivos de comunicación de una empresa o institución y que sirve de guía para todas las actividades de comunicación destinadas a fortalecer la imagen de marca de la empresa, la política comercial y la comunicación con sus interesados. El plan de comunicación sigue siendo un elemento clave y el instrumento más importante de la gestión de la comunicación tanto en el viejo como en el nuevo mundo de la comunicación empresarial. El axioma de que no hay comunicación corporativa sin un plan de comunicación nunca ha sido más cierto. Pero este planteamiento nunca ha sido fácil, ya que existen pocas referencias teóricas, tanto en España como en el resto de la Unión Europea. Así mismo, la falta de una metodología específica para la puesta en marcha del plan y la necesidad de integrar la comunicación en la gestión de la empresa.</w:t>
      </w:r>
    </w:p>
    <w:p w14:paraId="6A685E67" w14:textId="6BADFAB1" w:rsidR="006E2901" w:rsidRPr="006E2901" w:rsidRDefault="002B118D" w:rsidP="006E2901">
      <w:pPr>
        <w:jc w:val="both"/>
        <w:rPr>
          <w:noProof/>
          <w:sz w:val="20"/>
          <w:szCs w:val="22"/>
          <w:lang w:val="es-PE"/>
        </w:rPr>
      </w:pPr>
      <w:r>
        <w:rPr>
          <w:sz w:val="20"/>
          <w:szCs w:val="22"/>
          <w:lang w:val="es-PE"/>
        </w:rPr>
        <w:t xml:space="preserve">En este sentido, </w:t>
      </w:r>
      <w:r>
        <w:rPr>
          <w:noProof/>
          <w:sz w:val="20"/>
          <w:szCs w:val="22"/>
          <w:lang w:val="es-PE"/>
        </w:rPr>
        <w:t>García (</w:t>
      </w:r>
      <w:r w:rsidRPr="00BC34F4">
        <w:rPr>
          <w:noProof/>
          <w:sz w:val="20"/>
          <w:szCs w:val="22"/>
          <w:lang w:val="es-PE"/>
        </w:rPr>
        <w:t>2020)</w:t>
      </w:r>
      <w:r>
        <w:rPr>
          <w:noProof/>
          <w:sz w:val="20"/>
          <w:szCs w:val="22"/>
          <w:lang w:val="es-PE"/>
        </w:rPr>
        <w:t xml:space="preserve"> indica</w:t>
      </w:r>
      <w:r w:rsidR="00097971">
        <w:rPr>
          <w:noProof/>
          <w:sz w:val="20"/>
          <w:szCs w:val="22"/>
          <w:lang w:val="es-PE"/>
        </w:rPr>
        <w:t xml:space="preserve"> también</w:t>
      </w:r>
      <w:r>
        <w:rPr>
          <w:noProof/>
          <w:sz w:val="20"/>
          <w:szCs w:val="22"/>
          <w:lang w:val="es-PE"/>
        </w:rPr>
        <w:t xml:space="preserve"> que</w:t>
      </w:r>
      <w:r w:rsidRPr="006E2901">
        <w:rPr>
          <w:sz w:val="20"/>
          <w:szCs w:val="22"/>
          <w:lang w:val="es-PE"/>
        </w:rPr>
        <w:t xml:space="preserve"> </w:t>
      </w:r>
      <w:r w:rsidR="006E2901" w:rsidRPr="006E2901">
        <w:rPr>
          <w:sz w:val="20"/>
          <w:szCs w:val="22"/>
          <w:lang w:val="es-PE"/>
        </w:rPr>
        <w:t>el plan de comunicación supone disponer de un orden y una planificación coherentes, y promueve la iniciativa y el control de la comunicación. Metodológicamente, debe tener las siguientes características:</w:t>
      </w:r>
    </w:p>
    <w:p w14:paraId="40FA8104" w14:textId="0CA234FA" w:rsidR="006E2901" w:rsidRPr="006E2901" w:rsidRDefault="006E2901" w:rsidP="000B0392">
      <w:pPr>
        <w:pStyle w:val="Prrafodelista"/>
        <w:numPr>
          <w:ilvl w:val="0"/>
          <w:numId w:val="27"/>
        </w:numPr>
        <w:spacing w:after="0"/>
        <w:jc w:val="both"/>
        <w:rPr>
          <w:sz w:val="20"/>
          <w:szCs w:val="22"/>
          <w:lang w:val="es-PE"/>
        </w:rPr>
      </w:pPr>
      <w:r w:rsidRPr="006E2901">
        <w:rPr>
          <w:sz w:val="20"/>
          <w:szCs w:val="22"/>
          <w:lang w:val="es-PE"/>
        </w:rPr>
        <w:t>Una adecuada comprensión de la situación que queremos gestionar.</w:t>
      </w:r>
    </w:p>
    <w:p w14:paraId="653449FF" w14:textId="486F24A0" w:rsidR="006E2901" w:rsidRPr="006E2901" w:rsidRDefault="006E2901" w:rsidP="000B0392">
      <w:pPr>
        <w:pStyle w:val="Prrafodelista"/>
        <w:numPr>
          <w:ilvl w:val="0"/>
          <w:numId w:val="27"/>
        </w:numPr>
        <w:spacing w:after="0"/>
        <w:jc w:val="both"/>
        <w:rPr>
          <w:sz w:val="20"/>
          <w:szCs w:val="22"/>
          <w:lang w:val="es-PE"/>
        </w:rPr>
      </w:pPr>
      <w:r w:rsidRPr="006E2901">
        <w:rPr>
          <w:sz w:val="20"/>
          <w:szCs w:val="22"/>
          <w:lang w:val="es-PE"/>
        </w:rPr>
        <w:t>Identificación de los principales riesgos del plan.</w:t>
      </w:r>
    </w:p>
    <w:p w14:paraId="2207A9C9" w14:textId="61898F92" w:rsidR="006E2901" w:rsidRPr="006E2901" w:rsidRDefault="006E2901" w:rsidP="000B0392">
      <w:pPr>
        <w:pStyle w:val="Prrafodelista"/>
        <w:numPr>
          <w:ilvl w:val="0"/>
          <w:numId w:val="27"/>
        </w:numPr>
        <w:spacing w:after="0"/>
        <w:jc w:val="both"/>
        <w:rPr>
          <w:sz w:val="20"/>
          <w:szCs w:val="22"/>
          <w:lang w:val="es-PE"/>
        </w:rPr>
      </w:pPr>
      <w:r w:rsidRPr="006E2901">
        <w:rPr>
          <w:sz w:val="20"/>
          <w:szCs w:val="22"/>
          <w:lang w:val="es-PE"/>
        </w:rPr>
        <w:t>Establecimiento de los objetivos de comunicación.</w:t>
      </w:r>
    </w:p>
    <w:p w14:paraId="1B0937F3" w14:textId="43C10E92" w:rsidR="006E2901" w:rsidRPr="006E2901" w:rsidRDefault="006E2901" w:rsidP="000B0392">
      <w:pPr>
        <w:pStyle w:val="Prrafodelista"/>
        <w:numPr>
          <w:ilvl w:val="0"/>
          <w:numId w:val="27"/>
        </w:numPr>
        <w:spacing w:after="0"/>
        <w:jc w:val="both"/>
        <w:rPr>
          <w:sz w:val="20"/>
          <w:szCs w:val="22"/>
          <w:lang w:val="es-PE"/>
        </w:rPr>
      </w:pPr>
      <w:r w:rsidRPr="006E2901">
        <w:rPr>
          <w:sz w:val="20"/>
          <w:szCs w:val="22"/>
          <w:lang w:val="es-PE"/>
        </w:rPr>
        <w:t>Un plan de acción para un período de tiempo específico.</w:t>
      </w:r>
    </w:p>
    <w:p w14:paraId="5B066B60" w14:textId="7E315C2A" w:rsidR="006E2901" w:rsidRPr="001B35A5" w:rsidRDefault="006E2901" w:rsidP="000B0392">
      <w:pPr>
        <w:pStyle w:val="Prrafodelista"/>
        <w:numPr>
          <w:ilvl w:val="0"/>
          <w:numId w:val="27"/>
        </w:numPr>
        <w:spacing w:after="0"/>
        <w:jc w:val="both"/>
        <w:rPr>
          <w:sz w:val="20"/>
          <w:szCs w:val="22"/>
          <w:lang w:val="es-PE"/>
        </w:rPr>
      </w:pPr>
      <w:r w:rsidRPr="006E2901">
        <w:rPr>
          <w:sz w:val="20"/>
          <w:szCs w:val="22"/>
          <w:lang w:val="es-PE"/>
        </w:rPr>
        <w:t>Adopción de medidas realistas, a corto y largo plazo, y revisión de las mismas.</w:t>
      </w:r>
      <w:r w:rsidRPr="006E2901">
        <w:rPr>
          <w:lang w:val="es-PE"/>
        </w:rPr>
        <w:t xml:space="preserve"> </w:t>
      </w:r>
    </w:p>
    <w:p w14:paraId="46A9BA75" w14:textId="6C80FA3D" w:rsidR="001B35A5" w:rsidRDefault="001B35A5" w:rsidP="001B35A5">
      <w:pPr>
        <w:spacing w:after="0"/>
        <w:jc w:val="both"/>
        <w:rPr>
          <w:lang w:val="es-PE"/>
        </w:rPr>
      </w:pPr>
    </w:p>
    <w:p w14:paraId="4C468925" w14:textId="722C3179" w:rsidR="001B35A5" w:rsidRDefault="001B35A5" w:rsidP="001B35A5">
      <w:pPr>
        <w:pStyle w:val="Ttulo3"/>
        <w:spacing w:line="276" w:lineRule="auto"/>
        <w:jc w:val="both"/>
        <w:rPr>
          <w:lang w:val="es-PE"/>
        </w:rPr>
      </w:pPr>
      <w:bookmarkStart w:id="35" w:name="_Toc61637317"/>
      <w:bookmarkStart w:id="36" w:name="_Toc64537397"/>
      <w:r w:rsidRPr="00286837">
        <w:rPr>
          <w:lang w:val="es-PE"/>
        </w:rPr>
        <w:t>6</w:t>
      </w:r>
      <w:r w:rsidR="007B1132">
        <w:rPr>
          <w:lang w:val="es-PE"/>
        </w:rPr>
        <w:t>.9</w:t>
      </w:r>
      <w:r w:rsidRPr="00286837">
        <w:rPr>
          <w:lang w:val="es-PE"/>
        </w:rPr>
        <w:t xml:space="preserve">. </w:t>
      </w:r>
      <w:r>
        <w:rPr>
          <w:lang w:val="es-PE"/>
        </w:rPr>
        <w:t xml:space="preserve">Revisión </w:t>
      </w:r>
      <w:r w:rsidR="00796590">
        <w:rPr>
          <w:lang w:val="es-PE"/>
        </w:rPr>
        <w:t>de la literatura</w:t>
      </w:r>
      <w:bookmarkEnd w:id="35"/>
      <w:bookmarkEnd w:id="36"/>
    </w:p>
    <w:p w14:paraId="52E0878B" w14:textId="5281A72E" w:rsidR="0045284C" w:rsidRDefault="002F6552" w:rsidP="002F6552">
      <w:pPr>
        <w:spacing w:line="276" w:lineRule="auto"/>
        <w:jc w:val="both"/>
        <w:rPr>
          <w:sz w:val="20"/>
          <w:szCs w:val="22"/>
          <w:lang w:val="es-PE"/>
        </w:rPr>
      </w:pPr>
      <w:r w:rsidRPr="002F6552">
        <w:rPr>
          <w:sz w:val="20"/>
          <w:szCs w:val="22"/>
          <w:lang w:val="es-PE"/>
        </w:rPr>
        <w:t xml:space="preserve">A </w:t>
      </w:r>
      <w:r w:rsidR="00BB30C4" w:rsidRPr="002F6552">
        <w:rPr>
          <w:sz w:val="20"/>
          <w:szCs w:val="22"/>
          <w:lang w:val="es-PE"/>
        </w:rPr>
        <w:t>continuación,</w:t>
      </w:r>
      <w:r w:rsidRPr="002F6552">
        <w:rPr>
          <w:sz w:val="20"/>
          <w:szCs w:val="22"/>
          <w:lang w:val="es-PE"/>
        </w:rPr>
        <w:t xml:space="preserve"> se mostrarán los documentos seleccionados para la extracción de datos</w:t>
      </w:r>
      <w:r w:rsidR="00BB30C4">
        <w:rPr>
          <w:sz w:val="20"/>
          <w:szCs w:val="22"/>
          <w:lang w:val="es-PE"/>
        </w:rPr>
        <w:t xml:space="preserve"> que luego serán usados para elaborar las conclusiones de la investigación. E</w:t>
      </w:r>
      <w:r w:rsidRPr="002F6552">
        <w:rPr>
          <w:sz w:val="20"/>
          <w:szCs w:val="22"/>
          <w:lang w:val="es-PE"/>
        </w:rPr>
        <w:t xml:space="preserve">stos constan de 10 artículos e investigaciones, los cuales fueron obtenidos de los últimos </w:t>
      </w:r>
      <w:r w:rsidR="00796590">
        <w:rPr>
          <w:sz w:val="20"/>
          <w:szCs w:val="22"/>
          <w:lang w:val="es-PE"/>
        </w:rPr>
        <w:t>cuatro</w:t>
      </w:r>
      <w:r w:rsidRPr="002F6552">
        <w:rPr>
          <w:sz w:val="20"/>
          <w:szCs w:val="22"/>
          <w:lang w:val="es-PE"/>
        </w:rPr>
        <w:t xml:space="preserve"> años </w:t>
      </w:r>
      <w:r w:rsidR="00796590">
        <w:rPr>
          <w:sz w:val="20"/>
          <w:szCs w:val="22"/>
          <w:lang w:val="es-PE"/>
        </w:rPr>
        <w:t>a propósito de</w:t>
      </w:r>
      <w:r w:rsidRPr="002F6552">
        <w:rPr>
          <w:sz w:val="20"/>
          <w:szCs w:val="22"/>
          <w:lang w:val="es-PE"/>
        </w:rPr>
        <w:t xml:space="preserve"> mantener </w:t>
      </w:r>
      <w:r w:rsidR="00796590">
        <w:rPr>
          <w:sz w:val="20"/>
          <w:szCs w:val="22"/>
          <w:lang w:val="es-PE"/>
        </w:rPr>
        <w:t>el rango admisible de estudios</w:t>
      </w:r>
      <w:r w:rsidRPr="002F6552">
        <w:rPr>
          <w:sz w:val="20"/>
          <w:szCs w:val="22"/>
          <w:lang w:val="es-PE"/>
        </w:rPr>
        <w:t>.</w:t>
      </w:r>
    </w:p>
    <w:p w14:paraId="4685DB2C" w14:textId="77777777" w:rsidR="007963AE" w:rsidRDefault="007963AE" w:rsidP="002F6552">
      <w:pPr>
        <w:spacing w:line="276" w:lineRule="auto"/>
        <w:jc w:val="both"/>
        <w:rPr>
          <w:sz w:val="20"/>
          <w:szCs w:val="22"/>
          <w:lang w:val="es-PE"/>
        </w:rPr>
      </w:pPr>
    </w:p>
    <w:p w14:paraId="6D7C5149" w14:textId="77777777" w:rsidR="007963AE" w:rsidRDefault="007963AE" w:rsidP="002F6552">
      <w:pPr>
        <w:spacing w:line="276" w:lineRule="auto"/>
        <w:jc w:val="both"/>
        <w:rPr>
          <w:sz w:val="20"/>
          <w:szCs w:val="22"/>
          <w:lang w:val="es-PE"/>
        </w:rPr>
      </w:pPr>
    </w:p>
    <w:p w14:paraId="29544876" w14:textId="77777777" w:rsidR="007963AE" w:rsidRDefault="007963AE" w:rsidP="002F6552">
      <w:pPr>
        <w:spacing w:line="276" w:lineRule="auto"/>
        <w:jc w:val="both"/>
        <w:rPr>
          <w:sz w:val="20"/>
          <w:szCs w:val="22"/>
          <w:lang w:val="es-PE"/>
        </w:rPr>
      </w:pPr>
    </w:p>
    <w:p w14:paraId="6084CFC7" w14:textId="77777777" w:rsidR="007963AE" w:rsidRDefault="007963AE" w:rsidP="002F6552">
      <w:pPr>
        <w:spacing w:line="276" w:lineRule="auto"/>
        <w:jc w:val="both"/>
        <w:rPr>
          <w:sz w:val="20"/>
          <w:szCs w:val="22"/>
          <w:lang w:val="es-PE"/>
        </w:rPr>
      </w:pPr>
    </w:p>
    <w:p w14:paraId="1A7250A1" w14:textId="77777777" w:rsidR="007963AE" w:rsidRDefault="007963AE" w:rsidP="002F6552">
      <w:pPr>
        <w:spacing w:line="276" w:lineRule="auto"/>
        <w:jc w:val="both"/>
        <w:rPr>
          <w:sz w:val="20"/>
          <w:szCs w:val="22"/>
          <w:lang w:val="es-PE"/>
        </w:rPr>
      </w:pPr>
    </w:p>
    <w:p w14:paraId="4C6F75F5" w14:textId="6A9C7A4F" w:rsidR="007963AE" w:rsidRDefault="007963AE" w:rsidP="002F6552">
      <w:pPr>
        <w:spacing w:line="276" w:lineRule="auto"/>
        <w:jc w:val="both"/>
        <w:rPr>
          <w:sz w:val="20"/>
          <w:szCs w:val="22"/>
          <w:lang w:val="es-PE"/>
        </w:rPr>
      </w:pPr>
      <w:r>
        <w:rPr>
          <w:sz w:val="20"/>
          <w:szCs w:val="22"/>
          <w:lang w:val="es-PE"/>
        </w:rPr>
        <w:lastRenderedPageBreak/>
        <w:t xml:space="preserve">Tabla 1. </w:t>
      </w:r>
    </w:p>
    <w:p w14:paraId="60F8B958" w14:textId="3F4D5018" w:rsidR="007963AE" w:rsidRPr="007963AE" w:rsidRDefault="00A14272" w:rsidP="002F6552">
      <w:pPr>
        <w:spacing w:line="276" w:lineRule="auto"/>
        <w:jc w:val="both"/>
        <w:rPr>
          <w:i/>
          <w:iCs/>
          <w:sz w:val="20"/>
          <w:szCs w:val="22"/>
          <w:lang w:val="es-PE"/>
        </w:rPr>
      </w:pPr>
      <w:r>
        <w:rPr>
          <w:i/>
          <w:iCs/>
          <w:sz w:val="20"/>
          <w:szCs w:val="22"/>
          <w:lang w:val="es-PE"/>
        </w:rPr>
        <w:t>Resumen de la técnica bibliográfica</w:t>
      </w:r>
    </w:p>
    <w:tbl>
      <w:tblPr>
        <w:tblStyle w:val="Tabladecuadrcula2-nfasis2"/>
        <w:tblW w:w="8784" w:type="dxa"/>
        <w:tblLayout w:type="fixed"/>
        <w:tblLook w:val="04A0" w:firstRow="1" w:lastRow="0" w:firstColumn="1" w:lastColumn="0" w:noHBand="0" w:noVBand="1"/>
      </w:tblPr>
      <w:tblGrid>
        <w:gridCol w:w="1271"/>
        <w:gridCol w:w="1418"/>
        <w:gridCol w:w="708"/>
        <w:gridCol w:w="998"/>
        <w:gridCol w:w="2688"/>
        <w:gridCol w:w="1701"/>
      </w:tblGrid>
      <w:tr w:rsidR="00C15F81" w:rsidRPr="009B3D82" w14:paraId="4844ED9D" w14:textId="2B77C0DC" w:rsidTr="001617D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71" w:type="dxa"/>
            <w:vAlign w:val="center"/>
          </w:tcPr>
          <w:p w14:paraId="51B8D21A" w14:textId="5B00C976" w:rsidR="00047E02" w:rsidRPr="009B3D82" w:rsidRDefault="00047E02" w:rsidP="009B3D82">
            <w:pPr>
              <w:spacing w:after="0"/>
              <w:jc w:val="center"/>
              <w:rPr>
                <w:color w:val="FFFFFF" w:themeColor="background2"/>
                <w:sz w:val="16"/>
                <w:szCs w:val="16"/>
                <w:lang w:val="es-PE"/>
              </w:rPr>
            </w:pPr>
            <w:r w:rsidRPr="009B3D82">
              <w:rPr>
                <w:color w:val="FFFFFF" w:themeColor="background2"/>
                <w:sz w:val="16"/>
                <w:szCs w:val="16"/>
                <w:lang w:val="es-PE"/>
              </w:rPr>
              <w:t>Autor (es)</w:t>
            </w:r>
          </w:p>
        </w:tc>
        <w:tc>
          <w:tcPr>
            <w:tcW w:w="1418" w:type="dxa"/>
            <w:vAlign w:val="center"/>
          </w:tcPr>
          <w:p w14:paraId="3A61144D" w14:textId="19C7ED6B" w:rsidR="00047E02" w:rsidRPr="009B3D82" w:rsidRDefault="00047E02" w:rsidP="009B3D82">
            <w:pPr>
              <w:spacing w:after="0"/>
              <w:jc w:val="center"/>
              <w:cnfStyle w:val="100000000000" w:firstRow="1" w:lastRow="0" w:firstColumn="0" w:lastColumn="0" w:oddVBand="0" w:evenVBand="0" w:oddHBand="0" w:evenHBand="0" w:firstRowFirstColumn="0" w:firstRowLastColumn="0" w:lastRowFirstColumn="0" w:lastRowLastColumn="0"/>
              <w:rPr>
                <w:color w:val="FFFFFF" w:themeColor="background2"/>
                <w:sz w:val="16"/>
                <w:szCs w:val="16"/>
                <w:lang w:val="es-PE"/>
              </w:rPr>
            </w:pPr>
            <w:r w:rsidRPr="009B3D82">
              <w:rPr>
                <w:color w:val="FFFFFF" w:themeColor="background2"/>
                <w:sz w:val="16"/>
                <w:szCs w:val="16"/>
                <w:lang w:val="es-PE"/>
              </w:rPr>
              <w:t>Título</w:t>
            </w:r>
          </w:p>
        </w:tc>
        <w:tc>
          <w:tcPr>
            <w:tcW w:w="708" w:type="dxa"/>
            <w:vAlign w:val="center"/>
          </w:tcPr>
          <w:p w14:paraId="3954942E" w14:textId="5810E6BD" w:rsidR="00047E02" w:rsidRPr="009B3D82" w:rsidRDefault="00047E02" w:rsidP="009B3D82">
            <w:pPr>
              <w:spacing w:after="0"/>
              <w:jc w:val="center"/>
              <w:cnfStyle w:val="100000000000" w:firstRow="1" w:lastRow="0" w:firstColumn="0" w:lastColumn="0" w:oddVBand="0" w:evenVBand="0" w:oddHBand="0" w:evenHBand="0" w:firstRowFirstColumn="0" w:firstRowLastColumn="0" w:lastRowFirstColumn="0" w:lastRowLastColumn="0"/>
              <w:rPr>
                <w:color w:val="FFFFFF" w:themeColor="background2"/>
                <w:sz w:val="16"/>
                <w:szCs w:val="16"/>
                <w:lang w:val="es-PE"/>
              </w:rPr>
            </w:pPr>
            <w:r w:rsidRPr="009B3D82">
              <w:rPr>
                <w:color w:val="FFFFFF" w:themeColor="background2"/>
                <w:sz w:val="16"/>
                <w:szCs w:val="16"/>
                <w:lang w:val="es-PE"/>
              </w:rPr>
              <w:t>Año</w:t>
            </w:r>
          </w:p>
        </w:tc>
        <w:tc>
          <w:tcPr>
            <w:tcW w:w="998" w:type="dxa"/>
            <w:vAlign w:val="center"/>
          </w:tcPr>
          <w:p w14:paraId="7CC58A1D" w14:textId="78802955" w:rsidR="00047E02" w:rsidRPr="009B3D82" w:rsidRDefault="00047E02" w:rsidP="009B3D82">
            <w:pPr>
              <w:spacing w:after="0"/>
              <w:jc w:val="center"/>
              <w:cnfStyle w:val="100000000000" w:firstRow="1" w:lastRow="0" w:firstColumn="0" w:lastColumn="0" w:oddVBand="0" w:evenVBand="0" w:oddHBand="0" w:evenHBand="0" w:firstRowFirstColumn="0" w:firstRowLastColumn="0" w:lastRowFirstColumn="0" w:lastRowLastColumn="0"/>
              <w:rPr>
                <w:color w:val="FFFFFF" w:themeColor="background2"/>
                <w:sz w:val="16"/>
                <w:szCs w:val="16"/>
                <w:lang w:val="es-PE"/>
              </w:rPr>
            </w:pPr>
            <w:r w:rsidRPr="009B3D82">
              <w:rPr>
                <w:color w:val="FFFFFF" w:themeColor="background2"/>
                <w:sz w:val="16"/>
                <w:szCs w:val="16"/>
                <w:lang w:val="es-PE"/>
              </w:rPr>
              <w:t>País</w:t>
            </w:r>
          </w:p>
        </w:tc>
        <w:tc>
          <w:tcPr>
            <w:tcW w:w="2688" w:type="dxa"/>
            <w:vAlign w:val="center"/>
          </w:tcPr>
          <w:p w14:paraId="41507FD5" w14:textId="2AC814E9" w:rsidR="00047E02" w:rsidRPr="009B3D82" w:rsidRDefault="00047E02" w:rsidP="009B3D82">
            <w:pPr>
              <w:spacing w:after="0"/>
              <w:jc w:val="center"/>
              <w:cnfStyle w:val="100000000000" w:firstRow="1" w:lastRow="0" w:firstColumn="0" w:lastColumn="0" w:oddVBand="0" w:evenVBand="0" w:oddHBand="0" w:evenHBand="0" w:firstRowFirstColumn="0" w:firstRowLastColumn="0" w:lastRowFirstColumn="0" w:lastRowLastColumn="0"/>
              <w:rPr>
                <w:color w:val="FFFFFF" w:themeColor="background2"/>
                <w:sz w:val="16"/>
                <w:szCs w:val="16"/>
                <w:lang w:val="es-PE"/>
              </w:rPr>
            </w:pPr>
            <w:r w:rsidRPr="009B3D82">
              <w:rPr>
                <w:color w:val="FFFFFF" w:themeColor="background2"/>
                <w:sz w:val="16"/>
                <w:szCs w:val="16"/>
                <w:lang w:val="es-PE"/>
              </w:rPr>
              <w:t>Resumen</w:t>
            </w:r>
          </w:p>
        </w:tc>
        <w:tc>
          <w:tcPr>
            <w:tcW w:w="1701" w:type="dxa"/>
            <w:vAlign w:val="center"/>
          </w:tcPr>
          <w:p w14:paraId="2C2E7D9B" w14:textId="4AB740EE" w:rsidR="00047E02" w:rsidRPr="009B3D82" w:rsidRDefault="00047E02" w:rsidP="009B3D82">
            <w:pPr>
              <w:spacing w:after="0"/>
              <w:jc w:val="center"/>
              <w:cnfStyle w:val="100000000000" w:firstRow="1" w:lastRow="0" w:firstColumn="0" w:lastColumn="0" w:oddVBand="0" w:evenVBand="0" w:oddHBand="0" w:evenHBand="0" w:firstRowFirstColumn="0" w:firstRowLastColumn="0" w:lastRowFirstColumn="0" w:lastRowLastColumn="0"/>
              <w:rPr>
                <w:color w:val="FFFFFF" w:themeColor="background2"/>
                <w:sz w:val="16"/>
                <w:szCs w:val="16"/>
                <w:lang w:val="es-PE"/>
              </w:rPr>
            </w:pPr>
            <w:r w:rsidRPr="009B3D82">
              <w:rPr>
                <w:color w:val="FFFFFF" w:themeColor="background2"/>
                <w:sz w:val="16"/>
                <w:szCs w:val="16"/>
                <w:lang w:val="es-PE"/>
              </w:rPr>
              <w:t>Palabras clave</w:t>
            </w:r>
          </w:p>
        </w:tc>
      </w:tr>
      <w:tr w:rsidR="00C15F81" w:rsidRPr="009B3D82" w14:paraId="1A2940D6" w14:textId="657F25DD" w:rsidTr="00674B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vAlign w:val="center"/>
          </w:tcPr>
          <w:p w14:paraId="175C74B5" w14:textId="0B69F7B8" w:rsidR="004A6654" w:rsidRPr="009B3D82" w:rsidRDefault="004A6654" w:rsidP="009B3D82">
            <w:pPr>
              <w:spacing w:after="0"/>
              <w:jc w:val="center"/>
              <w:rPr>
                <w:color w:val="000078" w:themeColor="background1"/>
                <w:sz w:val="16"/>
                <w:szCs w:val="16"/>
                <w:lang w:val="es-PE"/>
              </w:rPr>
            </w:pPr>
            <w:r w:rsidRPr="009B3D82">
              <w:rPr>
                <w:color w:val="000078" w:themeColor="background1"/>
                <w:sz w:val="16"/>
                <w:szCs w:val="16"/>
                <w:lang w:val="es-PE"/>
              </w:rPr>
              <w:t>Apo</w:t>
            </w:r>
            <w:r w:rsidR="009B3D82" w:rsidRPr="009B3D82">
              <w:rPr>
                <w:color w:val="000078" w:themeColor="background1"/>
                <w:sz w:val="16"/>
                <w:szCs w:val="16"/>
                <w:lang w:val="es-PE"/>
              </w:rPr>
              <w:t xml:space="preserve">lo, D; Báez, V; Pauker, L; </w:t>
            </w:r>
            <w:r w:rsidRPr="009B3D82">
              <w:rPr>
                <w:color w:val="000078" w:themeColor="background1"/>
                <w:sz w:val="16"/>
                <w:szCs w:val="16"/>
                <w:lang w:val="es-PE"/>
              </w:rPr>
              <w:t>Pasquel, G.</w:t>
            </w:r>
          </w:p>
        </w:tc>
        <w:tc>
          <w:tcPr>
            <w:tcW w:w="1418" w:type="dxa"/>
            <w:vAlign w:val="center"/>
          </w:tcPr>
          <w:p w14:paraId="50F600F8" w14:textId="55CDA588" w:rsidR="004A6654" w:rsidRPr="009B3D82" w:rsidRDefault="004A6654" w:rsidP="009B3D82">
            <w:pPr>
              <w:spacing w:after="0"/>
              <w:jc w:val="center"/>
              <w:cnfStyle w:val="000000100000" w:firstRow="0" w:lastRow="0" w:firstColumn="0" w:lastColumn="0" w:oddVBand="0" w:evenVBand="0" w:oddHBand="1" w:evenHBand="0" w:firstRowFirstColumn="0" w:firstRowLastColumn="0" w:lastRowFirstColumn="0" w:lastRowLastColumn="0"/>
              <w:rPr>
                <w:color w:val="000078" w:themeColor="background1"/>
                <w:sz w:val="16"/>
                <w:szCs w:val="16"/>
                <w:lang w:val="es-PE"/>
              </w:rPr>
            </w:pPr>
            <w:r w:rsidRPr="009B3D82">
              <w:rPr>
                <w:color w:val="000078" w:themeColor="background1"/>
                <w:sz w:val="16"/>
                <w:szCs w:val="16"/>
                <w:lang w:val="es-PE"/>
              </w:rPr>
              <w:t>Gestión de Comunicación Corporativa: consideraciones para el abordaje de su estudio y práctica</w:t>
            </w:r>
          </w:p>
        </w:tc>
        <w:tc>
          <w:tcPr>
            <w:tcW w:w="708" w:type="dxa"/>
            <w:vAlign w:val="center"/>
          </w:tcPr>
          <w:p w14:paraId="0890134C" w14:textId="4D543FF3" w:rsidR="004A6654" w:rsidRPr="009B3D82" w:rsidRDefault="004A6654" w:rsidP="009B3D82">
            <w:pPr>
              <w:spacing w:after="0"/>
              <w:jc w:val="center"/>
              <w:cnfStyle w:val="000000100000" w:firstRow="0" w:lastRow="0" w:firstColumn="0" w:lastColumn="0" w:oddVBand="0" w:evenVBand="0" w:oddHBand="1" w:evenHBand="0" w:firstRowFirstColumn="0" w:firstRowLastColumn="0" w:lastRowFirstColumn="0" w:lastRowLastColumn="0"/>
              <w:rPr>
                <w:color w:val="000078" w:themeColor="background1"/>
                <w:sz w:val="16"/>
                <w:szCs w:val="16"/>
                <w:lang w:val="es-PE"/>
              </w:rPr>
            </w:pPr>
            <w:r w:rsidRPr="009B3D82">
              <w:rPr>
                <w:color w:val="000078" w:themeColor="background1"/>
                <w:sz w:val="16"/>
                <w:szCs w:val="16"/>
                <w:lang w:val="es-PE"/>
              </w:rPr>
              <w:t>2017</w:t>
            </w:r>
          </w:p>
        </w:tc>
        <w:tc>
          <w:tcPr>
            <w:tcW w:w="998" w:type="dxa"/>
            <w:vAlign w:val="center"/>
          </w:tcPr>
          <w:p w14:paraId="1A40FEFD" w14:textId="34263C8C" w:rsidR="004A6654" w:rsidRPr="009B3D82" w:rsidRDefault="004A6654" w:rsidP="009B3D82">
            <w:pPr>
              <w:spacing w:after="0"/>
              <w:jc w:val="center"/>
              <w:cnfStyle w:val="000000100000" w:firstRow="0" w:lastRow="0" w:firstColumn="0" w:lastColumn="0" w:oddVBand="0" w:evenVBand="0" w:oddHBand="1" w:evenHBand="0" w:firstRowFirstColumn="0" w:firstRowLastColumn="0" w:lastRowFirstColumn="0" w:lastRowLastColumn="0"/>
              <w:rPr>
                <w:color w:val="000078" w:themeColor="background1"/>
                <w:sz w:val="16"/>
                <w:szCs w:val="16"/>
                <w:lang w:val="es-PE"/>
              </w:rPr>
            </w:pPr>
            <w:r w:rsidRPr="009B3D82">
              <w:rPr>
                <w:color w:val="000078" w:themeColor="background1"/>
                <w:sz w:val="16"/>
                <w:szCs w:val="16"/>
                <w:lang w:val="es-PE"/>
              </w:rPr>
              <w:t>Ecuador</w:t>
            </w:r>
          </w:p>
        </w:tc>
        <w:tc>
          <w:tcPr>
            <w:tcW w:w="2688" w:type="dxa"/>
            <w:vAlign w:val="center"/>
          </w:tcPr>
          <w:p w14:paraId="4A82E21D" w14:textId="39ED9695" w:rsidR="004A6654" w:rsidRPr="009B3D82" w:rsidRDefault="004A6654" w:rsidP="00C65259">
            <w:pPr>
              <w:spacing w:after="0"/>
              <w:jc w:val="both"/>
              <w:cnfStyle w:val="000000100000" w:firstRow="0" w:lastRow="0" w:firstColumn="0" w:lastColumn="0" w:oddVBand="0" w:evenVBand="0" w:oddHBand="1" w:evenHBand="0" w:firstRowFirstColumn="0" w:firstRowLastColumn="0" w:lastRowFirstColumn="0" w:lastRowLastColumn="0"/>
              <w:rPr>
                <w:color w:val="000078" w:themeColor="background1"/>
                <w:sz w:val="16"/>
                <w:szCs w:val="16"/>
                <w:lang w:val="es-PE"/>
              </w:rPr>
            </w:pPr>
            <w:r w:rsidRPr="009B3D82">
              <w:rPr>
                <w:color w:val="000078" w:themeColor="background1"/>
                <w:sz w:val="16"/>
                <w:szCs w:val="16"/>
                <w:lang w:val="es-PE"/>
              </w:rPr>
              <w:t>Este artículo busca presentar una aproximación hacia la definición, identificación de categorías, componentes y elementos que permitan aproximarse al estudio y práctica de la Gestión de Comunicación Corporativa como eje estratégico para la consecución de objetivos.</w:t>
            </w:r>
          </w:p>
        </w:tc>
        <w:tc>
          <w:tcPr>
            <w:tcW w:w="1701" w:type="dxa"/>
            <w:vAlign w:val="center"/>
          </w:tcPr>
          <w:p w14:paraId="59DC75A3" w14:textId="6AB6B628" w:rsidR="004A6654" w:rsidRPr="009B3D82" w:rsidRDefault="004A6654" w:rsidP="009B3D82">
            <w:pPr>
              <w:spacing w:after="0"/>
              <w:jc w:val="center"/>
              <w:cnfStyle w:val="000000100000" w:firstRow="0" w:lastRow="0" w:firstColumn="0" w:lastColumn="0" w:oddVBand="0" w:evenVBand="0" w:oddHBand="1" w:evenHBand="0" w:firstRowFirstColumn="0" w:firstRowLastColumn="0" w:lastRowFirstColumn="0" w:lastRowLastColumn="0"/>
              <w:rPr>
                <w:color w:val="000078" w:themeColor="background1"/>
                <w:sz w:val="16"/>
                <w:szCs w:val="16"/>
                <w:lang w:val="es-PE"/>
              </w:rPr>
            </w:pPr>
            <w:r w:rsidRPr="009B3D82">
              <w:rPr>
                <w:color w:val="000078" w:themeColor="background1"/>
                <w:sz w:val="16"/>
                <w:szCs w:val="16"/>
                <w:lang w:val="es-PE"/>
              </w:rPr>
              <w:t>Comunicación corporativa; gestión de intangibles; identidad corporativa; imagen corporativa; reputación corporativa</w:t>
            </w:r>
          </w:p>
        </w:tc>
      </w:tr>
      <w:tr w:rsidR="00C15F81" w:rsidRPr="009B3D82" w14:paraId="6B4DE5D5" w14:textId="15C49B17" w:rsidTr="00674B97">
        <w:tc>
          <w:tcPr>
            <w:cnfStyle w:val="001000000000" w:firstRow="0" w:lastRow="0" w:firstColumn="1" w:lastColumn="0" w:oddVBand="0" w:evenVBand="0" w:oddHBand="0" w:evenHBand="0" w:firstRowFirstColumn="0" w:firstRowLastColumn="0" w:lastRowFirstColumn="0" w:lastRowLastColumn="0"/>
            <w:tcW w:w="1271" w:type="dxa"/>
            <w:vAlign w:val="center"/>
          </w:tcPr>
          <w:p w14:paraId="3BA92477" w14:textId="306144EB" w:rsidR="00C15F81" w:rsidRPr="009B3D82" w:rsidRDefault="00C15F81" w:rsidP="009B3D82">
            <w:pPr>
              <w:spacing w:after="0"/>
              <w:jc w:val="center"/>
              <w:rPr>
                <w:color w:val="000078" w:themeColor="background1"/>
                <w:sz w:val="16"/>
                <w:szCs w:val="16"/>
                <w:lang w:val="es-PE"/>
              </w:rPr>
            </w:pPr>
            <w:r w:rsidRPr="009B3D82">
              <w:rPr>
                <w:color w:val="000078" w:themeColor="background1"/>
                <w:sz w:val="16"/>
                <w:szCs w:val="16"/>
                <w:lang w:val="es-PE"/>
              </w:rPr>
              <w:t>Lozano, Jonathan</w:t>
            </w:r>
          </w:p>
        </w:tc>
        <w:tc>
          <w:tcPr>
            <w:tcW w:w="1418" w:type="dxa"/>
            <w:vAlign w:val="center"/>
          </w:tcPr>
          <w:p w14:paraId="62E8B116" w14:textId="1E9DBADF" w:rsidR="00C15F81" w:rsidRPr="009B3D82" w:rsidRDefault="00C15F81" w:rsidP="009B3D82">
            <w:pPr>
              <w:spacing w:after="0"/>
              <w:jc w:val="center"/>
              <w:cnfStyle w:val="000000000000" w:firstRow="0" w:lastRow="0" w:firstColumn="0" w:lastColumn="0" w:oddVBand="0" w:evenVBand="0" w:oddHBand="0" w:evenHBand="0" w:firstRowFirstColumn="0" w:firstRowLastColumn="0" w:lastRowFirstColumn="0" w:lastRowLastColumn="0"/>
              <w:rPr>
                <w:color w:val="000078" w:themeColor="background1"/>
                <w:sz w:val="16"/>
                <w:szCs w:val="16"/>
                <w:lang w:val="es-PE"/>
              </w:rPr>
            </w:pPr>
            <w:r w:rsidRPr="009B3D82">
              <w:rPr>
                <w:color w:val="000078" w:themeColor="background1"/>
                <w:sz w:val="16"/>
                <w:szCs w:val="16"/>
                <w:lang w:val="es-PE"/>
              </w:rPr>
              <w:t>El rol de la comunicación corporativa en las organizaciones inteligentes</w:t>
            </w:r>
          </w:p>
        </w:tc>
        <w:tc>
          <w:tcPr>
            <w:tcW w:w="708" w:type="dxa"/>
            <w:vAlign w:val="center"/>
          </w:tcPr>
          <w:p w14:paraId="13DE7A41" w14:textId="2416CC23" w:rsidR="00C15F81" w:rsidRPr="009B3D82" w:rsidRDefault="00C15F81" w:rsidP="009B3D82">
            <w:pPr>
              <w:spacing w:after="0"/>
              <w:jc w:val="center"/>
              <w:cnfStyle w:val="000000000000" w:firstRow="0" w:lastRow="0" w:firstColumn="0" w:lastColumn="0" w:oddVBand="0" w:evenVBand="0" w:oddHBand="0" w:evenHBand="0" w:firstRowFirstColumn="0" w:firstRowLastColumn="0" w:lastRowFirstColumn="0" w:lastRowLastColumn="0"/>
              <w:rPr>
                <w:color w:val="000078" w:themeColor="background1"/>
                <w:sz w:val="16"/>
                <w:szCs w:val="16"/>
                <w:lang w:val="es-PE"/>
              </w:rPr>
            </w:pPr>
            <w:r w:rsidRPr="009B3D82">
              <w:rPr>
                <w:color w:val="000078" w:themeColor="background1"/>
                <w:sz w:val="16"/>
                <w:szCs w:val="16"/>
                <w:lang w:val="es-PE"/>
              </w:rPr>
              <w:t>2019</w:t>
            </w:r>
          </w:p>
        </w:tc>
        <w:tc>
          <w:tcPr>
            <w:tcW w:w="998" w:type="dxa"/>
            <w:vAlign w:val="center"/>
          </w:tcPr>
          <w:p w14:paraId="5904BA3F" w14:textId="19A22D5D" w:rsidR="00C15F81" w:rsidRPr="009B3D82" w:rsidRDefault="00C15F81" w:rsidP="009B3D82">
            <w:pPr>
              <w:spacing w:after="0"/>
              <w:jc w:val="center"/>
              <w:cnfStyle w:val="000000000000" w:firstRow="0" w:lastRow="0" w:firstColumn="0" w:lastColumn="0" w:oddVBand="0" w:evenVBand="0" w:oddHBand="0" w:evenHBand="0" w:firstRowFirstColumn="0" w:firstRowLastColumn="0" w:lastRowFirstColumn="0" w:lastRowLastColumn="0"/>
              <w:rPr>
                <w:color w:val="000078" w:themeColor="background1"/>
                <w:sz w:val="16"/>
                <w:szCs w:val="16"/>
                <w:lang w:val="es-PE"/>
              </w:rPr>
            </w:pPr>
            <w:r w:rsidRPr="009B3D82">
              <w:rPr>
                <w:color w:val="000078" w:themeColor="background1"/>
                <w:sz w:val="16"/>
                <w:szCs w:val="16"/>
                <w:lang w:val="es-PE"/>
              </w:rPr>
              <w:t>Chile</w:t>
            </w:r>
          </w:p>
        </w:tc>
        <w:tc>
          <w:tcPr>
            <w:tcW w:w="2688" w:type="dxa"/>
            <w:vAlign w:val="center"/>
          </w:tcPr>
          <w:p w14:paraId="2569EA4A" w14:textId="7DB309AB" w:rsidR="00C15F81" w:rsidRPr="009B3D82" w:rsidRDefault="00C15F81" w:rsidP="00C65259">
            <w:pPr>
              <w:spacing w:after="0"/>
              <w:jc w:val="both"/>
              <w:cnfStyle w:val="000000000000" w:firstRow="0" w:lastRow="0" w:firstColumn="0" w:lastColumn="0" w:oddVBand="0" w:evenVBand="0" w:oddHBand="0" w:evenHBand="0" w:firstRowFirstColumn="0" w:firstRowLastColumn="0" w:lastRowFirstColumn="0" w:lastRowLastColumn="0"/>
              <w:rPr>
                <w:color w:val="000078" w:themeColor="background1"/>
                <w:sz w:val="16"/>
                <w:szCs w:val="16"/>
                <w:lang w:val="es-PE"/>
              </w:rPr>
            </w:pPr>
            <w:r w:rsidRPr="009B3D82">
              <w:rPr>
                <w:color w:val="000078" w:themeColor="background1"/>
                <w:sz w:val="16"/>
                <w:szCs w:val="16"/>
                <w:lang w:val="es-PE"/>
              </w:rPr>
              <w:t>Las organizaciones inteligentes se caracterizan, entre otras cosas, por una gran capacidad de aprendizaje, innovación, capacidad de respuesta y competitividad dentro de su sector de actividad. Sin embargo, la comunicación empresarial también se considera un componente básico de esas organizaciones; se considera un pilar de la eficacia de la gestión dentro de la organización. Se hace hincapié en la necesidad de evaluar el papel de la comunicación en este contexto, y se propone un esbozo de la forma en que, mediante una gestión eficaz de la comunicación empresarial, se puede desarrollar la inteligencia de las organizaciones.</w:t>
            </w:r>
          </w:p>
        </w:tc>
        <w:tc>
          <w:tcPr>
            <w:tcW w:w="1701" w:type="dxa"/>
            <w:vAlign w:val="center"/>
          </w:tcPr>
          <w:p w14:paraId="327E8072" w14:textId="5886F0DC" w:rsidR="00C15F81" w:rsidRPr="009B3D82" w:rsidRDefault="00C15F81" w:rsidP="009B3D82">
            <w:pPr>
              <w:spacing w:after="0"/>
              <w:jc w:val="center"/>
              <w:cnfStyle w:val="000000000000" w:firstRow="0" w:lastRow="0" w:firstColumn="0" w:lastColumn="0" w:oddVBand="0" w:evenVBand="0" w:oddHBand="0" w:evenHBand="0" w:firstRowFirstColumn="0" w:firstRowLastColumn="0" w:lastRowFirstColumn="0" w:lastRowLastColumn="0"/>
              <w:rPr>
                <w:color w:val="000078" w:themeColor="background1"/>
                <w:sz w:val="16"/>
                <w:szCs w:val="16"/>
                <w:lang w:val="es-PE"/>
              </w:rPr>
            </w:pPr>
            <w:r w:rsidRPr="009B3D82">
              <w:rPr>
                <w:color w:val="000078" w:themeColor="background1"/>
                <w:sz w:val="16"/>
                <w:szCs w:val="16"/>
                <w:lang w:val="es-PE"/>
              </w:rPr>
              <w:t>Comunicación corporativa; Organizaciones inteligentes; Organizaciones que aprenden; Sociedad del conocimiento</w:t>
            </w:r>
          </w:p>
        </w:tc>
      </w:tr>
      <w:tr w:rsidR="00C15F81" w:rsidRPr="009B3D82" w14:paraId="5D13A07B" w14:textId="64AF7B30" w:rsidTr="00674B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vAlign w:val="center"/>
          </w:tcPr>
          <w:p w14:paraId="26770B20" w14:textId="493C9C73" w:rsidR="00C15F81" w:rsidRPr="009B3D82" w:rsidRDefault="009B3D82" w:rsidP="009B3D82">
            <w:pPr>
              <w:spacing w:after="0"/>
              <w:jc w:val="center"/>
              <w:rPr>
                <w:color w:val="000078" w:themeColor="background1"/>
                <w:sz w:val="16"/>
                <w:szCs w:val="16"/>
                <w:lang w:val="es-PE"/>
              </w:rPr>
            </w:pPr>
            <w:r w:rsidRPr="009B3D82">
              <w:rPr>
                <w:color w:val="000078" w:themeColor="background1"/>
                <w:sz w:val="16"/>
                <w:szCs w:val="16"/>
                <w:lang w:val="es-PE"/>
              </w:rPr>
              <w:t>Morelos, J;</w:t>
            </w:r>
            <w:r w:rsidR="00C15F81" w:rsidRPr="009B3D82">
              <w:rPr>
                <w:color w:val="000078" w:themeColor="background1"/>
                <w:sz w:val="16"/>
                <w:szCs w:val="16"/>
                <w:lang w:val="es-PE"/>
              </w:rPr>
              <w:t xml:space="preserve"> Posso, R.</w:t>
            </w:r>
          </w:p>
        </w:tc>
        <w:tc>
          <w:tcPr>
            <w:tcW w:w="1418" w:type="dxa"/>
            <w:vAlign w:val="center"/>
          </w:tcPr>
          <w:p w14:paraId="3FF29015" w14:textId="7F7FB281" w:rsidR="00C15F81" w:rsidRPr="009B3D82" w:rsidRDefault="00C15F81" w:rsidP="009B3D82">
            <w:pPr>
              <w:spacing w:after="0"/>
              <w:jc w:val="center"/>
              <w:cnfStyle w:val="000000100000" w:firstRow="0" w:lastRow="0" w:firstColumn="0" w:lastColumn="0" w:oddVBand="0" w:evenVBand="0" w:oddHBand="1" w:evenHBand="0" w:firstRowFirstColumn="0" w:firstRowLastColumn="0" w:lastRowFirstColumn="0" w:lastRowLastColumn="0"/>
              <w:rPr>
                <w:color w:val="000078" w:themeColor="background1"/>
                <w:sz w:val="16"/>
                <w:szCs w:val="16"/>
                <w:lang w:val="es-PE"/>
              </w:rPr>
            </w:pPr>
            <w:r w:rsidRPr="009B3D82">
              <w:rPr>
                <w:color w:val="000078" w:themeColor="background1"/>
                <w:sz w:val="16"/>
                <w:szCs w:val="16"/>
                <w:lang w:val="es-PE"/>
              </w:rPr>
              <w:t>Evaluación y pertinencia de las tecnologías de la información y comunicación en las pequeñas y medianas empresas del sector exportador en Cartagena-Colombia</w:t>
            </w:r>
          </w:p>
        </w:tc>
        <w:tc>
          <w:tcPr>
            <w:tcW w:w="708" w:type="dxa"/>
            <w:vAlign w:val="center"/>
          </w:tcPr>
          <w:p w14:paraId="578E5E14" w14:textId="60EFEECE" w:rsidR="00C15F81" w:rsidRPr="009B3D82" w:rsidRDefault="00C15F81" w:rsidP="009B3D82">
            <w:pPr>
              <w:spacing w:after="0"/>
              <w:jc w:val="center"/>
              <w:cnfStyle w:val="000000100000" w:firstRow="0" w:lastRow="0" w:firstColumn="0" w:lastColumn="0" w:oddVBand="0" w:evenVBand="0" w:oddHBand="1" w:evenHBand="0" w:firstRowFirstColumn="0" w:firstRowLastColumn="0" w:lastRowFirstColumn="0" w:lastRowLastColumn="0"/>
              <w:rPr>
                <w:color w:val="000078" w:themeColor="background1"/>
                <w:sz w:val="16"/>
                <w:szCs w:val="16"/>
                <w:lang w:val="es-PE"/>
              </w:rPr>
            </w:pPr>
            <w:r w:rsidRPr="009B3D82">
              <w:rPr>
                <w:color w:val="000078" w:themeColor="background1"/>
                <w:sz w:val="16"/>
                <w:szCs w:val="16"/>
                <w:lang w:val="es-PE"/>
              </w:rPr>
              <w:t>2018</w:t>
            </w:r>
          </w:p>
        </w:tc>
        <w:tc>
          <w:tcPr>
            <w:tcW w:w="998" w:type="dxa"/>
            <w:vAlign w:val="center"/>
          </w:tcPr>
          <w:p w14:paraId="0BBC070D" w14:textId="6FA93D0F" w:rsidR="00C15F81" w:rsidRPr="009B3D82" w:rsidRDefault="00C15F81" w:rsidP="009B3D82">
            <w:pPr>
              <w:spacing w:after="0"/>
              <w:jc w:val="center"/>
              <w:cnfStyle w:val="000000100000" w:firstRow="0" w:lastRow="0" w:firstColumn="0" w:lastColumn="0" w:oddVBand="0" w:evenVBand="0" w:oddHBand="1" w:evenHBand="0" w:firstRowFirstColumn="0" w:firstRowLastColumn="0" w:lastRowFirstColumn="0" w:lastRowLastColumn="0"/>
              <w:rPr>
                <w:color w:val="000078" w:themeColor="background1"/>
                <w:sz w:val="16"/>
                <w:szCs w:val="16"/>
                <w:lang w:val="es-PE"/>
              </w:rPr>
            </w:pPr>
            <w:r w:rsidRPr="009B3D82">
              <w:rPr>
                <w:color w:val="000078" w:themeColor="background1"/>
                <w:sz w:val="16"/>
                <w:szCs w:val="16"/>
                <w:lang w:val="es-PE"/>
              </w:rPr>
              <w:t>Colombia</w:t>
            </w:r>
          </w:p>
        </w:tc>
        <w:tc>
          <w:tcPr>
            <w:tcW w:w="2688" w:type="dxa"/>
            <w:vAlign w:val="center"/>
          </w:tcPr>
          <w:p w14:paraId="476732C6" w14:textId="4A985BB0" w:rsidR="00C15F81" w:rsidRPr="009B3D82" w:rsidRDefault="00C15F81" w:rsidP="00C65259">
            <w:pPr>
              <w:spacing w:after="0"/>
              <w:jc w:val="both"/>
              <w:cnfStyle w:val="000000100000" w:firstRow="0" w:lastRow="0" w:firstColumn="0" w:lastColumn="0" w:oddVBand="0" w:evenVBand="0" w:oddHBand="1" w:evenHBand="0" w:firstRowFirstColumn="0" w:firstRowLastColumn="0" w:lastRowFirstColumn="0" w:lastRowLastColumn="0"/>
              <w:rPr>
                <w:color w:val="000078" w:themeColor="background1"/>
                <w:sz w:val="16"/>
                <w:szCs w:val="16"/>
                <w:lang w:val="es-PE"/>
              </w:rPr>
            </w:pPr>
            <w:r w:rsidRPr="009B3D82">
              <w:rPr>
                <w:color w:val="000078" w:themeColor="background1"/>
                <w:sz w:val="16"/>
                <w:szCs w:val="16"/>
                <w:lang w:val="es-PE"/>
              </w:rPr>
              <w:t>En este artículo de investigación se evalúa la utilidad de la adopción de la tecnología de la información y las comunicaciones (TIC) por parte de las pequeñas y medianas empresas del sector de la exportación en Cartagena (Colombia), y se llega a la conclusión de que el sector de la exportación debería apoyar la adopción de nuevas plataformas tecnológicas para facilitar la gestión de los procesos de producción y gestión.</w:t>
            </w:r>
          </w:p>
        </w:tc>
        <w:tc>
          <w:tcPr>
            <w:tcW w:w="1701" w:type="dxa"/>
            <w:vAlign w:val="center"/>
          </w:tcPr>
          <w:p w14:paraId="3B15C9DD" w14:textId="21E74ECB" w:rsidR="00C15F81" w:rsidRPr="009B3D82" w:rsidRDefault="00C15F81" w:rsidP="009B3D82">
            <w:pPr>
              <w:spacing w:after="0"/>
              <w:jc w:val="center"/>
              <w:cnfStyle w:val="000000100000" w:firstRow="0" w:lastRow="0" w:firstColumn="0" w:lastColumn="0" w:oddVBand="0" w:evenVBand="0" w:oddHBand="1" w:evenHBand="0" w:firstRowFirstColumn="0" w:firstRowLastColumn="0" w:lastRowFirstColumn="0" w:lastRowLastColumn="0"/>
              <w:rPr>
                <w:color w:val="000078" w:themeColor="background1"/>
                <w:sz w:val="16"/>
                <w:szCs w:val="16"/>
                <w:lang w:val="es-PE"/>
              </w:rPr>
            </w:pPr>
            <w:r w:rsidRPr="009B3D82">
              <w:rPr>
                <w:color w:val="000078" w:themeColor="background1"/>
                <w:sz w:val="16"/>
                <w:szCs w:val="16"/>
                <w:lang w:val="es-PE"/>
              </w:rPr>
              <w:t>Tecnologías de información; pymes; desempeño organizacional; sector exportador</w:t>
            </w:r>
          </w:p>
        </w:tc>
      </w:tr>
      <w:tr w:rsidR="00C15F81" w:rsidRPr="009B3D82" w14:paraId="7A5F22F9" w14:textId="01A7812B" w:rsidTr="00674B97">
        <w:tc>
          <w:tcPr>
            <w:cnfStyle w:val="001000000000" w:firstRow="0" w:lastRow="0" w:firstColumn="1" w:lastColumn="0" w:oddVBand="0" w:evenVBand="0" w:oddHBand="0" w:evenHBand="0" w:firstRowFirstColumn="0" w:firstRowLastColumn="0" w:lastRowFirstColumn="0" w:lastRowLastColumn="0"/>
            <w:tcW w:w="1271" w:type="dxa"/>
            <w:vAlign w:val="center"/>
          </w:tcPr>
          <w:p w14:paraId="5500849F" w14:textId="7D989062" w:rsidR="00C15F81" w:rsidRPr="009B3D82" w:rsidRDefault="009B3D82" w:rsidP="009B3D82">
            <w:pPr>
              <w:spacing w:after="0"/>
              <w:jc w:val="center"/>
              <w:rPr>
                <w:color w:val="000078" w:themeColor="background1"/>
                <w:sz w:val="16"/>
                <w:szCs w:val="16"/>
                <w:lang w:val="es-PE"/>
              </w:rPr>
            </w:pPr>
            <w:r w:rsidRPr="009B3D82">
              <w:rPr>
                <w:color w:val="000078" w:themeColor="background1"/>
                <w:sz w:val="16"/>
                <w:szCs w:val="16"/>
                <w:lang w:val="es-PE"/>
              </w:rPr>
              <w:lastRenderedPageBreak/>
              <w:t>Rodríguez, L;</w:t>
            </w:r>
            <w:r w:rsidR="00C15F81" w:rsidRPr="009B3D82">
              <w:rPr>
                <w:color w:val="000078" w:themeColor="background1"/>
                <w:sz w:val="16"/>
                <w:szCs w:val="16"/>
                <w:lang w:val="es-PE"/>
              </w:rPr>
              <w:t xml:space="preserve"> Vázquez, P</w:t>
            </w:r>
          </w:p>
        </w:tc>
        <w:tc>
          <w:tcPr>
            <w:tcW w:w="1418" w:type="dxa"/>
            <w:vAlign w:val="center"/>
          </w:tcPr>
          <w:p w14:paraId="0FEC9DDC" w14:textId="45B63CC6" w:rsidR="00C15F81" w:rsidRPr="009B3D82" w:rsidRDefault="00C15F81" w:rsidP="009B3D82">
            <w:pPr>
              <w:spacing w:after="0"/>
              <w:jc w:val="center"/>
              <w:cnfStyle w:val="000000000000" w:firstRow="0" w:lastRow="0" w:firstColumn="0" w:lastColumn="0" w:oddVBand="0" w:evenVBand="0" w:oddHBand="0" w:evenHBand="0" w:firstRowFirstColumn="0" w:firstRowLastColumn="0" w:lastRowFirstColumn="0" w:lastRowLastColumn="0"/>
              <w:rPr>
                <w:color w:val="000078" w:themeColor="background1"/>
                <w:sz w:val="16"/>
                <w:szCs w:val="16"/>
                <w:lang w:val="es-PE"/>
              </w:rPr>
            </w:pPr>
            <w:r w:rsidRPr="009B3D82">
              <w:rPr>
                <w:color w:val="000078" w:themeColor="background1"/>
                <w:sz w:val="16"/>
                <w:szCs w:val="16"/>
                <w:lang w:val="es-PE"/>
              </w:rPr>
              <w:t>Retos y perspectivas en la comunicación organizacional</w:t>
            </w:r>
          </w:p>
        </w:tc>
        <w:tc>
          <w:tcPr>
            <w:tcW w:w="708" w:type="dxa"/>
            <w:vAlign w:val="center"/>
          </w:tcPr>
          <w:p w14:paraId="0370A916" w14:textId="7B46410E" w:rsidR="00C15F81" w:rsidRPr="009B3D82" w:rsidRDefault="00C15F81" w:rsidP="009B3D82">
            <w:pPr>
              <w:spacing w:after="0"/>
              <w:jc w:val="center"/>
              <w:cnfStyle w:val="000000000000" w:firstRow="0" w:lastRow="0" w:firstColumn="0" w:lastColumn="0" w:oddVBand="0" w:evenVBand="0" w:oddHBand="0" w:evenHBand="0" w:firstRowFirstColumn="0" w:firstRowLastColumn="0" w:lastRowFirstColumn="0" w:lastRowLastColumn="0"/>
              <w:rPr>
                <w:color w:val="000078" w:themeColor="background1"/>
                <w:sz w:val="16"/>
                <w:szCs w:val="16"/>
                <w:lang w:val="es-PE"/>
              </w:rPr>
            </w:pPr>
            <w:r w:rsidRPr="009B3D82">
              <w:rPr>
                <w:color w:val="000078" w:themeColor="background1"/>
                <w:sz w:val="16"/>
                <w:szCs w:val="16"/>
                <w:lang w:val="es-PE"/>
              </w:rPr>
              <w:t>2019</w:t>
            </w:r>
          </w:p>
        </w:tc>
        <w:tc>
          <w:tcPr>
            <w:tcW w:w="998" w:type="dxa"/>
            <w:vAlign w:val="center"/>
          </w:tcPr>
          <w:p w14:paraId="14137242" w14:textId="513AC114" w:rsidR="00C15F81" w:rsidRPr="009B3D82" w:rsidRDefault="00C15F81" w:rsidP="009B3D82">
            <w:pPr>
              <w:spacing w:after="0"/>
              <w:jc w:val="center"/>
              <w:cnfStyle w:val="000000000000" w:firstRow="0" w:lastRow="0" w:firstColumn="0" w:lastColumn="0" w:oddVBand="0" w:evenVBand="0" w:oddHBand="0" w:evenHBand="0" w:firstRowFirstColumn="0" w:firstRowLastColumn="0" w:lastRowFirstColumn="0" w:lastRowLastColumn="0"/>
              <w:rPr>
                <w:color w:val="000078" w:themeColor="background1"/>
                <w:sz w:val="16"/>
                <w:szCs w:val="16"/>
                <w:lang w:val="es-PE"/>
              </w:rPr>
            </w:pPr>
            <w:r w:rsidRPr="009B3D82">
              <w:rPr>
                <w:color w:val="000078" w:themeColor="background1"/>
                <w:sz w:val="16"/>
                <w:szCs w:val="16"/>
                <w:lang w:val="es-PE"/>
              </w:rPr>
              <w:t>España</w:t>
            </w:r>
          </w:p>
        </w:tc>
        <w:tc>
          <w:tcPr>
            <w:tcW w:w="2688" w:type="dxa"/>
            <w:vAlign w:val="center"/>
          </w:tcPr>
          <w:p w14:paraId="49130978" w14:textId="560DF401" w:rsidR="00C15F81" w:rsidRPr="009B3D82" w:rsidRDefault="00C15F81" w:rsidP="00C65259">
            <w:pPr>
              <w:spacing w:after="0"/>
              <w:jc w:val="both"/>
              <w:cnfStyle w:val="000000000000" w:firstRow="0" w:lastRow="0" w:firstColumn="0" w:lastColumn="0" w:oddVBand="0" w:evenVBand="0" w:oddHBand="0" w:evenHBand="0" w:firstRowFirstColumn="0" w:firstRowLastColumn="0" w:lastRowFirstColumn="0" w:lastRowLastColumn="0"/>
              <w:rPr>
                <w:color w:val="000078" w:themeColor="background1"/>
                <w:sz w:val="16"/>
                <w:szCs w:val="16"/>
                <w:lang w:val="es-PE"/>
              </w:rPr>
            </w:pPr>
            <w:r w:rsidRPr="009B3D82">
              <w:rPr>
                <w:color w:val="000078" w:themeColor="background1"/>
                <w:sz w:val="16"/>
                <w:szCs w:val="16"/>
                <w:lang w:val="es-PE"/>
              </w:rPr>
              <w:t>La comunicación organizativa está experimentando un momento de cambio en el que la tecnología ha tomado la delantera. Su inclusión simplifica y mejora algunos procesos de trabajo, pero motiva la reflexión sobre el uso de los datos, la integridad de la información, la transparencia de los nuevos impactos o la medición de los resultados. Esto aumenta la capacidad y la necesidad de los profesionales de integrar nuevos conocimientos en su trabajo; la colaboración de perfiles interdisciplinarios que aporten valor; y la incorporación de estos escenarios en la enseñanza universitaria.</w:t>
            </w:r>
          </w:p>
        </w:tc>
        <w:tc>
          <w:tcPr>
            <w:tcW w:w="1701" w:type="dxa"/>
            <w:vAlign w:val="center"/>
          </w:tcPr>
          <w:p w14:paraId="1212F06B" w14:textId="7056BF19" w:rsidR="00C15F81" w:rsidRPr="009B3D82" w:rsidRDefault="00C15F81" w:rsidP="009B3D82">
            <w:pPr>
              <w:spacing w:after="0"/>
              <w:jc w:val="center"/>
              <w:cnfStyle w:val="000000000000" w:firstRow="0" w:lastRow="0" w:firstColumn="0" w:lastColumn="0" w:oddVBand="0" w:evenVBand="0" w:oddHBand="0" w:evenHBand="0" w:firstRowFirstColumn="0" w:firstRowLastColumn="0" w:lastRowFirstColumn="0" w:lastRowLastColumn="0"/>
              <w:rPr>
                <w:color w:val="000078" w:themeColor="background1"/>
                <w:sz w:val="16"/>
                <w:szCs w:val="16"/>
                <w:lang w:val="es-PE"/>
              </w:rPr>
            </w:pPr>
            <w:r w:rsidRPr="009B3D82">
              <w:rPr>
                <w:color w:val="000078" w:themeColor="background1"/>
                <w:sz w:val="16"/>
                <w:szCs w:val="16"/>
                <w:lang w:val="es-PE"/>
              </w:rPr>
              <w:t>Comunicación organizacional, Comunicación corporativa, Relaciones públicas, Tecnología, Tendencias, Investigación, Estudios, Profesión.</w:t>
            </w:r>
          </w:p>
        </w:tc>
      </w:tr>
      <w:tr w:rsidR="00C15F81" w:rsidRPr="009B3D82" w14:paraId="63823E90" w14:textId="682A1A7F" w:rsidTr="00674B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vAlign w:val="center"/>
          </w:tcPr>
          <w:p w14:paraId="2ECD9741" w14:textId="11AB8563" w:rsidR="00C15F81" w:rsidRPr="009B3D82" w:rsidRDefault="00C15F81" w:rsidP="009B3D82">
            <w:pPr>
              <w:spacing w:after="0"/>
              <w:jc w:val="center"/>
              <w:rPr>
                <w:color w:val="000078" w:themeColor="background1"/>
                <w:sz w:val="16"/>
                <w:szCs w:val="16"/>
                <w:lang w:val="es-PE"/>
              </w:rPr>
            </w:pPr>
            <w:r w:rsidRPr="009B3D82">
              <w:rPr>
                <w:color w:val="000078" w:themeColor="background1"/>
                <w:sz w:val="16"/>
                <w:szCs w:val="16"/>
                <w:lang w:val="es-PE"/>
              </w:rPr>
              <w:t>Van-Riel, C.</w:t>
            </w:r>
          </w:p>
        </w:tc>
        <w:tc>
          <w:tcPr>
            <w:tcW w:w="1418" w:type="dxa"/>
            <w:vAlign w:val="center"/>
          </w:tcPr>
          <w:p w14:paraId="20306890" w14:textId="7C28EFDE" w:rsidR="00C15F81" w:rsidRPr="009B3D82" w:rsidRDefault="00C15F81" w:rsidP="009B3D82">
            <w:pPr>
              <w:spacing w:after="0"/>
              <w:jc w:val="center"/>
              <w:cnfStyle w:val="000000100000" w:firstRow="0" w:lastRow="0" w:firstColumn="0" w:lastColumn="0" w:oddVBand="0" w:evenVBand="0" w:oddHBand="1" w:evenHBand="0" w:firstRowFirstColumn="0" w:firstRowLastColumn="0" w:lastRowFirstColumn="0" w:lastRowLastColumn="0"/>
              <w:rPr>
                <w:color w:val="000078" w:themeColor="background1"/>
                <w:sz w:val="16"/>
                <w:szCs w:val="16"/>
                <w:lang w:val="es-PE"/>
              </w:rPr>
            </w:pPr>
            <w:r w:rsidRPr="009B3D82">
              <w:rPr>
                <w:color w:val="000078" w:themeColor="background1"/>
                <w:sz w:val="16"/>
                <w:szCs w:val="16"/>
                <w:lang w:val="es-PE"/>
              </w:rPr>
              <w:t>Tres formas importantes de comunicación corporativa</w:t>
            </w:r>
          </w:p>
        </w:tc>
        <w:tc>
          <w:tcPr>
            <w:tcW w:w="708" w:type="dxa"/>
            <w:vAlign w:val="center"/>
          </w:tcPr>
          <w:p w14:paraId="7C282EE1" w14:textId="49870DBC" w:rsidR="00C15F81" w:rsidRPr="009B3D82" w:rsidRDefault="00C15F81" w:rsidP="009B3D82">
            <w:pPr>
              <w:spacing w:after="0"/>
              <w:jc w:val="center"/>
              <w:cnfStyle w:val="000000100000" w:firstRow="0" w:lastRow="0" w:firstColumn="0" w:lastColumn="0" w:oddVBand="0" w:evenVBand="0" w:oddHBand="1" w:evenHBand="0" w:firstRowFirstColumn="0" w:firstRowLastColumn="0" w:lastRowFirstColumn="0" w:lastRowLastColumn="0"/>
              <w:rPr>
                <w:color w:val="000078" w:themeColor="background1"/>
                <w:sz w:val="16"/>
                <w:szCs w:val="16"/>
                <w:lang w:val="es-PE"/>
              </w:rPr>
            </w:pPr>
            <w:r w:rsidRPr="009B3D82">
              <w:rPr>
                <w:color w:val="000078" w:themeColor="background1"/>
                <w:sz w:val="16"/>
                <w:szCs w:val="16"/>
                <w:lang w:val="es-PE"/>
              </w:rPr>
              <w:t>2018</w:t>
            </w:r>
          </w:p>
        </w:tc>
        <w:tc>
          <w:tcPr>
            <w:tcW w:w="998" w:type="dxa"/>
            <w:vAlign w:val="center"/>
          </w:tcPr>
          <w:p w14:paraId="2C9B7463" w14:textId="5EE8040D" w:rsidR="00C15F81" w:rsidRPr="009B3D82" w:rsidRDefault="009B3D82" w:rsidP="009B3D82">
            <w:pPr>
              <w:spacing w:after="0"/>
              <w:jc w:val="center"/>
              <w:cnfStyle w:val="000000100000" w:firstRow="0" w:lastRow="0" w:firstColumn="0" w:lastColumn="0" w:oddVBand="0" w:evenVBand="0" w:oddHBand="1" w:evenHBand="0" w:firstRowFirstColumn="0" w:firstRowLastColumn="0" w:lastRowFirstColumn="0" w:lastRowLastColumn="0"/>
              <w:rPr>
                <w:color w:val="000078" w:themeColor="background1"/>
                <w:sz w:val="16"/>
                <w:szCs w:val="16"/>
                <w:lang w:val="es-PE"/>
              </w:rPr>
            </w:pPr>
            <w:r w:rsidRPr="009B3D82">
              <w:rPr>
                <w:color w:val="000078" w:themeColor="background1"/>
                <w:sz w:val="16"/>
                <w:szCs w:val="16"/>
                <w:lang w:val="es-PE"/>
              </w:rPr>
              <w:t>Países</w:t>
            </w:r>
            <w:r w:rsidR="00C15F81" w:rsidRPr="009B3D82">
              <w:rPr>
                <w:color w:val="000078" w:themeColor="background1"/>
                <w:sz w:val="16"/>
                <w:szCs w:val="16"/>
                <w:lang w:val="es-PE"/>
              </w:rPr>
              <w:t xml:space="preserve"> bajos</w:t>
            </w:r>
          </w:p>
        </w:tc>
        <w:tc>
          <w:tcPr>
            <w:tcW w:w="2688" w:type="dxa"/>
            <w:vAlign w:val="center"/>
          </w:tcPr>
          <w:p w14:paraId="62CCBD2C" w14:textId="4A3F72FF" w:rsidR="00C15F81" w:rsidRPr="009B3D82" w:rsidRDefault="00C15F81" w:rsidP="00C65259">
            <w:pPr>
              <w:spacing w:after="0"/>
              <w:jc w:val="both"/>
              <w:cnfStyle w:val="000000100000" w:firstRow="0" w:lastRow="0" w:firstColumn="0" w:lastColumn="0" w:oddVBand="0" w:evenVBand="0" w:oddHBand="1" w:evenHBand="0" w:firstRowFirstColumn="0" w:firstRowLastColumn="0" w:lastRowFirstColumn="0" w:lastRowLastColumn="0"/>
              <w:rPr>
                <w:color w:val="000078" w:themeColor="background1"/>
                <w:sz w:val="16"/>
                <w:szCs w:val="16"/>
                <w:lang w:val="es-PE"/>
              </w:rPr>
            </w:pPr>
            <w:r w:rsidRPr="009B3D82">
              <w:rPr>
                <w:color w:val="000078" w:themeColor="background1"/>
                <w:sz w:val="16"/>
                <w:szCs w:val="16"/>
                <w:lang w:val="es-PE"/>
              </w:rPr>
              <w:t xml:space="preserve">En la práctica, la comunicación adopta muchas formas. En las organizaciones, "relaciones públicas" y "publicidad" son los términos más antiguos que se utilizan para describir formas específicas de comunicación; todavía se utilizan con frecuencia. Sin embargo, ya no son los únicos que aparecen en la descripción del trabajo de los expertos de comunicación, apareciendo el término de comunicación </w:t>
            </w:r>
            <w:r w:rsidR="009B3D82" w:rsidRPr="009B3D82">
              <w:rPr>
                <w:color w:val="000078" w:themeColor="background1"/>
                <w:sz w:val="16"/>
                <w:szCs w:val="16"/>
                <w:lang w:val="es-PE"/>
              </w:rPr>
              <w:t>corporativa</w:t>
            </w:r>
            <w:r w:rsidRPr="009B3D82">
              <w:rPr>
                <w:color w:val="000078" w:themeColor="background1"/>
                <w:sz w:val="16"/>
                <w:szCs w:val="16"/>
                <w:lang w:val="es-PE"/>
              </w:rPr>
              <w:t>. La idoneidad de esta tendencia está abierta a debate; empíricamente, parece que los campos originales tanto de las relaciones públicas como de la comercialización se han ramificado en unidades especializadas.</w:t>
            </w:r>
          </w:p>
        </w:tc>
        <w:tc>
          <w:tcPr>
            <w:tcW w:w="1701" w:type="dxa"/>
            <w:vAlign w:val="center"/>
          </w:tcPr>
          <w:p w14:paraId="32475720" w14:textId="73E2B77B" w:rsidR="00C15F81" w:rsidRPr="009B3D82" w:rsidRDefault="00C15F81" w:rsidP="009B3D82">
            <w:pPr>
              <w:spacing w:after="0"/>
              <w:jc w:val="center"/>
              <w:cnfStyle w:val="000000100000" w:firstRow="0" w:lastRow="0" w:firstColumn="0" w:lastColumn="0" w:oddVBand="0" w:evenVBand="0" w:oddHBand="1" w:evenHBand="0" w:firstRowFirstColumn="0" w:firstRowLastColumn="0" w:lastRowFirstColumn="0" w:lastRowLastColumn="0"/>
              <w:rPr>
                <w:color w:val="000078" w:themeColor="background1"/>
                <w:sz w:val="16"/>
                <w:szCs w:val="16"/>
                <w:lang w:val="es-PE"/>
              </w:rPr>
            </w:pPr>
            <w:r w:rsidRPr="009B3D82">
              <w:rPr>
                <w:color w:val="000078" w:themeColor="background1"/>
                <w:sz w:val="16"/>
                <w:szCs w:val="16"/>
                <w:lang w:val="es-PE"/>
              </w:rPr>
              <w:t>Comunicación de dirección, Comunicación de márquetin, Comunicación organizativa</w:t>
            </w:r>
          </w:p>
        </w:tc>
      </w:tr>
      <w:tr w:rsidR="0026214B" w:rsidRPr="009B3D82" w14:paraId="6210F1FD" w14:textId="77777777" w:rsidTr="00674B97">
        <w:trPr>
          <w:trHeight w:val="5057"/>
        </w:trPr>
        <w:tc>
          <w:tcPr>
            <w:cnfStyle w:val="001000000000" w:firstRow="0" w:lastRow="0" w:firstColumn="1" w:lastColumn="0" w:oddVBand="0" w:evenVBand="0" w:oddHBand="0" w:evenHBand="0" w:firstRowFirstColumn="0" w:firstRowLastColumn="0" w:lastRowFirstColumn="0" w:lastRowLastColumn="0"/>
            <w:tcW w:w="1271" w:type="dxa"/>
            <w:tcBorders>
              <w:top w:val="single" w:sz="4" w:space="0" w:color="auto"/>
            </w:tcBorders>
            <w:vAlign w:val="center"/>
          </w:tcPr>
          <w:p w14:paraId="27C8E3FC" w14:textId="26CFF308" w:rsidR="0026214B" w:rsidRPr="009B3D82" w:rsidRDefault="0026214B" w:rsidP="009B3D82">
            <w:pPr>
              <w:spacing w:after="0"/>
              <w:jc w:val="center"/>
              <w:rPr>
                <w:color w:val="000078" w:themeColor="background1"/>
                <w:sz w:val="16"/>
                <w:szCs w:val="16"/>
                <w:lang w:val="es-PE"/>
              </w:rPr>
            </w:pPr>
            <w:r w:rsidRPr="009B3D82">
              <w:rPr>
                <w:color w:val="000078" w:themeColor="background1"/>
                <w:sz w:val="16"/>
                <w:szCs w:val="16"/>
                <w:lang w:val="es-PE"/>
              </w:rPr>
              <w:lastRenderedPageBreak/>
              <w:t>Xifra, J.</w:t>
            </w:r>
          </w:p>
        </w:tc>
        <w:tc>
          <w:tcPr>
            <w:tcW w:w="1418" w:type="dxa"/>
            <w:tcBorders>
              <w:top w:val="single" w:sz="4" w:space="0" w:color="auto"/>
            </w:tcBorders>
            <w:vAlign w:val="center"/>
          </w:tcPr>
          <w:p w14:paraId="60DF034D" w14:textId="12AB4B95" w:rsidR="0026214B" w:rsidRPr="009B3D82" w:rsidRDefault="0026214B" w:rsidP="009B3D82">
            <w:pPr>
              <w:spacing w:after="0"/>
              <w:jc w:val="center"/>
              <w:cnfStyle w:val="000000000000" w:firstRow="0" w:lastRow="0" w:firstColumn="0" w:lastColumn="0" w:oddVBand="0" w:evenVBand="0" w:oddHBand="0" w:evenHBand="0" w:firstRowFirstColumn="0" w:firstRowLastColumn="0" w:lastRowFirstColumn="0" w:lastRowLastColumn="0"/>
              <w:rPr>
                <w:color w:val="000078" w:themeColor="background1"/>
                <w:sz w:val="16"/>
                <w:szCs w:val="16"/>
                <w:lang w:val="es-PE"/>
              </w:rPr>
            </w:pPr>
            <w:r w:rsidRPr="009B3D82">
              <w:rPr>
                <w:color w:val="000078" w:themeColor="background1"/>
                <w:sz w:val="16"/>
                <w:szCs w:val="16"/>
                <w:lang w:val="es-PE"/>
              </w:rPr>
              <w:t>Comunicación corporativa, relaciones públicas y gestión del riesgo reputacional en tiempos del Covid-19</w:t>
            </w:r>
          </w:p>
        </w:tc>
        <w:tc>
          <w:tcPr>
            <w:tcW w:w="708" w:type="dxa"/>
            <w:tcBorders>
              <w:top w:val="single" w:sz="4" w:space="0" w:color="auto"/>
            </w:tcBorders>
            <w:vAlign w:val="center"/>
          </w:tcPr>
          <w:p w14:paraId="668E891F" w14:textId="507F4628" w:rsidR="0026214B" w:rsidRPr="009B3D82" w:rsidRDefault="0026214B" w:rsidP="009B3D82">
            <w:pPr>
              <w:spacing w:after="0"/>
              <w:jc w:val="center"/>
              <w:cnfStyle w:val="000000000000" w:firstRow="0" w:lastRow="0" w:firstColumn="0" w:lastColumn="0" w:oddVBand="0" w:evenVBand="0" w:oddHBand="0" w:evenHBand="0" w:firstRowFirstColumn="0" w:firstRowLastColumn="0" w:lastRowFirstColumn="0" w:lastRowLastColumn="0"/>
              <w:rPr>
                <w:color w:val="000078" w:themeColor="background1"/>
                <w:sz w:val="16"/>
                <w:szCs w:val="16"/>
                <w:lang w:val="es-PE"/>
              </w:rPr>
            </w:pPr>
            <w:r w:rsidRPr="009B3D82">
              <w:rPr>
                <w:color w:val="000078" w:themeColor="background1"/>
                <w:sz w:val="16"/>
                <w:szCs w:val="16"/>
                <w:lang w:val="es-PE"/>
              </w:rPr>
              <w:t>2020</w:t>
            </w:r>
          </w:p>
        </w:tc>
        <w:tc>
          <w:tcPr>
            <w:tcW w:w="998" w:type="dxa"/>
            <w:tcBorders>
              <w:top w:val="single" w:sz="4" w:space="0" w:color="auto"/>
            </w:tcBorders>
            <w:vAlign w:val="center"/>
          </w:tcPr>
          <w:p w14:paraId="052F5689" w14:textId="3DB33AC2" w:rsidR="0026214B" w:rsidRPr="009B3D82" w:rsidRDefault="0026214B" w:rsidP="009B3D82">
            <w:pPr>
              <w:spacing w:after="0"/>
              <w:jc w:val="center"/>
              <w:cnfStyle w:val="000000000000" w:firstRow="0" w:lastRow="0" w:firstColumn="0" w:lastColumn="0" w:oddVBand="0" w:evenVBand="0" w:oddHBand="0" w:evenHBand="0" w:firstRowFirstColumn="0" w:firstRowLastColumn="0" w:lastRowFirstColumn="0" w:lastRowLastColumn="0"/>
              <w:rPr>
                <w:color w:val="000078" w:themeColor="background1"/>
                <w:sz w:val="16"/>
                <w:szCs w:val="16"/>
                <w:lang w:val="es-PE"/>
              </w:rPr>
            </w:pPr>
            <w:r w:rsidRPr="009B3D82">
              <w:rPr>
                <w:color w:val="000078" w:themeColor="background1"/>
                <w:sz w:val="16"/>
                <w:szCs w:val="16"/>
                <w:lang w:val="es-PE"/>
              </w:rPr>
              <w:t>España</w:t>
            </w:r>
          </w:p>
        </w:tc>
        <w:tc>
          <w:tcPr>
            <w:tcW w:w="2688" w:type="dxa"/>
            <w:tcBorders>
              <w:top w:val="single" w:sz="4" w:space="0" w:color="auto"/>
            </w:tcBorders>
            <w:vAlign w:val="center"/>
          </w:tcPr>
          <w:p w14:paraId="04178B4F" w14:textId="1FE1F03B" w:rsidR="0026214B" w:rsidRPr="009B3D82" w:rsidRDefault="0026214B" w:rsidP="00C65259">
            <w:pPr>
              <w:spacing w:after="0"/>
              <w:jc w:val="both"/>
              <w:cnfStyle w:val="000000000000" w:firstRow="0" w:lastRow="0" w:firstColumn="0" w:lastColumn="0" w:oddVBand="0" w:evenVBand="0" w:oddHBand="0" w:evenHBand="0" w:firstRowFirstColumn="0" w:firstRowLastColumn="0" w:lastRowFirstColumn="0" w:lastRowLastColumn="0"/>
              <w:rPr>
                <w:color w:val="000078" w:themeColor="background1"/>
                <w:sz w:val="16"/>
                <w:szCs w:val="16"/>
                <w:lang w:val="es-PE"/>
              </w:rPr>
            </w:pPr>
            <w:r w:rsidRPr="009B3D82">
              <w:rPr>
                <w:color w:val="000078" w:themeColor="background1"/>
                <w:sz w:val="16"/>
                <w:szCs w:val="16"/>
                <w:lang w:val="es-PE"/>
              </w:rPr>
              <w:t>La crisis de Covid-19 ha puesto a prueba muchos procesos en las estructuras sociales. La comunicación y las relaciones públicas de las empresas son ejemplos de esos procesos, que se enfrentan a una situación sin precedentes que es difícil de predecir y de la que hay que extraer enseñanzas para el futuro.  Una vez que la crisis del Covid-19 esté bajo control, los investigadores de comunicaciones corporativas tendrán que priorizar sus investigaciones en las siguientes áreas Cómo actuaron las organizaciones involucradas en la crisis y cómo sus acciones afectaron sus reputaciones.</w:t>
            </w:r>
          </w:p>
        </w:tc>
        <w:tc>
          <w:tcPr>
            <w:tcW w:w="1701" w:type="dxa"/>
            <w:tcBorders>
              <w:top w:val="single" w:sz="4" w:space="0" w:color="auto"/>
            </w:tcBorders>
            <w:vAlign w:val="center"/>
          </w:tcPr>
          <w:p w14:paraId="1647F865" w14:textId="39C9D369" w:rsidR="0026214B" w:rsidRPr="009B3D82" w:rsidRDefault="0026214B" w:rsidP="009B3D82">
            <w:pPr>
              <w:spacing w:after="0"/>
              <w:jc w:val="center"/>
              <w:cnfStyle w:val="000000000000" w:firstRow="0" w:lastRow="0" w:firstColumn="0" w:lastColumn="0" w:oddVBand="0" w:evenVBand="0" w:oddHBand="0" w:evenHBand="0" w:firstRowFirstColumn="0" w:firstRowLastColumn="0" w:lastRowFirstColumn="0" w:lastRowLastColumn="0"/>
              <w:rPr>
                <w:color w:val="000078" w:themeColor="background1"/>
                <w:sz w:val="16"/>
                <w:szCs w:val="16"/>
                <w:lang w:val="es-PE"/>
              </w:rPr>
            </w:pPr>
            <w:r w:rsidRPr="009B3D82">
              <w:rPr>
                <w:color w:val="000078" w:themeColor="background1"/>
                <w:sz w:val="16"/>
                <w:szCs w:val="16"/>
                <w:lang w:val="es-PE"/>
              </w:rPr>
              <w:t>Covid-19; Coronavirus; Pandemias; Comunicación corporativa; Comunicación organizacional; Comunicación de crisis; Comunicación interna.</w:t>
            </w:r>
          </w:p>
        </w:tc>
      </w:tr>
      <w:tr w:rsidR="00C15F81" w:rsidRPr="009B3D82" w14:paraId="4A83A209" w14:textId="5AE76D0D" w:rsidTr="00674B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vAlign w:val="center"/>
          </w:tcPr>
          <w:p w14:paraId="3A98B209" w14:textId="623B1DCD" w:rsidR="00C15F81" w:rsidRPr="009B3D82" w:rsidRDefault="00C15F81" w:rsidP="009B3D82">
            <w:pPr>
              <w:spacing w:after="0"/>
              <w:jc w:val="center"/>
              <w:rPr>
                <w:color w:val="000078" w:themeColor="background1"/>
                <w:sz w:val="16"/>
                <w:szCs w:val="16"/>
                <w:lang w:val="es-PE"/>
              </w:rPr>
            </w:pPr>
            <w:r w:rsidRPr="009B3D82">
              <w:rPr>
                <w:color w:val="000078" w:themeColor="background1"/>
                <w:sz w:val="16"/>
                <w:szCs w:val="16"/>
                <w:lang w:val="es-PE"/>
              </w:rPr>
              <w:t>Chávez, J.</w:t>
            </w:r>
          </w:p>
        </w:tc>
        <w:tc>
          <w:tcPr>
            <w:tcW w:w="1418" w:type="dxa"/>
            <w:vAlign w:val="center"/>
          </w:tcPr>
          <w:p w14:paraId="0EF2D8B2" w14:textId="10F335D7" w:rsidR="00C15F81" w:rsidRPr="00097971" w:rsidRDefault="00C15F81" w:rsidP="009B3D82">
            <w:pPr>
              <w:spacing w:after="0"/>
              <w:jc w:val="center"/>
              <w:cnfStyle w:val="000000100000" w:firstRow="0" w:lastRow="0" w:firstColumn="0" w:lastColumn="0" w:oddVBand="0" w:evenVBand="0" w:oddHBand="1" w:evenHBand="0" w:firstRowFirstColumn="0" w:firstRowLastColumn="0" w:lastRowFirstColumn="0" w:lastRowLastColumn="0"/>
              <w:rPr>
                <w:color w:val="000078" w:themeColor="background1"/>
                <w:sz w:val="16"/>
                <w:szCs w:val="16"/>
                <w:lang w:val="es-PE"/>
              </w:rPr>
            </w:pPr>
            <w:r w:rsidRPr="00097971">
              <w:rPr>
                <w:color w:val="000078" w:themeColor="background1"/>
                <w:sz w:val="16"/>
                <w:szCs w:val="16"/>
                <w:lang w:val="es-PE"/>
              </w:rPr>
              <w:t>Análisis de la importancia de las PYMES en la economía desde la perspectiva financiera</w:t>
            </w:r>
          </w:p>
        </w:tc>
        <w:tc>
          <w:tcPr>
            <w:tcW w:w="708" w:type="dxa"/>
            <w:vAlign w:val="center"/>
          </w:tcPr>
          <w:p w14:paraId="156FCB7B" w14:textId="5D652FF4" w:rsidR="00C15F81" w:rsidRPr="009B3D82" w:rsidRDefault="00C15F81" w:rsidP="009B3D82">
            <w:pPr>
              <w:spacing w:after="0"/>
              <w:jc w:val="center"/>
              <w:cnfStyle w:val="000000100000" w:firstRow="0" w:lastRow="0" w:firstColumn="0" w:lastColumn="0" w:oddVBand="0" w:evenVBand="0" w:oddHBand="1" w:evenHBand="0" w:firstRowFirstColumn="0" w:firstRowLastColumn="0" w:lastRowFirstColumn="0" w:lastRowLastColumn="0"/>
              <w:rPr>
                <w:color w:val="000078" w:themeColor="background1"/>
                <w:sz w:val="16"/>
                <w:szCs w:val="16"/>
                <w:lang w:val="es-PE"/>
              </w:rPr>
            </w:pPr>
            <w:r w:rsidRPr="009B3D82">
              <w:rPr>
                <w:color w:val="000078" w:themeColor="background1"/>
                <w:sz w:val="16"/>
                <w:szCs w:val="16"/>
                <w:lang w:val="es-PE"/>
              </w:rPr>
              <w:t>2020</w:t>
            </w:r>
          </w:p>
        </w:tc>
        <w:tc>
          <w:tcPr>
            <w:tcW w:w="998" w:type="dxa"/>
            <w:vAlign w:val="center"/>
          </w:tcPr>
          <w:p w14:paraId="7CDDE49A" w14:textId="0DED7BFC" w:rsidR="00C15F81" w:rsidRPr="009B3D82" w:rsidRDefault="00C15F81" w:rsidP="009B3D82">
            <w:pPr>
              <w:spacing w:after="0"/>
              <w:jc w:val="center"/>
              <w:cnfStyle w:val="000000100000" w:firstRow="0" w:lastRow="0" w:firstColumn="0" w:lastColumn="0" w:oddVBand="0" w:evenVBand="0" w:oddHBand="1" w:evenHBand="0" w:firstRowFirstColumn="0" w:firstRowLastColumn="0" w:lastRowFirstColumn="0" w:lastRowLastColumn="0"/>
              <w:rPr>
                <w:color w:val="000078" w:themeColor="background1"/>
                <w:sz w:val="16"/>
                <w:szCs w:val="16"/>
                <w:lang w:val="es-PE"/>
              </w:rPr>
            </w:pPr>
            <w:r w:rsidRPr="009B3D82">
              <w:rPr>
                <w:color w:val="000078" w:themeColor="background1"/>
                <w:sz w:val="16"/>
                <w:szCs w:val="16"/>
                <w:lang w:val="es-PE"/>
              </w:rPr>
              <w:t>Ecuador</w:t>
            </w:r>
          </w:p>
        </w:tc>
        <w:tc>
          <w:tcPr>
            <w:tcW w:w="2688" w:type="dxa"/>
            <w:vAlign w:val="center"/>
          </w:tcPr>
          <w:p w14:paraId="6797ED9E" w14:textId="316B5E89" w:rsidR="00C15F81" w:rsidRPr="009B3D82" w:rsidRDefault="00C15F81" w:rsidP="00C65259">
            <w:pPr>
              <w:spacing w:after="0"/>
              <w:jc w:val="both"/>
              <w:cnfStyle w:val="000000100000" w:firstRow="0" w:lastRow="0" w:firstColumn="0" w:lastColumn="0" w:oddVBand="0" w:evenVBand="0" w:oddHBand="1" w:evenHBand="0" w:firstRowFirstColumn="0" w:firstRowLastColumn="0" w:lastRowFirstColumn="0" w:lastRowLastColumn="0"/>
              <w:rPr>
                <w:color w:val="000078" w:themeColor="background1"/>
                <w:sz w:val="16"/>
                <w:szCs w:val="16"/>
                <w:lang w:val="es-PE"/>
              </w:rPr>
            </w:pPr>
            <w:r w:rsidRPr="009B3D82">
              <w:rPr>
                <w:color w:val="000078" w:themeColor="background1"/>
                <w:sz w:val="16"/>
                <w:szCs w:val="16"/>
                <w:lang w:val="es-PE"/>
              </w:rPr>
              <w:t>La investigación indica que las pequeñas y medianas empresas son el motor económico y manufacturero del Ecuador. Dado que las grandes empresas a veces sufren de una falta de innovación o equiparan gran parte del panorama, las pequeñas empresas se han convertido en la forma más eficaz de mantener el país en movimiento y entrar en nuevos mercados, pero es necesario analizar su verdadera importancia, centrándose principalmente en el sector financiero.</w:t>
            </w:r>
          </w:p>
        </w:tc>
        <w:tc>
          <w:tcPr>
            <w:tcW w:w="1701" w:type="dxa"/>
            <w:vAlign w:val="center"/>
          </w:tcPr>
          <w:p w14:paraId="7B4F7B10" w14:textId="03349BA4" w:rsidR="00C15F81" w:rsidRPr="009B3D82" w:rsidRDefault="00C15F81" w:rsidP="009B3D82">
            <w:pPr>
              <w:spacing w:after="0"/>
              <w:jc w:val="center"/>
              <w:cnfStyle w:val="000000100000" w:firstRow="0" w:lastRow="0" w:firstColumn="0" w:lastColumn="0" w:oddVBand="0" w:evenVBand="0" w:oddHBand="1" w:evenHBand="0" w:firstRowFirstColumn="0" w:firstRowLastColumn="0" w:lastRowFirstColumn="0" w:lastRowLastColumn="0"/>
              <w:rPr>
                <w:color w:val="000078" w:themeColor="background1"/>
                <w:sz w:val="16"/>
                <w:szCs w:val="16"/>
                <w:lang w:val="es-PE"/>
              </w:rPr>
            </w:pPr>
            <w:r w:rsidRPr="009B3D82">
              <w:rPr>
                <w:color w:val="000078" w:themeColor="background1"/>
                <w:sz w:val="16"/>
                <w:szCs w:val="16"/>
                <w:lang w:val="es-PE"/>
              </w:rPr>
              <w:t>Pymes ; Financiero; Indicadores; Emprendimiento; Importancia; Mercado</w:t>
            </w:r>
          </w:p>
        </w:tc>
      </w:tr>
      <w:tr w:rsidR="00C15F81" w:rsidRPr="009B3D82" w14:paraId="5CDAE376" w14:textId="6E53817A" w:rsidTr="00674B97">
        <w:tc>
          <w:tcPr>
            <w:cnfStyle w:val="001000000000" w:firstRow="0" w:lastRow="0" w:firstColumn="1" w:lastColumn="0" w:oddVBand="0" w:evenVBand="0" w:oddHBand="0" w:evenHBand="0" w:firstRowFirstColumn="0" w:firstRowLastColumn="0" w:lastRowFirstColumn="0" w:lastRowLastColumn="0"/>
            <w:tcW w:w="1271" w:type="dxa"/>
            <w:vAlign w:val="center"/>
          </w:tcPr>
          <w:p w14:paraId="69A0AE38" w14:textId="5E342F99" w:rsidR="00C15F81" w:rsidRPr="009B3D82" w:rsidRDefault="009B3D82" w:rsidP="009B3D82">
            <w:pPr>
              <w:spacing w:after="0"/>
              <w:jc w:val="center"/>
              <w:rPr>
                <w:color w:val="000078" w:themeColor="background1"/>
                <w:sz w:val="16"/>
                <w:szCs w:val="16"/>
                <w:lang w:val="es-PE"/>
              </w:rPr>
            </w:pPr>
            <w:r w:rsidRPr="009B3D82">
              <w:rPr>
                <w:color w:val="000078" w:themeColor="background1"/>
                <w:sz w:val="16"/>
                <w:szCs w:val="16"/>
                <w:lang w:val="es-PE"/>
              </w:rPr>
              <w:t>Hoyos, Alfredo;</w:t>
            </w:r>
            <w:r w:rsidR="00C15F81" w:rsidRPr="009B3D82">
              <w:rPr>
                <w:color w:val="000078" w:themeColor="background1"/>
                <w:sz w:val="16"/>
                <w:szCs w:val="16"/>
                <w:lang w:val="es-PE"/>
              </w:rPr>
              <w:t xml:space="preserve"> Lasso, María</w:t>
            </w:r>
          </w:p>
        </w:tc>
        <w:tc>
          <w:tcPr>
            <w:tcW w:w="1418" w:type="dxa"/>
            <w:vAlign w:val="center"/>
          </w:tcPr>
          <w:p w14:paraId="54489633" w14:textId="3C953106" w:rsidR="00C15F81" w:rsidRPr="009B3D82" w:rsidRDefault="00C15F81" w:rsidP="009B3D82">
            <w:pPr>
              <w:spacing w:after="0"/>
              <w:jc w:val="center"/>
              <w:cnfStyle w:val="000000000000" w:firstRow="0" w:lastRow="0" w:firstColumn="0" w:lastColumn="0" w:oddVBand="0" w:evenVBand="0" w:oddHBand="0" w:evenHBand="0" w:firstRowFirstColumn="0" w:firstRowLastColumn="0" w:lastRowFirstColumn="0" w:lastRowLastColumn="0"/>
              <w:rPr>
                <w:color w:val="000078" w:themeColor="background1"/>
                <w:sz w:val="16"/>
                <w:szCs w:val="16"/>
                <w:lang w:val="es-PE"/>
              </w:rPr>
            </w:pPr>
            <w:r w:rsidRPr="009B3D82">
              <w:rPr>
                <w:color w:val="000078" w:themeColor="background1"/>
                <w:sz w:val="16"/>
                <w:szCs w:val="16"/>
                <w:lang w:val="es-PE"/>
              </w:rPr>
              <w:t>Pymes como modelo económico en la creación de estrategias de comunicación</w:t>
            </w:r>
          </w:p>
        </w:tc>
        <w:tc>
          <w:tcPr>
            <w:tcW w:w="708" w:type="dxa"/>
            <w:vAlign w:val="center"/>
          </w:tcPr>
          <w:p w14:paraId="7FB70607" w14:textId="106DBF82" w:rsidR="00C15F81" w:rsidRPr="009B3D82" w:rsidRDefault="00C15F81" w:rsidP="009B3D82">
            <w:pPr>
              <w:spacing w:after="0"/>
              <w:jc w:val="center"/>
              <w:cnfStyle w:val="000000000000" w:firstRow="0" w:lastRow="0" w:firstColumn="0" w:lastColumn="0" w:oddVBand="0" w:evenVBand="0" w:oddHBand="0" w:evenHBand="0" w:firstRowFirstColumn="0" w:firstRowLastColumn="0" w:lastRowFirstColumn="0" w:lastRowLastColumn="0"/>
              <w:rPr>
                <w:color w:val="000078" w:themeColor="background1"/>
                <w:sz w:val="16"/>
                <w:szCs w:val="16"/>
                <w:lang w:val="es-PE"/>
              </w:rPr>
            </w:pPr>
            <w:r w:rsidRPr="009B3D82">
              <w:rPr>
                <w:color w:val="000078" w:themeColor="background1"/>
                <w:sz w:val="16"/>
                <w:szCs w:val="16"/>
                <w:lang w:val="es-PE"/>
              </w:rPr>
              <w:t>2017</w:t>
            </w:r>
          </w:p>
        </w:tc>
        <w:tc>
          <w:tcPr>
            <w:tcW w:w="998" w:type="dxa"/>
            <w:vAlign w:val="center"/>
          </w:tcPr>
          <w:p w14:paraId="2B6F4324" w14:textId="5D589E83" w:rsidR="00C15F81" w:rsidRPr="009B3D82" w:rsidRDefault="00C15F81" w:rsidP="009B3D82">
            <w:pPr>
              <w:spacing w:after="0"/>
              <w:jc w:val="center"/>
              <w:cnfStyle w:val="000000000000" w:firstRow="0" w:lastRow="0" w:firstColumn="0" w:lastColumn="0" w:oddVBand="0" w:evenVBand="0" w:oddHBand="0" w:evenHBand="0" w:firstRowFirstColumn="0" w:firstRowLastColumn="0" w:lastRowFirstColumn="0" w:lastRowLastColumn="0"/>
              <w:rPr>
                <w:color w:val="000078" w:themeColor="background1"/>
                <w:sz w:val="16"/>
                <w:szCs w:val="16"/>
                <w:lang w:val="es-PE"/>
              </w:rPr>
            </w:pPr>
            <w:r w:rsidRPr="009B3D82">
              <w:rPr>
                <w:color w:val="000078" w:themeColor="background1"/>
                <w:sz w:val="16"/>
                <w:szCs w:val="16"/>
                <w:lang w:val="es-PE"/>
              </w:rPr>
              <w:t>Ecuador</w:t>
            </w:r>
          </w:p>
        </w:tc>
        <w:tc>
          <w:tcPr>
            <w:tcW w:w="2688" w:type="dxa"/>
            <w:vAlign w:val="center"/>
          </w:tcPr>
          <w:p w14:paraId="666F74A6" w14:textId="2BC601F3" w:rsidR="00C15F81" w:rsidRPr="009B3D82" w:rsidRDefault="00C15F81" w:rsidP="00C65259">
            <w:pPr>
              <w:spacing w:after="0"/>
              <w:jc w:val="both"/>
              <w:cnfStyle w:val="000000000000" w:firstRow="0" w:lastRow="0" w:firstColumn="0" w:lastColumn="0" w:oddVBand="0" w:evenVBand="0" w:oddHBand="0" w:evenHBand="0" w:firstRowFirstColumn="0" w:firstRowLastColumn="0" w:lastRowFirstColumn="0" w:lastRowLastColumn="0"/>
              <w:rPr>
                <w:color w:val="000078" w:themeColor="background1"/>
                <w:sz w:val="16"/>
                <w:szCs w:val="16"/>
                <w:lang w:val="es-PE"/>
              </w:rPr>
            </w:pPr>
            <w:r w:rsidRPr="009B3D82">
              <w:rPr>
                <w:color w:val="000078" w:themeColor="background1"/>
                <w:sz w:val="16"/>
                <w:szCs w:val="16"/>
                <w:lang w:val="es-PE"/>
              </w:rPr>
              <w:t xml:space="preserve">El mercado actual está sobresaturado con una variedad de ofertas y empresas. La imagen corporativa es de vital importancia y es uno de los elementos fundamentales para el correcto posicionamiento de la marca, más aún en las PYMES (pequeñas y medianas empresas). La imagen corporativa es la forma en que los clientes perciben la empresa, lo que determina su éxito o fracaso. La creación de esta imagen corporativa debe ser uno de los </w:t>
            </w:r>
            <w:r w:rsidRPr="009B3D82">
              <w:rPr>
                <w:color w:val="000078" w:themeColor="background1"/>
                <w:sz w:val="16"/>
                <w:szCs w:val="16"/>
                <w:lang w:val="es-PE"/>
              </w:rPr>
              <w:lastRenderedPageBreak/>
              <w:t>primeros pasos de un hombre de negocios al organizar o iniciar un negocio comercializando productos o servicios, como una forma de manifestar firmemente la marca.</w:t>
            </w:r>
          </w:p>
        </w:tc>
        <w:tc>
          <w:tcPr>
            <w:tcW w:w="1701" w:type="dxa"/>
            <w:vAlign w:val="center"/>
          </w:tcPr>
          <w:p w14:paraId="149B060E" w14:textId="66459281" w:rsidR="00C15F81" w:rsidRPr="009B3D82" w:rsidRDefault="00C15F81" w:rsidP="009B3D82">
            <w:pPr>
              <w:spacing w:after="0"/>
              <w:jc w:val="center"/>
              <w:cnfStyle w:val="000000000000" w:firstRow="0" w:lastRow="0" w:firstColumn="0" w:lastColumn="0" w:oddVBand="0" w:evenVBand="0" w:oddHBand="0" w:evenHBand="0" w:firstRowFirstColumn="0" w:firstRowLastColumn="0" w:lastRowFirstColumn="0" w:lastRowLastColumn="0"/>
              <w:rPr>
                <w:color w:val="000078" w:themeColor="background1"/>
                <w:sz w:val="16"/>
                <w:szCs w:val="16"/>
                <w:lang w:val="es-PE"/>
              </w:rPr>
            </w:pPr>
            <w:r w:rsidRPr="009B3D82">
              <w:rPr>
                <w:color w:val="000078" w:themeColor="background1"/>
                <w:sz w:val="16"/>
                <w:szCs w:val="16"/>
                <w:lang w:val="es-PE"/>
              </w:rPr>
              <w:lastRenderedPageBreak/>
              <w:t>Comunicación organizacional, emprendimiento, empresas, imagen</w:t>
            </w:r>
            <w:r w:rsidRPr="009B3D82">
              <w:rPr>
                <w:color w:val="000078" w:themeColor="background1"/>
                <w:sz w:val="16"/>
                <w:szCs w:val="16"/>
                <w:lang w:val="es-PE"/>
              </w:rPr>
              <w:br/>
              <w:t>corporativa, marca, PYMES</w:t>
            </w:r>
          </w:p>
        </w:tc>
      </w:tr>
      <w:tr w:rsidR="00C15F81" w:rsidRPr="009B3D82" w14:paraId="6B6267D8" w14:textId="2D0A7BF3" w:rsidTr="00674B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vAlign w:val="center"/>
          </w:tcPr>
          <w:p w14:paraId="5AA63129" w14:textId="77777777" w:rsidR="00047E02" w:rsidRPr="009B3D82" w:rsidRDefault="00047E02" w:rsidP="009B3D82">
            <w:pPr>
              <w:spacing w:after="0"/>
              <w:jc w:val="center"/>
              <w:rPr>
                <w:color w:val="000078" w:themeColor="background1"/>
                <w:sz w:val="16"/>
                <w:szCs w:val="16"/>
                <w:lang w:val="es-PE"/>
              </w:rPr>
            </w:pPr>
          </w:p>
          <w:p w14:paraId="189EFC02" w14:textId="54BC3F15" w:rsidR="0041301A" w:rsidRPr="009B3D82" w:rsidRDefault="00323941" w:rsidP="009B3D82">
            <w:pPr>
              <w:spacing w:after="0"/>
              <w:jc w:val="center"/>
              <w:rPr>
                <w:color w:val="000078" w:themeColor="background1"/>
                <w:sz w:val="16"/>
                <w:szCs w:val="16"/>
                <w:lang w:val="es-PE"/>
              </w:rPr>
            </w:pPr>
            <w:r w:rsidRPr="009B3D82">
              <w:rPr>
                <w:color w:val="000078" w:themeColor="background1"/>
                <w:sz w:val="16"/>
                <w:szCs w:val="16"/>
                <w:lang w:val="es-PE"/>
              </w:rPr>
              <w:t>González, L; Ibarra, M; Cervantes, K</w:t>
            </w:r>
          </w:p>
          <w:p w14:paraId="3E057B62" w14:textId="37001128" w:rsidR="0041301A" w:rsidRPr="009B3D82" w:rsidRDefault="0041301A" w:rsidP="009B3D82">
            <w:pPr>
              <w:spacing w:after="0"/>
              <w:jc w:val="center"/>
              <w:rPr>
                <w:color w:val="000078" w:themeColor="background1"/>
                <w:sz w:val="16"/>
                <w:szCs w:val="16"/>
                <w:lang w:val="es-PE"/>
              </w:rPr>
            </w:pPr>
          </w:p>
        </w:tc>
        <w:tc>
          <w:tcPr>
            <w:tcW w:w="1418" w:type="dxa"/>
            <w:vAlign w:val="center"/>
          </w:tcPr>
          <w:p w14:paraId="735B2628" w14:textId="3C6930B5" w:rsidR="00323941" w:rsidRPr="009B3D82" w:rsidRDefault="00323941" w:rsidP="009B3D82">
            <w:pPr>
              <w:spacing w:after="0"/>
              <w:jc w:val="center"/>
              <w:cnfStyle w:val="000000100000" w:firstRow="0" w:lastRow="0" w:firstColumn="0" w:lastColumn="0" w:oddVBand="0" w:evenVBand="0" w:oddHBand="1" w:evenHBand="0" w:firstRowFirstColumn="0" w:firstRowLastColumn="0" w:lastRowFirstColumn="0" w:lastRowLastColumn="0"/>
              <w:rPr>
                <w:color w:val="000078" w:themeColor="background1"/>
                <w:sz w:val="16"/>
                <w:szCs w:val="16"/>
                <w:lang w:val="es-PE"/>
              </w:rPr>
            </w:pPr>
            <w:r w:rsidRPr="009B3D82">
              <w:rPr>
                <w:color w:val="000078" w:themeColor="background1"/>
                <w:sz w:val="16"/>
                <w:szCs w:val="16"/>
                <w:lang w:val="es-PE"/>
              </w:rPr>
              <w:t>El impacto de las tecnologías de la información y comunicación en la industria manufacturera de Baja California</w:t>
            </w:r>
          </w:p>
          <w:p w14:paraId="7D6034E7" w14:textId="77777777" w:rsidR="00047E02" w:rsidRPr="009B3D82" w:rsidRDefault="00047E02" w:rsidP="009B3D82">
            <w:pPr>
              <w:jc w:val="center"/>
              <w:cnfStyle w:val="000000100000" w:firstRow="0" w:lastRow="0" w:firstColumn="0" w:lastColumn="0" w:oddVBand="0" w:evenVBand="0" w:oddHBand="1" w:evenHBand="0" w:firstRowFirstColumn="0" w:firstRowLastColumn="0" w:lastRowFirstColumn="0" w:lastRowLastColumn="0"/>
              <w:rPr>
                <w:color w:val="000078" w:themeColor="background1"/>
                <w:sz w:val="16"/>
                <w:szCs w:val="16"/>
                <w:lang w:val="es-PE"/>
              </w:rPr>
            </w:pPr>
          </w:p>
        </w:tc>
        <w:tc>
          <w:tcPr>
            <w:tcW w:w="708" w:type="dxa"/>
            <w:vAlign w:val="center"/>
          </w:tcPr>
          <w:p w14:paraId="0AD3B848" w14:textId="73D344AD" w:rsidR="00047E02" w:rsidRPr="009B3D82" w:rsidRDefault="00323941" w:rsidP="009B3D82">
            <w:pPr>
              <w:spacing w:after="0"/>
              <w:jc w:val="center"/>
              <w:cnfStyle w:val="000000100000" w:firstRow="0" w:lastRow="0" w:firstColumn="0" w:lastColumn="0" w:oddVBand="0" w:evenVBand="0" w:oddHBand="1" w:evenHBand="0" w:firstRowFirstColumn="0" w:firstRowLastColumn="0" w:lastRowFirstColumn="0" w:lastRowLastColumn="0"/>
              <w:rPr>
                <w:color w:val="000078" w:themeColor="background1"/>
                <w:sz w:val="16"/>
                <w:szCs w:val="16"/>
                <w:lang w:val="es-PE"/>
              </w:rPr>
            </w:pPr>
            <w:r w:rsidRPr="009B3D82">
              <w:rPr>
                <w:color w:val="000078" w:themeColor="background1"/>
                <w:sz w:val="16"/>
                <w:szCs w:val="16"/>
                <w:lang w:val="es-PE"/>
              </w:rPr>
              <w:t>2017</w:t>
            </w:r>
          </w:p>
        </w:tc>
        <w:tc>
          <w:tcPr>
            <w:tcW w:w="998" w:type="dxa"/>
            <w:vAlign w:val="center"/>
          </w:tcPr>
          <w:p w14:paraId="77515D6C" w14:textId="6EAEC8AC" w:rsidR="00047E02" w:rsidRPr="009B3D82" w:rsidRDefault="00323941" w:rsidP="009B3D82">
            <w:pPr>
              <w:spacing w:after="0"/>
              <w:jc w:val="center"/>
              <w:cnfStyle w:val="000000100000" w:firstRow="0" w:lastRow="0" w:firstColumn="0" w:lastColumn="0" w:oddVBand="0" w:evenVBand="0" w:oddHBand="1" w:evenHBand="0" w:firstRowFirstColumn="0" w:firstRowLastColumn="0" w:lastRowFirstColumn="0" w:lastRowLastColumn="0"/>
              <w:rPr>
                <w:color w:val="000078" w:themeColor="background1"/>
                <w:sz w:val="16"/>
                <w:szCs w:val="16"/>
                <w:lang w:val="es-PE"/>
              </w:rPr>
            </w:pPr>
            <w:r w:rsidRPr="009B3D82">
              <w:rPr>
                <w:color w:val="000078" w:themeColor="background1"/>
                <w:sz w:val="16"/>
                <w:szCs w:val="16"/>
                <w:lang w:val="es-PE"/>
              </w:rPr>
              <w:t>México</w:t>
            </w:r>
          </w:p>
        </w:tc>
        <w:tc>
          <w:tcPr>
            <w:tcW w:w="2688" w:type="dxa"/>
            <w:vAlign w:val="center"/>
          </w:tcPr>
          <w:p w14:paraId="287D316E" w14:textId="38CEBE8F" w:rsidR="00047E02" w:rsidRPr="009B3D82" w:rsidRDefault="00323941" w:rsidP="00C65259">
            <w:pPr>
              <w:jc w:val="both"/>
              <w:cnfStyle w:val="000000100000" w:firstRow="0" w:lastRow="0" w:firstColumn="0" w:lastColumn="0" w:oddVBand="0" w:evenVBand="0" w:oddHBand="1" w:evenHBand="0" w:firstRowFirstColumn="0" w:firstRowLastColumn="0" w:lastRowFirstColumn="0" w:lastRowLastColumn="0"/>
              <w:rPr>
                <w:color w:val="000078" w:themeColor="background1"/>
                <w:sz w:val="16"/>
                <w:szCs w:val="16"/>
                <w:lang w:val="es-PE"/>
              </w:rPr>
            </w:pPr>
            <w:r w:rsidRPr="009B3D82">
              <w:rPr>
                <w:color w:val="000078" w:themeColor="background1"/>
                <w:sz w:val="16"/>
                <w:szCs w:val="16"/>
                <w:lang w:val="es-PE"/>
              </w:rPr>
              <w:t>Este documento analiza el comportamiento de adopción de las tecnologías de información y comunicación en los subsectores manufactureros de Baja California, identificando su impacto en los resultados económicos y los cambios que producen en los negocios. El análisis muestra que la adopción de tecnología en los subsectores de Baja California es muy baja entre las PYMES; los resultados muestran que no hay interés en invertir en ellas porque la mayoría de los empresarios las ven más como un costo que como una inversión, ya que no se benefician en el corto plazo.</w:t>
            </w:r>
          </w:p>
        </w:tc>
        <w:tc>
          <w:tcPr>
            <w:tcW w:w="1701" w:type="dxa"/>
            <w:vAlign w:val="center"/>
          </w:tcPr>
          <w:p w14:paraId="0641D453" w14:textId="010B6CF3" w:rsidR="00323941" w:rsidRPr="009B3D82" w:rsidRDefault="00323941" w:rsidP="009B3D82">
            <w:pPr>
              <w:spacing w:after="0"/>
              <w:jc w:val="center"/>
              <w:cnfStyle w:val="000000100000" w:firstRow="0" w:lastRow="0" w:firstColumn="0" w:lastColumn="0" w:oddVBand="0" w:evenVBand="0" w:oddHBand="1" w:evenHBand="0" w:firstRowFirstColumn="0" w:firstRowLastColumn="0" w:lastRowFirstColumn="0" w:lastRowLastColumn="0"/>
              <w:rPr>
                <w:color w:val="000078" w:themeColor="background1"/>
                <w:sz w:val="16"/>
                <w:szCs w:val="16"/>
                <w:lang w:val="es-PE"/>
              </w:rPr>
            </w:pPr>
            <w:r w:rsidRPr="009B3D82">
              <w:rPr>
                <w:color w:val="000078" w:themeColor="background1"/>
                <w:sz w:val="16"/>
                <w:szCs w:val="16"/>
                <w:lang w:val="es-PE"/>
              </w:rPr>
              <w:t>correlación; industrias manufactureras; industria-innovaciones tecnológicas; sector industrial; pequeña y mediana empresa</w:t>
            </w:r>
          </w:p>
          <w:p w14:paraId="32E1CB69" w14:textId="77777777" w:rsidR="00323941" w:rsidRPr="009B3D82" w:rsidRDefault="00323941" w:rsidP="009B3D82">
            <w:pPr>
              <w:jc w:val="center"/>
              <w:cnfStyle w:val="000000100000" w:firstRow="0" w:lastRow="0" w:firstColumn="0" w:lastColumn="0" w:oddVBand="0" w:evenVBand="0" w:oddHBand="1" w:evenHBand="0" w:firstRowFirstColumn="0" w:firstRowLastColumn="0" w:lastRowFirstColumn="0" w:lastRowLastColumn="0"/>
              <w:rPr>
                <w:color w:val="000078" w:themeColor="background1"/>
                <w:sz w:val="16"/>
                <w:szCs w:val="16"/>
                <w:lang w:val="es-PE"/>
              </w:rPr>
            </w:pPr>
          </w:p>
          <w:p w14:paraId="14EFB3F1" w14:textId="3484FF7B" w:rsidR="00323941" w:rsidRPr="009B3D82" w:rsidRDefault="00323941" w:rsidP="009B3D82">
            <w:pPr>
              <w:jc w:val="center"/>
              <w:cnfStyle w:val="000000100000" w:firstRow="0" w:lastRow="0" w:firstColumn="0" w:lastColumn="0" w:oddVBand="0" w:evenVBand="0" w:oddHBand="1" w:evenHBand="0" w:firstRowFirstColumn="0" w:firstRowLastColumn="0" w:lastRowFirstColumn="0" w:lastRowLastColumn="0"/>
              <w:rPr>
                <w:color w:val="000078" w:themeColor="background1"/>
                <w:sz w:val="16"/>
                <w:szCs w:val="16"/>
                <w:lang w:val="es-PE"/>
              </w:rPr>
            </w:pPr>
          </w:p>
          <w:p w14:paraId="6D49EBBF" w14:textId="77777777" w:rsidR="00047E02" w:rsidRPr="009B3D82" w:rsidRDefault="00047E02" w:rsidP="009B3D82">
            <w:pPr>
              <w:jc w:val="center"/>
              <w:cnfStyle w:val="000000100000" w:firstRow="0" w:lastRow="0" w:firstColumn="0" w:lastColumn="0" w:oddVBand="0" w:evenVBand="0" w:oddHBand="1" w:evenHBand="0" w:firstRowFirstColumn="0" w:firstRowLastColumn="0" w:lastRowFirstColumn="0" w:lastRowLastColumn="0"/>
              <w:rPr>
                <w:color w:val="000078" w:themeColor="background1"/>
                <w:sz w:val="16"/>
                <w:szCs w:val="16"/>
                <w:lang w:val="es-PE"/>
              </w:rPr>
            </w:pPr>
          </w:p>
        </w:tc>
      </w:tr>
      <w:tr w:rsidR="0026214B" w:rsidRPr="009B3D82" w14:paraId="483813DC" w14:textId="77777777" w:rsidTr="00674B97">
        <w:tc>
          <w:tcPr>
            <w:cnfStyle w:val="001000000000" w:firstRow="0" w:lastRow="0" w:firstColumn="1" w:lastColumn="0" w:oddVBand="0" w:evenVBand="0" w:oddHBand="0" w:evenHBand="0" w:firstRowFirstColumn="0" w:firstRowLastColumn="0" w:lastRowFirstColumn="0" w:lastRowLastColumn="0"/>
            <w:tcW w:w="1271" w:type="dxa"/>
            <w:vAlign w:val="center"/>
          </w:tcPr>
          <w:p w14:paraId="326D96EC" w14:textId="77777777" w:rsidR="009B3D82" w:rsidRPr="009B3D82" w:rsidRDefault="009B3D82" w:rsidP="009B3D82">
            <w:pPr>
              <w:spacing w:after="0"/>
              <w:jc w:val="center"/>
              <w:rPr>
                <w:color w:val="000078" w:themeColor="background1"/>
                <w:sz w:val="16"/>
                <w:szCs w:val="16"/>
                <w:lang w:val="es-PE"/>
              </w:rPr>
            </w:pPr>
            <w:r w:rsidRPr="009B3D82">
              <w:rPr>
                <w:color w:val="000078" w:themeColor="background1"/>
                <w:sz w:val="16"/>
                <w:szCs w:val="16"/>
                <w:lang w:val="es-PE"/>
              </w:rPr>
              <w:t>Cifrodelli, M.</w:t>
            </w:r>
          </w:p>
          <w:p w14:paraId="3766116B" w14:textId="77777777" w:rsidR="0026214B" w:rsidRPr="009B3D82" w:rsidRDefault="0026214B" w:rsidP="009B3D82">
            <w:pPr>
              <w:spacing w:after="0"/>
              <w:jc w:val="center"/>
              <w:rPr>
                <w:color w:val="000078" w:themeColor="background1"/>
                <w:sz w:val="16"/>
                <w:szCs w:val="16"/>
                <w:lang w:val="es-PE"/>
              </w:rPr>
            </w:pPr>
          </w:p>
        </w:tc>
        <w:tc>
          <w:tcPr>
            <w:tcW w:w="1418" w:type="dxa"/>
            <w:vAlign w:val="center"/>
          </w:tcPr>
          <w:p w14:paraId="7863BD4B" w14:textId="77777777" w:rsidR="009B3D82" w:rsidRPr="009B3D82" w:rsidRDefault="009B3D82" w:rsidP="009B3D82">
            <w:pPr>
              <w:spacing w:after="0"/>
              <w:jc w:val="center"/>
              <w:cnfStyle w:val="000000000000" w:firstRow="0" w:lastRow="0" w:firstColumn="0" w:lastColumn="0" w:oddVBand="0" w:evenVBand="0" w:oddHBand="0" w:evenHBand="0" w:firstRowFirstColumn="0" w:firstRowLastColumn="0" w:lastRowFirstColumn="0" w:lastRowLastColumn="0"/>
              <w:rPr>
                <w:bCs/>
                <w:color w:val="000078" w:themeColor="background1"/>
                <w:sz w:val="16"/>
                <w:szCs w:val="16"/>
                <w:lang w:val="es-PE"/>
              </w:rPr>
            </w:pPr>
            <w:r w:rsidRPr="009B3D82">
              <w:rPr>
                <w:bCs/>
                <w:color w:val="000078" w:themeColor="background1"/>
                <w:sz w:val="16"/>
                <w:szCs w:val="16"/>
                <w:lang w:val="es-PE"/>
              </w:rPr>
              <w:t>Las Pymes argentinas presentan características y problemáticas parecidas a sus pares europeas</w:t>
            </w:r>
          </w:p>
          <w:p w14:paraId="61B7176D" w14:textId="77777777" w:rsidR="0026214B" w:rsidRPr="009B3D82" w:rsidRDefault="0026214B" w:rsidP="009B3D82">
            <w:pPr>
              <w:spacing w:after="0"/>
              <w:jc w:val="center"/>
              <w:cnfStyle w:val="000000000000" w:firstRow="0" w:lastRow="0" w:firstColumn="0" w:lastColumn="0" w:oddVBand="0" w:evenVBand="0" w:oddHBand="0" w:evenHBand="0" w:firstRowFirstColumn="0" w:firstRowLastColumn="0" w:lastRowFirstColumn="0" w:lastRowLastColumn="0"/>
              <w:rPr>
                <w:bCs/>
                <w:color w:val="000078" w:themeColor="background1"/>
                <w:sz w:val="16"/>
                <w:szCs w:val="16"/>
                <w:lang w:val="es-PE"/>
              </w:rPr>
            </w:pPr>
          </w:p>
        </w:tc>
        <w:tc>
          <w:tcPr>
            <w:tcW w:w="708" w:type="dxa"/>
            <w:vAlign w:val="center"/>
          </w:tcPr>
          <w:p w14:paraId="3EF7774B" w14:textId="77777777" w:rsidR="009B3D82" w:rsidRPr="009B3D82" w:rsidRDefault="009B3D82" w:rsidP="009B3D82">
            <w:pPr>
              <w:spacing w:after="0"/>
              <w:jc w:val="center"/>
              <w:cnfStyle w:val="000000000000" w:firstRow="0" w:lastRow="0" w:firstColumn="0" w:lastColumn="0" w:oddVBand="0" w:evenVBand="0" w:oddHBand="0" w:evenHBand="0" w:firstRowFirstColumn="0" w:firstRowLastColumn="0" w:lastRowFirstColumn="0" w:lastRowLastColumn="0"/>
              <w:rPr>
                <w:bCs/>
                <w:color w:val="000078" w:themeColor="background1"/>
                <w:sz w:val="16"/>
                <w:szCs w:val="16"/>
                <w:lang w:val="es-PE"/>
              </w:rPr>
            </w:pPr>
            <w:r w:rsidRPr="009B3D82">
              <w:rPr>
                <w:bCs/>
                <w:color w:val="000078" w:themeColor="background1"/>
                <w:sz w:val="16"/>
                <w:szCs w:val="16"/>
                <w:lang w:val="es-PE"/>
              </w:rPr>
              <w:t>2019</w:t>
            </w:r>
          </w:p>
          <w:p w14:paraId="480A9D78" w14:textId="5D084046" w:rsidR="009B3D82" w:rsidRPr="009B3D82" w:rsidRDefault="009B3D82" w:rsidP="009B3D82">
            <w:pPr>
              <w:spacing w:after="0"/>
              <w:jc w:val="center"/>
              <w:cnfStyle w:val="000000000000" w:firstRow="0" w:lastRow="0" w:firstColumn="0" w:lastColumn="0" w:oddVBand="0" w:evenVBand="0" w:oddHBand="0" w:evenHBand="0" w:firstRowFirstColumn="0" w:firstRowLastColumn="0" w:lastRowFirstColumn="0" w:lastRowLastColumn="0"/>
              <w:rPr>
                <w:bCs/>
                <w:color w:val="000078" w:themeColor="background1"/>
                <w:sz w:val="16"/>
                <w:szCs w:val="16"/>
                <w:lang w:val="es-PE"/>
              </w:rPr>
            </w:pPr>
          </w:p>
          <w:p w14:paraId="2096A296" w14:textId="0FE28B7A" w:rsidR="009B3D82" w:rsidRPr="009B3D82" w:rsidRDefault="009B3D82" w:rsidP="009B3D82">
            <w:pPr>
              <w:jc w:val="center"/>
              <w:cnfStyle w:val="000000000000" w:firstRow="0" w:lastRow="0" w:firstColumn="0" w:lastColumn="0" w:oddVBand="0" w:evenVBand="0" w:oddHBand="0" w:evenHBand="0" w:firstRowFirstColumn="0" w:firstRowLastColumn="0" w:lastRowFirstColumn="0" w:lastRowLastColumn="0"/>
              <w:rPr>
                <w:bCs/>
                <w:color w:val="000078" w:themeColor="background1"/>
                <w:sz w:val="16"/>
                <w:szCs w:val="16"/>
                <w:lang w:val="es-PE"/>
              </w:rPr>
            </w:pPr>
          </w:p>
          <w:p w14:paraId="010D7D6C" w14:textId="77777777" w:rsidR="0026214B" w:rsidRPr="009B3D82" w:rsidRDefault="0026214B" w:rsidP="009B3D82">
            <w:pPr>
              <w:jc w:val="center"/>
              <w:cnfStyle w:val="000000000000" w:firstRow="0" w:lastRow="0" w:firstColumn="0" w:lastColumn="0" w:oddVBand="0" w:evenVBand="0" w:oddHBand="0" w:evenHBand="0" w:firstRowFirstColumn="0" w:firstRowLastColumn="0" w:lastRowFirstColumn="0" w:lastRowLastColumn="0"/>
              <w:rPr>
                <w:bCs/>
                <w:color w:val="000078" w:themeColor="background1"/>
                <w:sz w:val="16"/>
                <w:szCs w:val="16"/>
                <w:lang w:val="es-PE"/>
              </w:rPr>
            </w:pPr>
          </w:p>
        </w:tc>
        <w:tc>
          <w:tcPr>
            <w:tcW w:w="998" w:type="dxa"/>
            <w:vAlign w:val="center"/>
          </w:tcPr>
          <w:p w14:paraId="2D4D5284" w14:textId="77777777" w:rsidR="009B3D82" w:rsidRPr="009B3D82" w:rsidRDefault="009B3D82" w:rsidP="009B3D82">
            <w:pPr>
              <w:spacing w:after="0"/>
              <w:jc w:val="center"/>
              <w:cnfStyle w:val="000000000000" w:firstRow="0" w:lastRow="0" w:firstColumn="0" w:lastColumn="0" w:oddVBand="0" w:evenVBand="0" w:oddHBand="0" w:evenHBand="0" w:firstRowFirstColumn="0" w:firstRowLastColumn="0" w:lastRowFirstColumn="0" w:lastRowLastColumn="0"/>
              <w:rPr>
                <w:bCs/>
                <w:color w:val="000078" w:themeColor="background1"/>
                <w:sz w:val="16"/>
                <w:szCs w:val="16"/>
                <w:lang w:val="es-PE"/>
              </w:rPr>
            </w:pPr>
            <w:r w:rsidRPr="009B3D82">
              <w:rPr>
                <w:bCs/>
                <w:color w:val="000078" w:themeColor="background1"/>
                <w:sz w:val="16"/>
                <w:szCs w:val="16"/>
                <w:lang w:val="es-PE"/>
              </w:rPr>
              <w:t>Argentina</w:t>
            </w:r>
          </w:p>
          <w:p w14:paraId="5A47DB82" w14:textId="44BBCB68" w:rsidR="009B3D82" w:rsidRPr="009B3D82" w:rsidRDefault="009B3D82" w:rsidP="009B3D82">
            <w:pPr>
              <w:spacing w:after="0"/>
              <w:jc w:val="center"/>
              <w:cnfStyle w:val="000000000000" w:firstRow="0" w:lastRow="0" w:firstColumn="0" w:lastColumn="0" w:oddVBand="0" w:evenVBand="0" w:oddHBand="0" w:evenHBand="0" w:firstRowFirstColumn="0" w:firstRowLastColumn="0" w:lastRowFirstColumn="0" w:lastRowLastColumn="0"/>
              <w:rPr>
                <w:bCs/>
                <w:color w:val="000078" w:themeColor="background1"/>
                <w:sz w:val="16"/>
                <w:szCs w:val="16"/>
                <w:lang w:val="es-PE"/>
              </w:rPr>
            </w:pPr>
          </w:p>
          <w:p w14:paraId="73771B96" w14:textId="77777777" w:rsidR="0026214B" w:rsidRPr="009B3D82" w:rsidRDefault="0026214B" w:rsidP="009B3D82">
            <w:pPr>
              <w:jc w:val="center"/>
              <w:cnfStyle w:val="000000000000" w:firstRow="0" w:lastRow="0" w:firstColumn="0" w:lastColumn="0" w:oddVBand="0" w:evenVBand="0" w:oddHBand="0" w:evenHBand="0" w:firstRowFirstColumn="0" w:firstRowLastColumn="0" w:lastRowFirstColumn="0" w:lastRowLastColumn="0"/>
              <w:rPr>
                <w:bCs/>
                <w:color w:val="000078" w:themeColor="background1"/>
                <w:sz w:val="16"/>
                <w:szCs w:val="16"/>
                <w:lang w:val="es-PE"/>
              </w:rPr>
            </w:pPr>
          </w:p>
        </w:tc>
        <w:tc>
          <w:tcPr>
            <w:tcW w:w="2688" w:type="dxa"/>
            <w:vAlign w:val="center"/>
          </w:tcPr>
          <w:p w14:paraId="71FAD2CF" w14:textId="77777777" w:rsidR="009B3D82" w:rsidRPr="009B3D82" w:rsidRDefault="009B3D82" w:rsidP="00C65259">
            <w:pPr>
              <w:spacing w:after="0"/>
              <w:jc w:val="both"/>
              <w:cnfStyle w:val="000000000000" w:firstRow="0" w:lastRow="0" w:firstColumn="0" w:lastColumn="0" w:oddVBand="0" w:evenVBand="0" w:oddHBand="0" w:evenHBand="0" w:firstRowFirstColumn="0" w:firstRowLastColumn="0" w:lastRowFirstColumn="0" w:lastRowLastColumn="0"/>
              <w:rPr>
                <w:bCs/>
                <w:color w:val="000078" w:themeColor="background1"/>
                <w:sz w:val="16"/>
                <w:szCs w:val="16"/>
                <w:lang w:val="es-PE"/>
              </w:rPr>
            </w:pPr>
            <w:r w:rsidRPr="009B3D82">
              <w:rPr>
                <w:bCs/>
                <w:color w:val="000078" w:themeColor="background1"/>
                <w:sz w:val="16"/>
                <w:szCs w:val="16"/>
                <w:lang w:val="es-PE"/>
              </w:rPr>
              <w:t>Esta investigación se llevó a cabo para determinar las necesidades de financiación de las pequeñas y medianas empresas, la disponibilidad de fondos entre ellas y los problemas que enfrentan para lograr sus objetivos específicos. Por otra parte, tiene como objetivo proporcionar información valiosa sobre las diferentes variables de los distintos sectores que conforman el universo de las pequeñas y medianas empresas en la Argentina y comparar los resultados con los países europeos.</w:t>
            </w:r>
          </w:p>
          <w:p w14:paraId="11BCFF0B" w14:textId="77777777" w:rsidR="0026214B" w:rsidRPr="009B3D82" w:rsidRDefault="0026214B" w:rsidP="00C65259">
            <w:pPr>
              <w:spacing w:after="0"/>
              <w:jc w:val="both"/>
              <w:cnfStyle w:val="000000000000" w:firstRow="0" w:lastRow="0" w:firstColumn="0" w:lastColumn="0" w:oddVBand="0" w:evenVBand="0" w:oddHBand="0" w:evenHBand="0" w:firstRowFirstColumn="0" w:firstRowLastColumn="0" w:lastRowFirstColumn="0" w:lastRowLastColumn="0"/>
              <w:rPr>
                <w:bCs/>
                <w:color w:val="000078" w:themeColor="background1"/>
                <w:sz w:val="16"/>
                <w:szCs w:val="16"/>
                <w:lang w:val="es-PE"/>
              </w:rPr>
            </w:pPr>
          </w:p>
        </w:tc>
        <w:tc>
          <w:tcPr>
            <w:tcW w:w="1701" w:type="dxa"/>
            <w:vAlign w:val="center"/>
          </w:tcPr>
          <w:p w14:paraId="3A1B995E" w14:textId="79BB6848" w:rsidR="009B3D82" w:rsidRPr="009B3D82" w:rsidRDefault="009B3D82" w:rsidP="009B3D82">
            <w:pPr>
              <w:spacing w:after="0"/>
              <w:jc w:val="center"/>
              <w:cnfStyle w:val="000000000000" w:firstRow="0" w:lastRow="0" w:firstColumn="0" w:lastColumn="0" w:oddVBand="0" w:evenVBand="0" w:oddHBand="0" w:evenHBand="0" w:firstRowFirstColumn="0" w:firstRowLastColumn="0" w:lastRowFirstColumn="0" w:lastRowLastColumn="0"/>
              <w:rPr>
                <w:bCs/>
                <w:color w:val="000078" w:themeColor="background1"/>
                <w:sz w:val="16"/>
                <w:szCs w:val="16"/>
                <w:lang w:val="es-PE"/>
              </w:rPr>
            </w:pPr>
            <w:r w:rsidRPr="009B3D82">
              <w:rPr>
                <w:bCs/>
                <w:color w:val="000078" w:themeColor="background1"/>
                <w:sz w:val="16"/>
                <w:szCs w:val="16"/>
                <w:lang w:val="es-PE"/>
              </w:rPr>
              <w:t>PYME; economía; desarrollo económico; Políticas económicas; estrategias</w:t>
            </w:r>
          </w:p>
          <w:p w14:paraId="1A91034B" w14:textId="77777777" w:rsidR="0026214B" w:rsidRPr="009B3D82" w:rsidRDefault="0026214B" w:rsidP="009B3D82">
            <w:pPr>
              <w:spacing w:after="0"/>
              <w:jc w:val="center"/>
              <w:cnfStyle w:val="000000000000" w:firstRow="0" w:lastRow="0" w:firstColumn="0" w:lastColumn="0" w:oddVBand="0" w:evenVBand="0" w:oddHBand="0" w:evenHBand="0" w:firstRowFirstColumn="0" w:firstRowLastColumn="0" w:lastRowFirstColumn="0" w:lastRowLastColumn="0"/>
              <w:rPr>
                <w:bCs/>
                <w:color w:val="000078" w:themeColor="background1"/>
                <w:sz w:val="16"/>
                <w:szCs w:val="16"/>
                <w:lang w:val="es-PE"/>
              </w:rPr>
            </w:pPr>
          </w:p>
        </w:tc>
      </w:tr>
    </w:tbl>
    <w:p w14:paraId="70C9BBBD" w14:textId="1AD87F33" w:rsidR="00132426" w:rsidRDefault="001617D4" w:rsidP="00355EFF">
      <w:pPr>
        <w:jc w:val="both"/>
        <w:rPr>
          <w:sz w:val="20"/>
          <w:szCs w:val="22"/>
          <w:lang w:val="es-PE"/>
        </w:rPr>
      </w:pPr>
      <w:r>
        <w:rPr>
          <w:sz w:val="20"/>
          <w:szCs w:val="22"/>
          <w:lang w:val="es-PE"/>
        </w:rPr>
        <w:t>Fuente: Elaboración propia.</w:t>
      </w:r>
    </w:p>
    <w:p w14:paraId="6A65708C" w14:textId="07CF6DC9" w:rsidR="00332BA9" w:rsidRPr="00286837" w:rsidRDefault="00332BA9" w:rsidP="000B0392">
      <w:pPr>
        <w:pStyle w:val="Ttulo1"/>
        <w:numPr>
          <w:ilvl w:val="0"/>
          <w:numId w:val="25"/>
        </w:numPr>
        <w:tabs>
          <w:tab w:val="clear" w:pos="2880"/>
          <w:tab w:val="left" w:pos="1134"/>
        </w:tabs>
        <w:spacing w:line="276" w:lineRule="auto"/>
        <w:ind w:left="0" w:firstLine="0"/>
        <w:rPr>
          <w:lang w:val="es-PE"/>
        </w:rPr>
      </w:pPr>
      <w:bookmarkStart w:id="37" w:name="_Toc61637318"/>
      <w:bookmarkStart w:id="38" w:name="_Toc64537398"/>
      <w:r w:rsidRPr="00286837">
        <w:rPr>
          <w:lang w:val="es-PE"/>
        </w:rPr>
        <w:lastRenderedPageBreak/>
        <w:t>Hechos observables</w:t>
      </w:r>
      <w:bookmarkEnd w:id="37"/>
      <w:bookmarkEnd w:id="38"/>
    </w:p>
    <w:p w14:paraId="3543E1EA" w14:textId="5C5032DE" w:rsidR="00286837" w:rsidRPr="00286837" w:rsidRDefault="00BB30C4" w:rsidP="00355EFF">
      <w:pPr>
        <w:jc w:val="both"/>
        <w:rPr>
          <w:sz w:val="20"/>
          <w:szCs w:val="22"/>
          <w:lang w:val="es-PE"/>
        </w:rPr>
      </w:pPr>
      <w:r>
        <w:rPr>
          <w:sz w:val="20"/>
          <w:szCs w:val="22"/>
          <w:lang w:val="es-PE"/>
        </w:rPr>
        <w:t>Analizado</w:t>
      </w:r>
      <w:r w:rsidR="00286837" w:rsidRPr="00286837">
        <w:rPr>
          <w:sz w:val="20"/>
          <w:szCs w:val="22"/>
          <w:lang w:val="es-PE"/>
        </w:rPr>
        <w:t xml:space="preserve"> los </w:t>
      </w:r>
      <w:r>
        <w:rPr>
          <w:sz w:val="20"/>
          <w:szCs w:val="22"/>
          <w:lang w:val="es-PE"/>
        </w:rPr>
        <w:t>documentos</w:t>
      </w:r>
      <w:r w:rsidR="00286837" w:rsidRPr="00286837">
        <w:rPr>
          <w:sz w:val="20"/>
          <w:szCs w:val="22"/>
          <w:lang w:val="es-PE"/>
        </w:rPr>
        <w:t xml:space="preserve"> anteriores</w:t>
      </w:r>
      <w:r>
        <w:rPr>
          <w:sz w:val="20"/>
          <w:szCs w:val="22"/>
          <w:lang w:val="es-PE"/>
        </w:rPr>
        <w:t xml:space="preserve"> y la información obtenida en el marco teórico</w:t>
      </w:r>
      <w:r w:rsidR="00286837" w:rsidRPr="00286837">
        <w:rPr>
          <w:sz w:val="20"/>
          <w:szCs w:val="22"/>
          <w:lang w:val="es-PE"/>
        </w:rPr>
        <w:t>, parece claro que el problema y el reto a superar es el de la comunicación de las empresas, ya sean grandes corporaciones o PYME, pero especialmente en estas últimas. Actualmente, en la utilización de los nuevos sistemas y procesos de comunicación, la comunicación corporativa, así como el uso de las TIC parece ser el enfoque correcto para mejorar el problema comunicacional que tanto afecta a las PYMES. Aunque no hay que olvidar los mecanismos de comunicación empresarial tradicional.</w:t>
      </w:r>
      <w:r>
        <w:rPr>
          <w:sz w:val="20"/>
          <w:szCs w:val="22"/>
          <w:lang w:val="es-PE"/>
        </w:rPr>
        <w:t xml:space="preserve"> Seguidamente se expondrá </w:t>
      </w:r>
      <w:r w:rsidR="009729C6">
        <w:rPr>
          <w:sz w:val="20"/>
          <w:szCs w:val="22"/>
          <w:lang w:val="es-PE"/>
        </w:rPr>
        <w:t>el</w:t>
      </w:r>
      <w:r>
        <w:rPr>
          <w:sz w:val="20"/>
          <w:szCs w:val="22"/>
          <w:lang w:val="es-PE"/>
        </w:rPr>
        <w:t xml:space="preserve"> encontrado en el análisis de dichos documentos.</w:t>
      </w:r>
    </w:p>
    <w:p w14:paraId="4A2F339F" w14:textId="617B49E3" w:rsidR="00286837" w:rsidRDefault="00286837" w:rsidP="00286837">
      <w:pPr>
        <w:pStyle w:val="Ttulo3"/>
        <w:spacing w:line="276" w:lineRule="auto"/>
        <w:jc w:val="both"/>
        <w:rPr>
          <w:lang w:val="es-PE"/>
        </w:rPr>
      </w:pPr>
      <w:bookmarkStart w:id="39" w:name="_Toc61637319"/>
      <w:bookmarkStart w:id="40" w:name="_Toc64537399"/>
      <w:r w:rsidRPr="00286837">
        <w:rPr>
          <w:lang w:val="es-PE"/>
        </w:rPr>
        <w:t>7.1. Problemáticas generales para la</w:t>
      </w:r>
      <w:r w:rsidRPr="00286837">
        <w:rPr>
          <w:spacing w:val="-5"/>
          <w:lang w:val="es-PE"/>
        </w:rPr>
        <w:t xml:space="preserve"> </w:t>
      </w:r>
      <w:r w:rsidRPr="00286837">
        <w:rPr>
          <w:lang w:val="es-PE"/>
        </w:rPr>
        <w:t>implementación</w:t>
      </w:r>
      <w:r w:rsidR="00E12021">
        <w:rPr>
          <w:lang w:val="es-PE"/>
        </w:rPr>
        <w:t xml:space="preserve"> de una buena comunicación</w:t>
      </w:r>
      <w:r>
        <w:rPr>
          <w:lang w:val="es-PE"/>
        </w:rPr>
        <w:t>.</w:t>
      </w:r>
      <w:bookmarkEnd w:id="39"/>
      <w:bookmarkEnd w:id="40"/>
    </w:p>
    <w:p w14:paraId="5629D4CC" w14:textId="3E73B090" w:rsidR="00286837" w:rsidRPr="007D15AB" w:rsidRDefault="00286837" w:rsidP="00A22BD6">
      <w:pPr>
        <w:jc w:val="both"/>
        <w:rPr>
          <w:sz w:val="20"/>
          <w:szCs w:val="22"/>
          <w:lang w:val="es-PE"/>
        </w:rPr>
      </w:pPr>
      <w:r w:rsidRPr="007D15AB">
        <w:rPr>
          <w:sz w:val="20"/>
          <w:szCs w:val="22"/>
          <w:lang w:val="es-PE"/>
        </w:rPr>
        <w:t>El proceso de comunicación puede parecer complejo en lo que respecta al ciclo de vida del proyecto, pero a veces hay varios malentendidos entre los distintos departamentos que ponen en peligro el logro de los objetivos fijados por la organización.</w:t>
      </w:r>
    </w:p>
    <w:p w14:paraId="20BBA8E0" w14:textId="4B77752D" w:rsidR="00286837" w:rsidRPr="007D15AB" w:rsidRDefault="002636C6" w:rsidP="00A22BD6">
      <w:pPr>
        <w:jc w:val="both"/>
        <w:rPr>
          <w:sz w:val="20"/>
          <w:szCs w:val="22"/>
          <w:lang w:val="es-PE"/>
        </w:rPr>
      </w:pPr>
      <w:r>
        <w:rPr>
          <w:sz w:val="20"/>
          <w:szCs w:val="22"/>
          <w:lang w:val="es-PE"/>
        </w:rPr>
        <w:t xml:space="preserve">De acuerdo a </w:t>
      </w:r>
      <w:r>
        <w:rPr>
          <w:noProof/>
          <w:sz w:val="20"/>
          <w:szCs w:val="22"/>
          <w:lang w:val="es-PE"/>
        </w:rPr>
        <w:t>Lozano</w:t>
      </w:r>
      <w:r w:rsidRPr="002636C6">
        <w:rPr>
          <w:noProof/>
          <w:sz w:val="20"/>
          <w:szCs w:val="22"/>
          <w:lang w:val="es-PE"/>
        </w:rPr>
        <w:t xml:space="preserve"> </w:t>
      </w:r>
      <w:r>
        <w:rPr>
          <w:noProof/>
          <w:sz w:val="20"/>
          <w:szCs w:val="22"/>
          <w:lang w:val="es-PE"/>
        </w:rPr>
        <w:t>(</w:t>
      </w:r>
      <w:r w:rsidRPr="002636C6">
        <w:rPr>
          <w:noProof/>
          <w:sz w:val="20"/>
          <w:szCs w:val="22"/>
          <w:lang w:val="es-PE"/>
        </w:rPr>
        <w:t>2019)</w:t>
      </w:r>
      <w:r>
        <w:rPr>
          <w:noProof/>
          <w:sz w:val="20"/>
          <w:szCs w:val="22"/>
          <w:lang w:val="es-PE"/>
        </w:rPr>
        <w:t xml:space="preserve">, </w:t>
      </w:r>
      <w:r>
        <w:rPr>
          <w:sz w:val="20"/>
          <w:szCs w:val="22"/>
          <w:lang w:val="es-PE"/>
        </w:rPr>
        <w:t>l</w:t>
      </w:r>
      <w:r w:rsidR="00286837" w:rsidRPr="007D15AB">
        <w:rPr>
          <w:sz w:val="20"/>
          <w:szCs w:val="22"/>
          <w:lang w:val="es-PE"/>
        </w:rPr>
        <w:t>as principales razones por las que la comunicación interna puede llevar a varios malentendidos son las siguientes:</w:t>
      </w:r>
    </w:p>
    <w:p w14:paraId="5A4A4A87" w14:textId="77777777" w:rsidR="00286837" w:rsidRPr="007D15AB" w:rsidRDefault="00286837" w:rsidP="000B0392">
      <w:pPr>
        <w:pStyle w:val="Prrafodelista"/>
        <w:numPr>
          <w:ilvl w:val="0"/>
          <w:numId w:val="19"/>
        </w:numPr>
        <w:jc w:val="both"/>
        <w:rPr>
          <w:sz w:val="20"/>
          <w:szCs w:val="22"/>
          <w:lang w:val="es-PE"/>
        </w:rPr>
      </w:pPr>
      <w:r w:rsidRPr="007D15AB">
        <w:rPr>
          <w:sz w:val="20"/>
          <w:szCs w:val="22"/>
          <w:lang w:val="es-PE"/>
        </w:rPr>
        <w:t>Los miembros del equipo hablan diferentes idiomas y tienen diferentes culturas.</w:t>
      </w:r>
    </w:p>
    <w:p w14:paraId="6F19FCE0" w14:textId="77777777" w:rsidR="00286837" w:rsidRPr="007D15AB" w:rsidRDefault="00286837" w:rsidP="000B0392">
      <w:pPr>
        <w:pStyle w:val="Prrafodelista"/>
        <w:numPr>
          <w:ilvl w:val="0"/>
          <w:numId w:val="19"/>
        </w:numPr>
        <w:jc w:val="both"/>
        <w:rPr>
          <w:sz w:val="20"/>
          <w:szCs w:val="22"/>
          <w:lang w:val="es-PE"/>
        </w:rPr>
      </w:pPr>
      <w:r w:rsidRPr="007D15AB">
        <w:rPr>
          <w:sz w:val="20"/>
          <w:szCs w:val="22"/>
          <w:lang w:val="es-PE"/>
        </w:rPr>
        <w:t>Los componentes de los diferentes departamentos cumplen diferentes requisitos técnicos.</w:t>
      </w:r>
    </w:p>
    <w:p w14:paraId="5307036D" w14:textId="77777777" w:rsidR="00286837" w:rsidRPr="007D15AB" w:rsidRDefault="00286837" w:rsidP="000B0392">
      <w:pPr>
        <w:pStyle w:val="Prrafodelista"/>
        <w:numPr>
          <w:ilvl w:val="0"/>
          <w:numId w:val="19"/>
        </w:numPr>
        <w:jc w:val="both"/>
        <w:rPr>
          <w:sz w:val="20"/>
          <w:szCs w:val="22"/>
          <w:lang w:val="es-PE"/>
        </w:rPr>
      </w:pPr>
      <w:r w:rsidRPr="007D15AB">
        <w:rPr>
          <w:sz w:val="20"/>
          <w:szCs w:val="22"/>
          <w:lang w:val="es-PE"/>
        </w:rPr>
        <w:t>El trabajo de los empleados no se centra en un objetivo común o el objetivo no está claramente definido.</w:t>
      </w:r>
    </w:p>
    <w:p w14:paraId="4F1B55B9" w14:textId="77777777" w:rsidR="00286837" w:rsidRPr="007D15AB" w:rsidRDefault="00286837" w:rsidP="000B0392">
      <w:pPr>
        <w:pStyle w:val="Prrafodelista"/>
        <w:numPr>
          <w:ilvl w:val="0"/>
          <w:numId w:val="19"/>
        </w:numPr>
        <w:jc w:val="both"/>
        <w:rPr>
          <w:sz w:val="20"/>
          <w:szCs w:val="22"/>
          <w:lang w:val="es-PE"/>
        </w:rPr>
      </w:pPr>
      <w:r w:rsidRPr="007D15AB">
        <w:rPr>
          <w:sz w:val="20"/>
          <w:szCs w:val="22"/>
          <w:lang w:val="es-PE"/>
        </w:rPr>
        <w:t>El alcance de los participantes no está definido en los departamentos de la organización.</w:t>
      </w:r>
    </w:p>
    <w:p w14:paraId="79BE1EB2" w14:textId="66B46DFA" w:rsidR="00286837" w:rsidRPr="007D15AB" w:rsidRDefault="00286837" w:rsidP="000B0392">
      <w:pPr>
        <w:pStyle w:val="Prrafodelista"/>
        <w:numPr>
          <w:ilvl w:val="0"/>
          <w:numId w:val="19"/>
        </w:numPr>
        <w:jc w:val="both"/>
        <w:rPr>
          <w:sz w:val="20"/>
          <w:szCs w:val="22"/>
          <w:lang w:val="es-PE"/>
        </w:rPr>
      </w:pPr>
      <w:r w:rsidRPr="007D15AB">
        <w:rPr>
          <w:sz w:val="20"/>
          <w:szCs w:val="22"/>
          <w:lang w:val="es-PE"/>
        </w:rPr>
        <w:t>Los miembros del departamento no tienen buenas habilidades de trabajo en equipo.</w:t>
      </w:r>
    </w:p>
    <w:p w14:paraId="04898B20" w14:textId="6DFC48DA" w:rsidR="00286837" w:rsidRPr="007D15AB" w:rsidRDefault="00286837" w:rsidP="00A22BD6">
      <w:pPr>
        <w:jc w:val="both"/>
        <w:rPr>
          <w:sz w:val="20"/>
          <w:szCs w:val="22"/>
          <w:lang w:val="es-PE"/>
        </w:rPr>
      </w:pPr>
      <w:r w:rsidRPr="007D15AB">
        <w:rPr>
          <w:sz w:val="20"/>
          <w:szCs w:val="22"/>
          <w:lang w:val="es-PE"/>
        </w:rPr>
        <w:t>Asimismo, se observaron que algunas de las consecuencias de la falta de comunicación interna en la empresa</w:t>
      </w:r>
      <w:r w:rsidR="00A22BD6">
        <w:rPr>
          <w:sz w:val="20"/>
          <w:szCs w:val="22"/>
          <w:lang w:val="es-PE"/>
        </w:rPr>
        <w:t xml:space="preserve">, lo cual se puede observar en la investigación de </w:t>
      </w:r>
      <w:r w:rsidR="00DC071E">
        <w:rPr>
          <w:noProof/>
          <w:sz w:val="20"/>
          <w:szCs w:val="22"/>
          <w:lang w:val="es-PE"/>
        </w:rPr>
        <w:t>Xifra</w:t>
      </w:r>
      <w:r w:rsidR="00DC071E" w:rsidRPr="00A22BD6">
        <w:rPr>
          <w:noProof/>
          <w:sz w:val="20"/>
          <w:szCs w:val="22"/>
          <w:lang w:val="es-PE"/>
        </w:rPr>
        <w:t xml:space="preserve"> </w:t>
      </w:r>
      <w:r w:rsidR="00DC071E">
        <w:rPr>
          <w:noProof/>
          <w:sz w:val="20"/>
          <w:szCs w:val="22"/>
          <w:lang w:val="es-PE"/>
        </w:rPr>
        <w:t>(</w:t>
      </w:r>
      <w:r w:rsidR="00DC071E" w:rsidRPr="00A22BD6">
        <w:rPr>
          <w:noProof/>
          <w:sz w:val="20"/>
          <w:szCs w:val="22"/>
          <w:lang w:val="es-PE"/>
        </w:rPr>
        <w:t>2020)</w:t>
      </w:r>
      <w:r w:rsidR="00DC071E">
        <w:rPr>
          <w:noProof/>
          <w:sz w:val="20"/>
          <w:szCs w:val="22"/>
          <w:lang w:val="es-PE"/>
        </w:rPr>
        <w:t xml:space="preserve"> </w:t>
      </w:r>
      <w:r w:rsidR="009A4E74">
        <w:rPr>
          <w:noProof/>
          <w:sz w:val="20"/>
          <w:szCs w:val="22"/>
          <w:lang w:val="es-PE"/>
        </w:rPr>
        <w:t>o</w:t>
      </w:r>
      <w:r w:rsidR="00DC071E">
        <w:rPr>
          <w:noProof/>
          <w:sz w:val="20"/>
          <w:szCs w:val="22"/>
          <w:lang w:val="es-PE"/>
        </w:rPr>
        <w:t xml:space="preserve"> Cifrodelli</w:t>
      </w:r>
      <w:r w:rsidR="00DC071E" w:rsidRPr="00DC071E">
        <w:rPr>
          <w:noProof/>
          <w:sz w:val="20"/>
          <w:szCs w:val="22"/>
          <w:lang w:val="es-PE"/>
        </w:rPr>
        <w:t xml:space="preserve"> </w:t>
      </w:r>
      <w:r w:rsidR="00DC071E">
        <w:rPr>
          <w:noProof/>
          <w:sz w:val="20"/>
          <w:szCs w:val="22"/>
          <w:lang w:val="es-PE"/>
        </w:rPr>
        <w:t>(</w:t>
      </w:r>
      <w:r w:rsidR="00DC071E" w:rsidRPr="00DC071E">
        <w:rPr>
          <w:noProof/>
          <w:sz w:val="20"/>
          <w:szCs w:val="22"/>
          <w:lang w:val="es-PE"/>
        </w:rPr>
        <w:t>2019</w:t>
      </w:r>
      <w:r w:rsidR="004123F2" w:rsidRPr="00DC071E">
        <w:rPr>
          <w:noProof/>
          <w:sz w:val="20"/>
          <w:szCs w:val="22"/>
          <w:lang w:val="es-PE"/>
        </w:rPr>
        <w:t>)</w:t>
      </w:r>
      <w:r w:rsidR="004123F2">
        <w:rPr>
          <w:sz w:val="20"/>
          <w:szCs w:val="22"/>
          <w:lang w:val="es-PE"/>
        </w:rPr>
        <w:t>. Y se han resumido de la siguiente manera:</w:t>
      </w:r>
    </w:p>
    <w:p w14:paraId="2BAAF616" w14:textId="4B731784" w:rsidR="00286837" w:rsidRPr="004123F2" w:rsidRDefault="00286837" w:rsidP="000B0392">
      <w:pPr>
        <w:pStyle w:val="Prrafodelista"/>
        <w:numPr>
          <w:ilvl w:val="0"/>
          <w:numId w:val="20"/>
        </w:numPr>
        <w:rPr>
          <w:b/>
          <w:sz w:val="20"/>
          <w:szCs w:val="20"/>
          <w:lang w:val="es-PE"/>
        </w:rPr>
      </w:pPr>
      <w:r w:rsidRPr="004123F2">
        <w:rPr>
          <w:b/>
          <w:sz w:val="20"/>
          <w:szCs w:val="20"/>
          <w:lang w:val="es-PE"/>
        </w:rPr>
        <w:t>Falta de compromiso</w:t>
      </w:r>
    </w:p>
    <w:p w14:paraId="0E303372" w14:textId="7783C10D" w:rsidR="00286837" w:rsidRPr="007D15AB" w:rsidRDefault="00286837" w:rsidP="00E12021">
      <w:pPr>
        <w:jc w:val="both"/>
        <w:rPr>
          <w:sz w:val="20"/>
          <w:szCs w:val="20"/>
          <w:lang w:val="es-PE"/>
        </w:rPr>
      </w:pPr>
      <w:r w:rsidRPr="007D15AB">
        <w:rPr>
          <w:sz w:val="20"/>
          <w:szCs w:val="20"/>
          <w:lang w:val="es-PE"/>
        </w:rPr>
        <w:t>La comunicación dentro de una empresa es importante para crear una cultur</w:t>
      </w:r>
      <w:r w:rsidR="00E12021" w:rsidRPr="007D15AB">
        <w:rPr>
          <w:sz w:val="20"/>
          <w:szCs w:val="20"/>
          <w:lang w:val="es-PE"/>
        </w:rPr>
        <w:t xml:space="preserve">a de colaboración y compromiso. </w:t>
      </w:r>
      <w:r w:rsidRPr="007D15AB">
        <w:rPr>
          <w:sz w:val="20"/>
          <w:szCs w:val="20"/>
          <w:lang w:val="es-PE"/>
        </w:rPr>
        <w:t>Sin comunicación, es difícil, si no imposible, que los empleados comprendan adecuadamente la estrategia corporativa que es tan necesaria para lograr resultados</w:t>
      </w:r>
      <w:r w:rsidR="009A4E74">
        <w:rPr>
          <w:sz w:val="20"/>
          <w:szCs w:val="20"/>
          <w:lang w:val="es-PE"/>
        </w:rPr>
        <w:t xml:space="preserve"> (</w:t>
      </w:r>
      <w:r w:rsidR="009A4E74">
        <w:rPr>
          <w:noProof/>
          <w:sz w:val="20"/>
          <w:szCs w:val="22"/>
          <w:lang w:val="es-PE"/>
        </w:rPr>
        <w:t xml:space="preserve">Cifrodelli, </w:t>
      </w:r>
      <w:r w:rsidR="009A4E74" w:rsidRPr="00DC071E">
        <w:rPr>
          <w:noProof/>
          <w:sz w:val="20"/>
          <w:szCs w:val="22"/>
          <w:lang w:val="es-PE"/>
        </w:rPr>
        <w:t>2019)</w:t>
      </w:r>
      <w:r w:rsidRPr="007D15AB">
        <w:rPr>
          <w:sz w:val="20"/>
          <w:szCs w:val="20"/>
          <w:lang w:val="es-PE"/>
        </w:rPr>
        <w:t>.</w:t>
      </w:r>
    </w:p>
    <w:p w14:paraId="6A325415" w14:textId="195A0124" w:rsidR="00286837" w:rsidRPr="007D15AB" w:rsidRDefault="00286837" w:rsidP="000B0392">
      <w:pPr>
        <w:pStyle w:val="Prrafodelista"/>
        <w:numPr>
          <w:ilvl w:val="0"/>
          <w:numId w:val="20"/>
        </w:numPr>
        <w:rPr>
          <w:b/>
          <w:sz w:val="20"/>
          <w:szCs w:val="20"/>
          <w:lang w:val="es-PE"/>
        </w:rPr>
      </w:pPr>
      <w:r w:rsidRPr="007D15AB">
        <w:rPr>
          <w:b/>
          <w:sz w:val="20"/>
          <w:szCs w:val="20"/>
          <w:lang w:val="es-PE"/>
        </w:rPr>
        <w:t>Desmotivación y disminución de la productividad</w:t>
      </w:r>
    </w:p>
    <w:p w14:paraId="27D0A842" w14:textId="1736CD4E" w:rsidR="00286837" w:rsidRPr="007D15AB" w:rsidRDefault="00286837" w:rsidP="00A22BD6">
      <w:pPr>
        <w:jc w:val="both"/>
        <w:rPr>
          <w:sz w:val="20"/>
          <w:szCs w:val="20"/>
          <w:lang w:val="es-PE"/>
        </w:rPr>
      </w:pPr>
      <w:r w:rsidRPr="007D15AB">
        <w:rPr>
          <w:sz w:val="20"/>
          <w:szCs w:val="20"/>
          <w:lang w:val="es-PE"/>
        </w:rPr>
        <w:t>Si los empleados de una organización no están debidamente informados de lo que sucede y están convencidos de que sus ideas u opiniones no se tienen en cuenta, dejarán de poner interés y pasión en lo que hacen y tendrán, en el mejor de los casos, un rendimiento medio o bajo</w:t>
      </w:r>
      <w:r>
        <w:rPr>
          <w:sz w:val="20"/>
          <w:szCs w:val="22"/>
          <w:lang w:val="es-PE"/>
        </w:rPr>
        <w:t>.</w:t>
      </w:r>
    </w:p>
    <w:p w14:paraId="533B6080" w14:textId="5A1395C0" w:rsidR="00286837" w:rsidRPr="007D15AB" w:rsidRDefault="00286837" w:rsidP="00A22BD6">
      <w:pPr>
        <w:jc w:val="both"/>
        <w:rPr>
          <w:sz w:val="20"/>
          <w:szCs w:val="20"/>
          <w:lang w:val="es-PE"/>
        </w:rPr>
      </w:pPr>
      <w:r w:rsidRPr="007D15AB">
        <w:rPr>
          <w:sz w:val="20"/>
          <w:szCs w:val="20"/>
          <w:lang w:val="es-PE"/>
        </w:rPr>
        <w:lastRenderedPageBreak/>
        <w:t>Los mejores talentos de las organizaciones, si no hay comunicación interna, se irán porque no tienen el reconocimiento adecuado y, lo que es peor, se ir</w:t>
      </w:r>
      <w:r w:rsidR="00E85A08" w:rsidRPr="007D15AB">
        <w:rPr>
          <w:sz w:val="20"/>
          <w:szCs w:val="20"/>
          <w:lang w:val="es-PE"/>
        </w:rPr>
        <w:t>án a las empresas competidoras</w:t>
      </w:r>
      <w:r w:rsidR="009A4E74">
        <w:rPr>
          <w:sz w:val="20"/>
          <w:szCs w:val="20"/>
          <w:lang w:val="es-PE"/>
        </w:rPr>
        <w:t xml:space="preserve"> </w:t>
      </w:r>
      <w:r w:rsidR="009A4E74">
        <w:rPr>
          <w:noProof/>
          <w:sz w:val="20"/>
          <w:szCs w:val="22"/>
          <w:lang w:val="es-PE"/>
        </w:rPr>
        <w:t xml:space="preserve">(Xifra, </w:t>
      </w:r>
      <w:r w:rsidR="009A4E74" w:rsidRPr="00A22BD6">
        <w:rPr>
          <w:noProof/>
          <w:sz w:val="20"/>
          <w:szCs w:val="22"/>
          <w:lang w:val="es-PE"/>
        </w:rPr>
        <w:t>2020)</w:t>
      </w:r>
      <w:r w:rsidR="00E85A08" w:rsidRPr="007D15AB">
        <w:rPr>
          <w:sz w:val="20"/>
          <w:szCs w:val="20"/>
          <w:lang w:val="es-PE"/>
        </w:rPr>
        <w:t>.</w:t>
      </w:r>
    </w:p>
    <w:p w14:paraId="27F1FDEC" w14:textId="2CEA81EB" w:rsidR="00286837" w:rsidRPr="007D15AB" w:rsidRDefault="00286837" w:rsidP="000B0392">
      <w:pPr>
        <w:pStyle w:val="Prrafodelista"/>
        <w:numPr>
          <w:ilvl w:val="0"/>
          <w:numId w:val="20"/>
        </w:numPr>
        <w:jc w:val="both"/>
        <w:rPr>
          <w:b/>
          <w:sz w:val="20"/>
          <w:szCs w:val="20"/>
          <w:lang w:val="es-PE"/>
        </w:rPr>
      </w:pPr>
      <w:r w:rsidRPr="007D15AB">
        <w:rPr>
          <w:b/>
          <w:sz w:val="20"/>
          <w:szCs w:val="20"/>
          <w:lang w:val="es-PE"/>
        </w:rPr>
        <w:t>Difundiendo rumores y desconfianza</w:t>
      </w:r>
    </w:p>
    <w:p w14:paraId="1FC4953A" w14:textId="7AA0E840" w:rsidR="00286837" w:rsidRPr="007D15AB" w:rsidRDefault="00286837" w:rsidP="00A22BD6">
      <w:pPr>
        <w:jc w:val="both"/>
        <w:rPr>
          <w:sz w:val="20"/>
          <w:szCs w:val="20"/>
          <w:lang w:val="es-PE"/>
        </w:rPr>
      </w:pPr>
      <w:r w:rsidRPr="007D15AB">
        <w:rPr>
          <w:sz w:val="20"/>
          <w:szCs w:val="20"/>
          <w:lang w:val="es-PE"/>
        </w:rPr>
        <w:t xml:space="preserve">Cuando hay una falta de comunicación dentro de una empresa debido a la falta de comunicación, los </w:t>
      </w:r>
      <w:r w:rsidR="00E12021" w:rsidRPr="007D15AB">
        <w:rPr>
          <w:sz w:val="20"/>
          <w:szCs w:val="20"/>
          <w:lang w:val="es-PE"/>
        </w:rPr>
        <w:t>rumores comienzan a extenderse.</w:t>
      </w:r>
      <w:r w:rsidR="009A4E74">
        <w:rPr>
          <w:sz w:val="20"/>
          <w:szCs w:val="20"/>
          <w:lang w:val="es-PE"/>
        </w:rPr>
        <w:t xml:space="preserve"> </w:t>
      </w:r>
      <w:r w:rsidRPr="007D15AB">
        <w:rPr>
          <w:sz w:val="20"/>
          <w:szCs w:val="20"/>
          <w:lang w:val="es-PE"/>
        </w:rPr>
        <w:t>Hasta el más mínimo rumor puede llevar a una menor productividad y a la fal</w:t>
      </w:r>
      <w:r w:rsidR="00E12021" w:rsidRPr="007D15AB">
        <w:rPr>
          <w:sz w:val="20"/>
          <w:szCs w:val="20"/>
          <w:lang w:val="es-PE"/>
        </w:rPr>
        <w:t>ta de interés de los empleados.</w:t>
      </w:r>
      <w:r w:rsidR="009A4E74">
        <w:rPr>
          <w:sz w:val="20"/>
          <w:szCs w:val="20"/>
          <w:lang w:val="es-PE"/>
        </w:rPr>
        <w:t xml:space="preserve"> </w:t>
      </w:r>
      <w:r w:rsidRPr="007D15AB">
        <w:rPr>
          <w:sz w:val="20"/>
          <w:szCs w:val="20"/>
          <w:lang w:val="es-PE"/>
        </w:rPr>
        <w:t>El jefe o líder debe saber cómo redirigir y poner fin a los rumores dando una comunicación efectiva lo antes posible y tratando de</w:t>
      </w:r>
      <w:r w:rsidR="00E12021" w:rsidRPr="007D15AB">
        <w:rPr>
          <w:sz w:val="20"/>
          <w:szCs w:val="20"/>
          <w:lang w:val="es-PE"/>
        </w:rPr>
        <w:t xml:space="preserve"> dar transparencia y confianza</w:t>
      </w:r>
      <w:sdt>
        <w:sdtPr>
          <w:rPr>
            <w:sz w:val="20"/>
            <w:szCs w:val="20"/>
            <w:lang w:val="es-PE"/>
          </w:rPr>
          <w:id w:val="-2048509989"/>
          <w:citation/>
        </w:sdtPr>
        <w:sdtEndPr/>
        <w:sdtContent>
          <w:r w:rsidR="009A4E74">
            <w:rPr>
              <w:sz w:val="20"/>
              <w:szCs w:val="20"/>
              <w:lang w:val="es-PE"/>
            </w:rPr>
            <w:fldChar w:fldCharType="begin"/>
          </w:r>
          <w:r w:rsidR="009A4E74">
            <w:rPr>
              <w:sz w:val="20"/>
              <w:szCs w:val="20"/>
              <w:lang w:val="es-PE"/>
            </w:rPr>
            <w:instrText xml:space="preserve"> CITATION Gar201 \l 10250 </w:instrText>
          </w:r>
          <w:r w:rsidR="009A4E74">
            <w:rPr>
              <w:sz w:val="20"/>
              <w:szCs w:val="20"/>
              <w:lang w:val="es-PE"/>
            </w:rPr>
            <w:fldChar w:fldCharType="separate"/>
          </w:r>
          <w:r w:rsidR="00A14272">
            <w:rPr>
              <w:noProof/>
              <w:sz w:val="20"/>
              <w:szCs w:val="20"/>
              <w:lang w:val="es-PE"/>
            </w:rPr>
            <w:t xml:space="preserve"> </w:t>
          </w:r>
          <w:r w:rsidR="00A14272" w:rsidRPr="00A14272">
            <w:rPr>
              <w:noProof/>
              <w:sz w:val="20"/>
              <w:szCs w:val="20"/>
              <w:lang w:val="es-PE"/>
            </w:rPr>
            <w:t>(García, 2020)</w:t>
          </w:r>
          <w:r w:rsidR="009A4E74">
            <w:rPr>
              <w:sz w:val="20"/>
              <w:szCs w:val="20"/>
              <w:lang w:val="es-PE"/>
            </w:rPr>
            <w:fldChar w:fldCharType="end"/>
          </w:r>
        </w:sdtContent>
      </w:sdt>
      <w:r w:rsidR="00E12021" w:rsidRPr="007D15AB">
        <w:rPr>
          <w:sz w:val="20"/>
          <w:szCs w:val="20"/>
          <w:lang w:val="es-PE"/>
        </w:rPr>
        <w:t>.</w:t>
      </w:r>
    </w:p>
    <w:p w14:paraId="539D9F78" w14:textId="77777777" w:rsidR="00286837" w:rsidRPr="007D15AB" w:rsidRDefault="00286837" w:rsidP="000B0392">
      <w:pPr>
        <w:pStyle w:val="Prrafodelista"/>
        <w:numPr>
          <w:ilvl w:val="0"/>
          <w:numId w:val="20"/>
        </w:numPr>
        <w:jc w:val="both"/>
        <w:rPr>
          <w:b/>
          <w:sz w:val="20"/>
          <w:szCs w:val="20"/>
          <w:lang w:val="es-PE"/>
        </w:rPr>
      </w:pPr>
      <w:r w:rsidRPr="007D15AB">
        <w:rPr>
          <w:b/>
          <w:sz w:val="20"/>
          <w:szCs w:val="20"/>
          <w:lang w:val="es-PE"/>
        </w:rPr>
        <w:t>Dificultad para alienar al personal en la estrategia corporativa</w:t>
      </w:r>
    </w:p>
    <w:p w14:paraId="32B9E1F7" w14:textId="35995EC3" w:rsidR="00286837" w:rsidRPr="007D15AB" w:rsidRDefault="00286837" w:rsidP="00A22BD6">
      <w:pPr>
        <w:jc w:val="both"/>
        <w:rPr>
          <w:sz w:val="20"/>
          <w:szCs w:val="20"/>
          <w:lang w:val="es-PE"/>
        </w:rPr>
      </w:pPr>
      <w:r w:rsidRPr="007D15AB">
        <w:rPr>
          <w:sz w:val="20"/>
          <w:szCs w:val="20"/>
          <w:lang w:val="es-PE"/>
        </w:rPr>
        <w:t>Si no hay una buena comunicación entre los empleados, cada uno de ellos entenderá las cosas de manera diferente, y la falta de un discurso y una idea común los desorientar</w:t>
      </w:r>
      <w:r w:rsidR="00E12021" w:rsidRPr="007D15AB">
        <w:rPr>
          <w:sz w:val="20"/>
          <w:szCs w:val="20"/>
          <w:lang w:val="es-PE"/>
        </w:rPr>
        <w:t>á y los llevará a la confusión.</w:t>
      </w:r>
    </w:p>
    <w:p w14:paraId="518CBFAB" w14:textId="12FCBF30" w:rsidR="00286837" w:rsidRPr="007D15AB" w:rsidRDefault="00286837" w:rsidP="00A22BD6">
      <w:pPr>
        <w:jc w:val="both"/>
        <w:rPr>
          <w:sz w:val="20"/>
          <w:szCs w:val="20"/>
          <w:lang w:val="es-PE"/>
        </w:rPr>
      </w:pPr>
      <w:r w:rsidRPr="007D15AB">
        <w:rPr>
          <w:sz w:val="20"/>
          <w:szCs w:val="20"/>
          <w:lang w:val="es-PE"/>
        </w:rPr>
        <w:t>En muchas empresas en las que los objetivos planificados están lejos de los resultados alcanzados, es debido a esta desorientación en cuanto a la estrategia empresarial que el diálogo y el intercambio de información con los empleados es la clave para alin</w:t>
      </w:r>
      <w:r w:rsidR="00E12021" w:rsidRPr="007D15AB">
        <w:rPr>
          <w:sz w:val="20"/>
          <w:szCs w:val="20"/>
          <w:lang w:val="es-PE"/>
        </w:rPr>
        <w:t>ear los objetivos corporativos</w:t>
      </w:r>
      <w:r w:rsidR="00097971">
        <w:rPr>
          <w:noProof/>
          <w:sz w:val="20"/>
          <w:szCs w:val="20"/>
          <w:lang w:val="es-PE"/>
        </w:rPr>
        <w:t xml:space="preserve"> </w:t>
      </w:r>
      <w:r w:rsidR="00097971" w:rsidRPr="00A14272">
        <w:rPr>
          <w:noProof/>
          <w:sz w:val="20"/>
          <w:szCs w:val="20"/>
          <w:lang w:val="es-PE"/>
        </w:rPr>
        <w:t>(Apolo</w:t>
      </w:r>
      <w:r w:rsidR="00097971">
        <w:rPr>
          <w:noProof/>
          <w:sz w:val="20"/>
          <w:szCs w:val="20"/>
          <w:lang w:val="es-PE"/>
        </w:rPr>
        <w:t xml:space="preserve"> et al.</w:t>
      </w:r>
      <w:r w:rsidR="00097971" w:rsidRPr="00A14272">
        <w:rPr>
          <w:noProof/>
          <w:sz w:val="20"/>
          <w:szCs w:val="20"/>
          <w:lang w:val="es-PE"/>
        </w:rPr>
        <w:t>, 2017)</w:t>
      </w:r>
      <w:r w:rsidR="00E12021" w:rsidRPr="007D15AB">
        <w:rPr>
          <w:sz w:val="20"/>
          <w:szCs w:val="20"/>
          <w:lang w:val="es-PE"/>
        </w:rPr>
        <w:t>.</w:t>
      </w:r>
    </w:p>
    <w:p w14:paraId="1FA1D53F" w14:textId="77777777" w:rsidR="00286837" w:rsidRPr="007D15AB" w:rsidRDefault="00286837" w:rsidP="000B0392">
      <w:pPr>
        <w:pStyle w:val="Prrafodelista"/>
        <w:numPr>
          <w:ilvl w:val="0"/>
          <w:numId w:val="20"/>
        </w:numPr>
        <w:jc w:val="both"/>
        <w:rPr>
          <w:b/>
          <w:sz w:val="20"/>
          <w:szCs w:val="20"/>
          <w:lang w:val="es-PE"/>
        </w:rPr>
      </w:pPr>
      <w:r w:rsidRPr="007D15AB">
        <w:rPr>
          <w:b/>
          <w:sz w:val="20"/>
          <w:szCs w:val="20"/>
          <w:lang w:val="es-PE"/>
        </w:rPr>
        <w:t>No puedes manejar el conocimiento</w:t>
      </w:r>
    </w:p>
    <w:p w14:paraId="77420D48" w14:textId="1A14BBD1" w:rsidR="00286837" w:rsidRPr="007D15AB" w:rsidRDefault="00286837" w:rsidP="00A22BD6">
      <w:pPr>
        <w:jc w:val="both"/>
        <w:rPr>
          <w:sz w:val="20"/>
          <w:szCs w:val="20"/>
          <w:lang w:val="es-PE"/>
        </w:rPr>
      </w:pPr>
      <w:r w:rsidRPr="007D15AB">
        <w:rPr>
          <w:sz w:val="20"/>
          <w:szCs w:val="20"/>
          <w:lang w:val="es-PE"/>
        </w:rPr>
        <w:t>La gestión de los conocimientos en las organizaciones requiere una comunicación interna con instrumentos eficaces que faciliten la acumulación y la difusión de los conocimientos; si no se comparten los conocimi</w:t>
      </w:r>
      <w:r w:rsidR="00E12021" w:rsidRPr="007D15AB">
        <w:rPr>
          <w:sz w:val="20"/>
          <w:szCs w:val="20"/>
          <w:lang w:val="es-PE"/>
        </w:rPr>
        <w:t>entos, no nos servirá de mucho</w:t>
      </w:r>
      <w:r w:rsidR="009A4E74" w:rsidRPr="009A4E74">
        <w:rPr>
          <w:sz w:val="20"/>
          <w:szCs w:val="20"/>
          <w:lang w:val="es-PE"/>
        </w:rPr>
        <w:t xml:space="preserve"> </w:t>
      </w:r>
      <w:r w:rsidR="00C65259" w:rsidRPr="009A4E74">
        <w:rPr>
          <w:noProof/>
          <w:sz w:val="20"/>
          <w:szCs w:val="20"/>
          <w:lang w:val="es-PE"/>
        </w:rPr>
        <w:t>(Apolo</w:t>
      </w:r>
      <w:r w:rsidR="001617D4">
        <w:rPr>
          <w:noProof/>
          <w:sz w:val="20"/>
          <w:szCs w:val="20"/>
          <w:lang w:val="es-PE"/>
        </w:rPr>
        <w:t xml:space="preserve"> et al.</w:t>
      </w:r>
      <w:r w:rsidR="00C65259" w:rsidRPr="009A4E74">
        <w:rPr>
          <w:noProof/>
          <w:sz w:val="20"/>
          <w:szCs w:val="20"/>
          <w:lang w:val="es-PE"/>
        </w:rPr>
        <w:t>, 2017)</w:t>
      </w:r>
      <w:r w:rsidR="00E12021" w:rsidRPr="007D15AB">
        <w:rPr>
          <w:sz w:val="20"/>
          <w:szCs w:val="20"/>
          <w:lang w:val="es-PE"/>
        </w:rPr>
        <w:t>.</w:t>
      </w:r>
    </w:p>
    <w:p w14:paraId="3C047785" w14:textId="77777777" w:rsidR="00286837" w:rsidRPr="007D15AB" w:rsidRDefault="00286837" w:rsidP="000B0392">
      <w:pPr>
        <w:pStyle w:val="Prrafodelista"/>
        <w:numPr>
          <w:ilvl w:val="0"/>
          <w:numId w:val="20"/>
        </w:numPr>
        <w:jc w:val="both"/>
        <w:rPr>
          <w:b/>
          <w:sz w:val="20"/>
          <w:szCs w:val="20"/>
          <w:lang w:val="es-PE"/>
        </w:rPr>
      </w:pPr>
      <w:r w:rsidRPr="007D15AB">
        <w:rPr>
          <w:b/>
          <w:sz w:val="20"/>
          <w:szCs w:val="20"/>
          <w:lang w:val="es-PE"/>
        </w:rPr>
        <w:t>La toma de decisiones es mucho más difícil</w:t>
      </w:r>
    </w:p>
    <w:p w14:paraId="088C2142" w14:textId="1717C7ED" w:rsidR="00286837" w:rsidRPr="007D15AB" w:rsidRDefault="00286837" w:rsidP="00A22BD6">
      <w:pPr>
        <w:jc w:val="both"/>
        <w:rPr>
          <w:sz w:val="20"/>
          <w:szCs w:val="20"/>
          <w:lang w:val="es-PE"/>
        </w:rPr>
      </w:pPr>
      <w:r w:rsidRPr="007D15AB">
        <w:rPr>
          <w:sz w:val="20"/>
          <w:szCs w:val="20"/>
          <w:lang w:val="es-PE"/>
        </w:rPr>
        <w:t>Los responsables de las distintas áreas de la empresa deben tener comunicación con sus empleados para disponer de la información necesaria sobre lo que están haciendo, porque de ello dependerá una buena</w:t>
      </w:r>
      <w:r w:rsidR="00E12021" w:rsidRPr="007D15AB">
        <w:rPr>
          <w:sz w:val="20"/>
          <w:szCs w:val="20"/>
          <w:lang w:val="es-PE"/>
        </w:rPr>
        <w:t xml:space="preserve"> y adecuada toma de decisiones</w:t>
      </w:r>
      <w:r w:rsidR="009A4E74" w:rsidRPr="009A4E74">
        <w:rPr>
          <w:sz w:val="20"/>
          <w:szCs w:val="20"/>
          <w:lang w:val="es-PE"/>
        </w:rPr>
        <w:t xml:space="preserve"> </w:t>
      </w:r>
      <w:sdt>
        <w:sdtPr>
          <w:rPr>
            <w:sz w:val="20"/>
            <w:szCs w:val="20"/>
            <w:lang w:val="es-PE"/>
          </w:rPr>
          <w:id w:val="1958677521"/>
          <w:citation/>
        </w:sdtPr>
        <w:sdtEndPr/>
        <w:sdtContent>
          <w:r w:rsidR="009A4E74">
            <w:rPr>
              <w:sz w:val="20"/>
              <w:szCs w:val="20"/>
              <w:lang w:val="es-PE"/>
            </w:rPr>
            <w:fldChar w:fldCharType="begin"/>
          </w:r>
          <w:r w:rsidR="009A4E74">
            <w:rPr>
              <w:sz w:val="20"/>
              <w:szCs w:val="20"/>
              <w:lang w:val="es-PE"/>
            </w:rPr>
            <w:instrText xml:space="preserve"> CITATION Mor182 \l 10250 </w:instrText>
          </w:r>
          <w:r w:rsidR="009A4E74">
            <w:rPr>
              <w:sz w:val="20"/>
              <w:szCs w:val="20"/>
              <w:lang w:val="es-PE"/>
            </w:rPr>
            <w:fldChar w:fldCharType="separate"/>
          </w:r>
          <w:r w:rsidR="00A14272" w:rsidRPr="00A14272">
            <w:rPr>
              <w:noProof/>
              <w:sz w:val="20"/>
              <w:szCs w:val="20"/>
              <w:lang w:val="es-PE"/>
            </w:rPr>
            <w:t>(Moreno, 2018)</w:t>
          </w:r>
          <w:r w:rsidR="009A4E74">
            <w:rPr>
              <w:sz w:val="20"/>
              <w:szCs w:val="20"/>
              <w:lang w:val="es-PE"/>
            </w:rPr>
            <w:fldChar w:fldCharType="end"/>
          </w:r>
        </w:sdtContent>
      </w:sdt>
      <w:r w:rsidR="00E12021" w:rsidRPr="007D15AB">
        <w:rPr>
          <w:sz w:val="20"/>
          <w:szCs w:val="20"/>
          <w:lang w:val="es-PE"/>
        </w:rPr>
        <w:t>.</w:t>
      </w:r>
    </w:p>
    <w:p w14:paraId="02E49641" w14:textId="631E1793" w:rsidR="00286837" w:rsidRPr="007D15AB" w:rsidRDefault="00286837" w:rsidP="000B0392">
      <w:pPr>
        <w:pStyle w:val="Prrafodelista"/>
        <w:numPr>
          <w:ilvl w:val="0"/>
          <w:numId w:val="20"/>
        </w:numPr>
        <w:jc w:val="both"/>
        <w:rPr>
          <w:b/>
          <w:sz w:val="20"/>
          <w:szCs w:val="20"/>
          <w:lang w:val="es-PE"/>
        </w:rPr>
      </w:pPr>
      <w:r w:rsidRPr="007D15AB">
        <w:rPr>
          <w:b/>
          <w:sz w:val="20"/>
          <w:szCs w:val="20"/>
          <w:lang w:val="es-PE"/>
        </w:rPr>
        <w:t xml:space="preserve">Los equipos no </w:t>
      </w:r>
      <w:r w:rsidR="00E12021" w:rsidRPr="007D15AB">
        <w:rPr>
          <w:b/>
          <w:sz w:val="20"/>
          <w:szCs w:val="20"/>
          <w:lang w:val="es-PE"/>
        </w:rPr>
        <w:t>funcionan y sin equipos no hay empresa</w:t>
      </w:r>
      <w:r w:rsidRPr="007D15AB">
        <w:rPr>
          <w:b/>
          <w:sz w:val="20"/>
          <w:szCs w:val="20"/>
          <w:lang w:val="es-PE"/>
        </w:rPr>
        <w:t>.</w:t>
      </w:r>
    </w:p>
    <w:p w14:paraId="7AAF0F00" w14:textId="002F01DB" w:rsidR="000E66F0" w:rsidRPr="007D15AB" w:rsidRDefault="00286837" w:rsidP="00A22BD6">
      <w:pPr>
        <w:jc w:val="both"/>
        <w:rPr>
          <w:sz w:val="20"/>
          <w:szCs w:val="20"/>
          <w:lang w:val="es-PE"/>
        </w:rPr>
      </w:pPr>
      <w:r w:rsidRPr="007D15AB">
        <w:rPr>
          <w:sz w:val="20"/>
          <w:szCs w:val="20"/>
          <w:lang w:val="es-PE"/>
        </w:rPr>
        <w:t>La comunicación es esenci</w:t>
      </w:r>
      <w:r w:rsidR="00E12021" w:rsidRPr="007D15AB">
        <w:rPr>
          <w:sz w:val="20"/>
          <w:szCs w:val="20"/>
          <w:lang w:val="es-PE"/>
        </w:rPr>
        <w:t>al para que el equipo funcione. Además, l</w:t>
      </w:r>
      <w:r w:rsidRPr="007D15AB">
        <w:rPr>
          <w:sz w:val="20"/>
          <w:szCs w:val="20"/>
          <w:lang w:val="es-PE"/>
        </w:rPr>
        <w:t>a capacidad de trabajar en equipo es directamente proporcional a la capacidad de comu</w:t>
      </w:r>
      <w:r w:rsidR="00E12021" w:rsidRPr="007D15AB">
        <w:rPr>
          <w:sz w:val="20"/>
          <w:szCs w:val="20"/>
          <w:lang w:val="es-PE"/>
        </w:rPr>
        <w:t>nicarse y escuchar activamente. Finalmente, l</w:t>
      </w:r>
      <w:r w:rsidRPr="007D15AB">
        <w:rPr>
          <w:sz w:val="20"/>
          <w:szCs w:val="20"/>
          <w:lang w:val="es-PE"/>
        </w:rPr>
        <w:t>os que trabajan mejor en equipo son los que empatizan y construyen relaciones humanas entre sus miembros</w:t>
      </w:r>
      <w:r w:rsidR="001617D4">
        <w:rPr>
          <w:sz w:val="20"/>
          <w:szCs w:val="20"/>
          <w:lang w:val="es-PE"/>
        </w:rPr>
        <w:t xml:space="preserve"> </w:t>
      </w:r>
      <w:r w:rsidR="001617D4" w:rsidRPr="009A4E74">
        <w:rPr>
          <w:noProof/>
          <w:sz w:val="20"/>
          <w:szCs w:val="20"/>
          <w:lang w:val="es-PE"/>
        </w:rPr>
        <w:t>(Apolo</w:t>
      </w:r>
      <w:r w:rsidR="001617D4">
        <w:rPr>
          <w:noProof/>
          <w:sz w:val="20"/>
          <w:szCs w:val="20"/>
          <w:lang w:val="es-PE"/>
        </w:rPr>
        <w:t xml:space="preserve"> et al.</w:t>
      </w:r>
      <w:r w:rsidR="001617D4" w:rsidRPr="009A4E74">
        <w:rPr>
          <w:noProof/>
          <w:sz w:val="20"/>
          <w:szCs w:val="20"/>
          <w:lang w:val="es-PE"/>
        </w:rPr>
        <w:t>, 2017)</w:t>
      </w:r>
      <w:r w:rsidR="001617D4" w:rsidRPr="007D15AB">
        <w:rPr>
          <w:sz w:val="20"/>
          <w:szCs w:val="20"/>
          <w:lang w:val="es-PE"/>
        </w:rPr>
        <w:t>.</w:t>
      </w:r>
    </w:p>
    <w:p w14:paraId="01E71074" w14:textId="690BFB7E" w:rsidR="00DD3A1E" w:rsidRDefault="00DD3A1E" w:rsidP="00A22BD6">
      <w:pPr>
        <w:jc w:val="both"/>
        <w:rPr>
          <w:sz w:val="20"/>
          <w:szCs w:val="20"/>
          <w:lang w:val="es-PE"/>
        </w:rPr>
      </w:pPr>
    </w:p>
    <w:p w14:paraId="0BBBFDCC" w14:textId="77777777" w:rsidR="00C36E20" w:rsidRDefault="00C36E20" w:rsidP="00A22BD6">
      <w:pPr>
        <w:jc w:val="both"/>
        <w:rPr>
          <w:sz w:val="20"/>
          <w:szCs w:val="20"/>
          <w:lang w:val="es-PE"/>
        </w:rPr>
      </w:pPr>
    </w:p>
    <w:p w14:paraId="018D1B83" w14:textId="77777777" w:rsidR="00DD3A1E" w:rsidRPr="007D15AB" w:rsidRDefault="00DD3A1E" w:rsidP="00A22BD6">
      <w:pPr>
        <w:jc w:val="both"/>
        <w:rPr>
          <w:sz w:val="20"/>
          <w:szCs w:val="20"/>
          <w:lang w:val="es-PE"/>
        </w:rPr>
      </w:pPr>
    </w:p>
    <w:p w14:paraId="3EB2B44A" w14:textId="453C1AD5" w:rsidR="00D748E0" w:rsidRDefault="00D748E0" w:rsidP="000B0392">
      <w:pPr>
        <w:pStyle w:val="Ttulo1"/>
        <w:numPr>
          <w:ilvl w:val="0"/>
          <w:numId w:val="25"/>
        </w:numPr>
        <w:tabs>
          <w:tab w:val="clear" w:pos="2880"/>
          <w:tab w:val="left" w:pos="1134"/>
        </w:tabs>
        <w:spacing w:line="276" w:lineRule="auto"/>
        <w:ind w:left="0" w:firstLine="0"/>
        <w:rPr>
          <w:lang w:val="es-PE"/>
        </w:rPr>
      </w:pPr>
      <w:bookmarkStart w:id="41" w:name="_Toc61637320"/>
      <w:bookmarkStart w:id="42" w:name="_Toc64537400"/>
      <w:r w:rsidRPr="00286837">
        <w:rPr>
          <w:lang w:val="es-PE"/>
        </w:rPr>
        <w:lastRenderedPageBreak/>
        <w:t>Conclusiones</w:t>
      </w:r>
      <w:bookmarkEnd w:id="41"/>
      <w:bookmarkEnd w:id="42"/>
    </w:p>
    <w:p w14:paraId="6C8EE082" w14:textId="1D5592D0" w:rsidR="00117C89" w:rsidRPr="00D543FC" w:rsidRDefault="00C36E20" w:rsidP="00D543FC">
      <w:pPr>
        <w:pStyle w:val="EstiloListaconvietas2nLatinaArial"/>
        <w:pBdr>
          <w:top w:val="nil"/>
          <w:left w:val="nil"/>
          <w:bottom w:val="nil"/>
          <w:right w:val="nil"/>
          <w:between w:val="nil"/>
          <w:bar w:val="nil"/>
        </w:pBdr>
        <w:spacing w:before="240" w:line="276" w:lineRule="auto"/>
        <w:ind w:left="0" w:firstLine="0"/>
        <w:jc w:val="both"/>
        <w:rPr>
          <w:sz w:val="20"/>
          <w:szCs w:val="20"/>
          <w:lang w:val="es-PE"/>
        </w:rPr>
      </w:pPr>
      <w:r w:rsidRPr="00C36E20">
        <w:rPr>
          <w:bCs/>
          <w:sz w:val="20"/>
          <w:szCs w:val="20"/>
          <w:lang w:val="es-PE"/>
        </w:rPr>
        <w:t>Como consecuencia de lo expuesto</w:t>
      </w:r>
      <w:r w:rsidRPr="00C36E20">
        <w:rPr>
          <w:sz w:val="20"/>
          <w:szCs w:val="20"/>
          <w:lang w:val="es-PE"/>
        </w:rPr>
        <w:t> en el informe, hemos de refutar la</w:t>
      </w:r>
      <w:r>
        <w:rPr>
          <w:sz w:val="20"/>
          <w:szCs w:val="20"/>
          <w:lang w:val="es-PE"/>
        </w:rPr>
        <w:t>s</w:t>
      </w:r>
      <w:r w:rsidRPr="00C36E20">
        <w:rPr>
          <w:sz w:val="20"/>
          <w:szCs w:val="20"/>
          <w:lang w:val="es-PE"/>
        </w:rPr>
        <w:t xml:space="preserve"> hipótesis inicial</w:t>
      </w:r>
      <w:r>
        <w:rPr>
          <w:sz w:val="20"/>
          <w:szCs w:val="20"/>
          <w:lang w:val="es-PE"/>
        </w:rPr>
        <w:t>es, con base a los problemas observados en la sección 7.1 y a la revisión de la literatura lo cual se ubica en el punto 6.</w:t>
      </w:r>
      <w:r w:rsidR="00787C80">
        <w:rPr>
          <w:sz w:val="20"/>
          <w:szCs w:val="20"/>
          <w:lang w:val="es-PE"/>
        </w:rPr>
        <w:t>9</w:t>
      </w:r>
      <w:r w:rsidRPr="00C36E20">
        <w:rPr>
          <w:sz w:val="20"/>
          <w:szCs w:val="20"/>
          <w:lang w:val="es-PE"/>
        </w:rPr>
        <w:t>.</w:t>
      </w:r>
    </w:p>
    <w:p w14:paraId="46C9A110" w14:textId="7C2FA2AF" w:rsidR="00525CF3" w:rsidRDefault="00525CF3" w:rsidP="000B0392">
      <w:pPr>
        <w:pStyle w:val="Ttulo3"/>
        <w:numPr>
          <w:ilvl w:val="1"/>
          <w:numId w:val="26"/>
        </w:numPr>
        <w:spacing w:line="276" w:lineRule="auto"/>
        <w:jc w:val="both"/>
        <w:rPr>
          <w:lang w:val="es-PE"/>
        </w:rPr>
      </w:pPr>
      <w:bookmarkStart w:id="43" w:name="_Toc61637321"/>
      <w:bookmarkStart w:id="44" w:name="_Toc64537401"/>
      <w:r>
        <w:rPr>
          <w:lang w:val="es-PE"/>
        </w:rPr>
        <w:t>Hipótesis.</w:t>
      </w:r>
      <w:bookmarkEnd w:id="43"/>
      <w:bookmarkEnd w:id="44"/>
    </w:p>
    <w:p w14:paraId="5F9680FC" w14:textId="2D36F44C" w:rsidR="00525CF3" w:rsidRDefault="00525CF3" w:rsidP="000B0392">
      <w:pPr>
        <w:pStyle w:val="Prrafodelista"/>
        <w:numPr>
          <w:ilvl w:val="0"/>
          <w:numId w:val="22"/>
        </w:numPr>
        <w:jc w:val="both"/>
        <w:rPr>
          <w:b/>
          <w:noProof/>
          <w:sz w:val="20"/>
          <w:szCs w:val="22"/>
          <w:lang w:val="es-PE"/>
        </w:rPr>
      </w:pPr>
      <w:r w:rsidRPr="00525CF3">
        <w:rPr>
          <w:b/>
          <w:noProof/>
          <w:sz w:val="20"/>
          <w:szCs w:val="22"/>
          <w:lang w:val="es-PE"/>
        </w:rPr>
        <w:t>La comunicación corporativa resulta altamente importante en las PYME</w:t>
      </w:r>
    </w:p>
    <w:p w14:paraId="531F0DD2" w14:textId="681C93C2" w:rsidR="00E85A08" w:rsidRPr="00525CF3" w:rsidRDefault="00525CF3" w:rsidP="00E85A08">
      <w:pPr>
        <w:pStyle w:val="EstiloListaconvietas2nLatinaArial"/>
        <w:pBdr>
          <w:top w:val="nil"/>
          <w:left w:val="nil"/>
          <w:bottom w:val="nil"/>
          <w:right w:val="nil"/>
          <w:between w:val="nil"/>
          <w:bar w:val="nil"/>
        </w:pBdr>
        <w:spacing w:before="240" w:line="276" w:lineRule="auto"/>
        <w:ind w:left="0" w:firstLine="0"/>
        <w:jc w:val="both"/>
        <w:rPr>
          <w:sz w:val="20"/>
          <w:szCs w:val="20"/>
          <w:lang w:val="es-PE"/>
        </w:rPr>
      </w:pPr>
      <w:r w:rsidRPr="00525CF3">
        <w:rPr>
          <w:sz w:val="20"/>
          <w:szCs w:val="20"/>
          <w:lang w:val="es-PE"/>
        </w:rPr>
        <w:t>La principal hipótesis del estudio fue determinar si es necesario utilizar las PYMES para fines de comunicación empresarial. Parte de ello consiste en comunicar e informar a la audiencia a la que se asocia sobre lo que hace, no sólo sobre los productos que produce o los servicios que presta, como ocurre tradicionalmente en las comunicaciones corporativas.</w:t>
      </w:r>
    </w:p>
    <w:p w14:paraId="7E09E942" w14:textId="1F13DB10" w:rsidR="00E85A08" w:rsidRPr="00525CF3" w:rsidRDefault="00525CF3" w:rsidP="00E85A08">
      <w:pPr>
        <w:pStyle w:val="EstiloListaconvietas2nLatinaArial"/>
        <w:pBdr>
          <w:top w:val="nil"/>
          <w:left w:val="nil"/>
          <w:bottom w:val="nil"/>
          <w:right w:val="nil"/>
          <w:between w:val="nil"/>
          <w:bar w:val="nil"/>
        </w:pBdr>
        <w:spacing w:before="240" w:line="276" w:lineRule="auto"/>
        <w:ind w:left="0" w:firstLine="0"/>
        <w:jc w:val="both"/>
        <w:rPr>
          <w:sz w:val="20"/>
          <w:szCs w:val="20"/>
          <w:lang w:val="es-PE"/>
        </w:rPr>
      </w:pPr>
      <w:r w:rsidRPr="00525CF3">
        <w:rPr>
          <w:sz w:val="20"/>
          <w:szCs w:val="20"/>
          <w:lang w:val="es-PE"/>
        </w:rPr>
        <w:t>Si bien la respuesta positiva a la pregunta parecía clara desde el principio, había algunas dudas dado el hecho de que una proporción significativa de las PYMES no se preocupan por mejorar este aspecto de la empresa o comunican mal. La investigación</w:t>
      </w:r>
      <w:r w:rsidR="003B7774">
        <w:rPr>
          <w:sz w:val="20"/>
          <w:szCs w:val="20"/>
          <w:lang w:val="es-PE"/>
        </w:rPr>
        <w:t xml:space="preserve"> de </w:t>
      </w:r>
      <w:r w:rsidR="003B7774">
        <w:rPr>
          <w:noProof/>
          <w:sz w:val="20"/>
          <w:szCs w:val="20"/>
          <w:lang w:val="es-PE"/>
        </w:rPr>
        <w:t xml:space="preserve">Rodríguez </w:t>
      </w:r>
      <w:r w:rsidR="00F3516B">
        <w:rPr>
          <w:noProof/>
          <w:sz w:val="20"/>
          <w:szCs w:val="20"/>
          <w:lang w:val="es-PE"/>
        </w:rPr>
        <w:t>&amp; Vásquez</w:t>
      </w:r>
      <w:r w:rsidR="003B7774">
        <w:rPr>
          <w:noProof/>
          <w:sz w:val="20"/>
          <w:szCs w:val="20"/>
          <w:lang w:val="es-PE"/>
        </w:rPr>
        <w:t xml:space="preserve"> (</w:t>
      </w:r>
      <w:r w:rsidR="003B7774" w:rsidRPr="003B7774">
        <w:rPr>
          <w:noProof/>
          <w:sz w:val="20"/>
          <w:szCs w:val="20"/>
          <w:lang w:val="es-PE"/>
        </w:rPr>
        <w:t>2019)</w:t>
      </w:r>
      <w:r w:rsidRPr="00525CF3">
        <w:rPr>
          <w:sz w:val="20"/>
          <w:szCs w:val="20"/>
          <w:lang w:val="es-PE"/>
        </w:rPr>
        <w:t xml:space="preserve"> confirmó plenamente que esta necesidad es real y que las empresas necesitan comunicarse independientemente del tamaño, la industria, el mercado, lo que se vende, los grupos destinatarios, los canales o los mensajes; porque si una empresa tiene poca o ninguna conciencia de lo que se hace, no se puede vender nada, ya sean bienes y servicios tangibles o valores organizativos intangibles como los valores, la cultura, la misión, la visión, la imagen o la reputación. Esta es una cuestión vital para la supervivencia, sin sacrificar el hecho de que la comunicación efectiva también contribuye al crecimiento y la expansión de la empresa.</w:t>
      </w:r>
    </w:p>
    <w:p w14:paraId="616FF5DF" w14:textId="026AED4F" w:rsidR="00E85A08" w:rsidRPr="00525CF3" w:rsidRDefault="00525CF3" w:rsidP="00E85A08">
      <w:pPr>
        <w:pStyle w:val="EstiloListaconvietas2nLatinaArial"/>
        <w:pBdr>
          <w:top w:val="nil"/>
          <w:left w:val="nil"/>
          <w:bottom w:val="nil"/>
          <w:right w:val="nil"/>
          <w:between w:val="nil"/>
          <w:bar w:val="nil"/>
        </w:pBdr>
        <w:spacing w:before="240" w:line="276" w:lineRule="auto"/>
        <w:ind w:left="0" w:firstLine="0"/>
        <w:jc w:val="both"/>
        <w:rPr>
          <w:sz w:val="20"/>
          <w:szCs w:val="20"/>
          <w:lang w:val="es-PE"/>
        </w:rPr>
      </w:pPr>
      <w:r w:rsidRPr="00525CF3">
        <w:rPr>
          <w:sz w:val="20"/>
          <w:szCs w:val="20"/>
          <w:lang w:val="es-PE"/>
        </w:rPr>
        <w:t>También se ha demostrado que la comunicación empresarial, más allá de los modelos tradicionales, debe interpretarse como una herramienta estratégica amplia, no sólo como acciones de comunicación con proyección exterior e interior, según los actores a los que se dirija, sino también como acciones basadas en el contenido de lo que se comunica, es decir, que van más allá de lo que es la publicidad empresarial de productos y servicios, e incorporan un marketing empresarial integral para crear confianza y aumentar el conocimiento sobre la empresa. Una empresa debe comunicar lo que hace, lo que quiere hacer y lo que es o quiere ser</w:t>
      </w:r>
      <w:sdt>
        <w:sdtPr>
          <w:rPr>
            <w:sz w:val="20"/>
            <w:szCs w:val="20"/>
            <w:lang w:val="es-PE"/>
          </w:rPr>
          <w:id w:val="-1765141551"/>
          <w:citation/>
        </w:sdtPr>
        <w:sdtEndPr/>
        <w:sdtContent>
          <w:r w:rsidR="003B7774">
            <w:rPr>
              <w:sz w:val="20"/>
              <w:szCs w:val="20"/>
              <w:lang w:val="es-PE"/>
            </w:rPr>
            <w:fldChar w:fldCharType="begin"/>
          </w:r>
          <w:r w:rsidR="003B7774">
            <w:rPr>
              <w:sz w:val="20"/>
              <w:szCs w:val="20"/>
              <w:lang w:val="es-PE"/>
            </w:rPr>
            <w:instrText xml:space="preserve"> CITATION Loz19 \l 10250 </w:instrText>
          </w:r>
          <w:r w:rsidR="003B7774">
            <w:rPr>
              <w:sz w:val="20"/>
              <w:szCs w:val="20"/>
              <w:lang w:val="es-PE"/>
            </w:rPr>
            <w:fldChar w:fldCharType="separate"/>
          </w:r>
          <w:r w:rsidR="00A14272">
            <w:rPr>
              <w:noProof/>
              <w:sz w:val="20"/>
              <w:szCs w:val="20"/>
              <w:lang w:val="es-PE"/>
            </w:rPr>
            <w:t xml:space="preserve"> </w:t>
          </w:r>
          <w:r w:rsidR="00A14272" w:rsidRPr="00A14272">
            <w:rPr>
              <w:noProof/>
              <w:sz w:val="20"/>
              <w:szCs w:val="20"/>
              <w:lang w:val="es-PE"/>
            </w:rPr>
            <w:t>(Lozano, 2019)</w:t>
          </w:r>
          <w:r w:rsidR="003B7774">
            <w:rPr>
              <w:sz w:val="20"/>
              <w:szCs w:val="20"/>
              <w:lang w:val="es-PE"/>
            </w:rPr>
            <w:fldChar w:fldCharType="end"/>
          </w:r>
        </w:sdtContent>
      </w:sdt>
      <w:r w:rsidRPr="00525CF3">
        <w:rPr>
          <w:sz w:val="20"/>
          <w:szCs w:val="20"/>
          <w:lang w:val="es-PE"/>
        </w:rPr>
        <w:t>.</w:t>
      </w:r>
    </w:p>
    <w:p w14:paraId="3A884C33" w14:textId="77777777" w:rsidR="00D543FC" w:rsidRPr="00525CF3" w:rsidRDefault="00D543FC" w:rsidP="00E85A08">
      <w:pPr>
        <w:pStyle w:val="EstiloListaconvietas2nLatinaArial"/>
        <w:pBdr>
          <w:top w:val="nil"/>
          <w:left w:val="nil"/>
          <w:bottom w:val="nil"/>
          <w:right w:val="nil"/>
          <w:between w:val="nil"/>
          <w:bar w:val="nil"/>
        </w:pBdr>
        <w:spacing w:before="240" w:line="276" w:lineRule="auto"/>
        <w:ind w:left="0" w:firstLine="0"/>
        <w:jc w:val="both"/>
        <w:rPr>
          <w:sz w:val="20"/>
          <w:szCs w:val="20"/>
          <w:lang w:val="es-PE"/>
        </w:rPr>
      </w:pPr>
    </w:p>
    <w:p w14:paraId="428CD1AD" w14:textId="6AD258DB" w:rsidR="00525CF3" w:rsidRDefault="00525CF3" w:rsidP="000B0392">
      <w:pPr>
        <w:pStyle w:val="Prrafodelista"/>
        <w:numPr>
          <w:ilvl w:val="0"/>
          <w:numId w:val="22"/>
        </w:numPr>
        <w:jc w:val="both"/>
        <w:rPr>
          <w:b/>
          <w:noProof/>
          <w:sz w:val="20"/>
          <w:szCs w:val="22"/>
          <w:lang w:val="es-PE"/>
        </w:rPr>
      </w:pPr>
      <w:r w:rsidRPr="00525CF3">
        <w:rPr>
          <w:b/>
          <w:noProof/>
          <w:sz w:val="20"/>
          <w:szCs w:val="22"/>
          <w:lang w:val="es-PE"/>
        </w:rPr>
        <w:t>No hay evidencia irrefutable que demuestre que existan estrategias corporativas que no incluyan la comunicación</w:t>
      </w:r>
    </w:p>
    <w:p w14:paraId="1BC4DC66" w14:textId="21C5397C" w:rsidR="001D3C14" w:rsidRPr="001D3C14" w:rsidRDefault="001D3C14" w:rsidP="00E85A08">
      <w:pPr>
        <w:jc w:val="both"/>
        <w:rPr>
          <w:noProof/>
          <w:sz w:val="20"/>
          <w:szCs w:val="22"/>
          <w:lang w:val="es-PE"/>
        </w:rPr>
      </w:pPr>
      <w:r w:rsidRPr="001D3C14">
        <w:rPr>
          <w:noProof/>
          <w:sz w:val="20"/>
          <w:szCs w:val="22"/>
          <w:lang w:val="es-PE"/>
        </w:rPr>
        <w:t>Aunque las PYMES en el escenario práctico a menudo no informan y aún así sobreviven, esto sugiere que cada caso es diferente y que cada PYMES es diferente incluso si el escenario es idéntico o similar, por lo que puede haber tantas respuestas como PYMES analizadas. En este caso, el estudio no dio una respuesta clara. Señala la necesidad de comunicación, pero al mismo tiempo afirma que mu</w:t>
      </w:r>
      <w:r>
        <w:rPr>
          <w:noProof/>
          <w:sz w:val="20"/>
          <w:szCs w:val="22"/>
          <w:lang w:val="es-PE"/>
        </w:rPr>
        <w:t xml:space="preserve">chas empresas no se comunican. </w:t>
      </w:r>
    </w:p>
    <w:p w14:paraId="63C1BA4D" w14:textId="3DDE6927" w:rsidR="001D3C14" w:rsidRPr="001D3C14" w:rsidRDefault="001D3C14" w:rsidP="00E85A08">
      <w:pPr>
        <w:jc w:val="both"/>
        <w:rPr>
          <w:noProof/>
          <w:sz w:val="20"/>
          <w:szCs w:val="22"/>
          <w:lang w:val="es-PE"/>
        </w:rPr>
      </w:pPr>
      <w:r w:rsidRPr="001D3C14">
        <w:rPr>
          <w:noProof/>
          <w:sz w:val="20"/>
          <w:szCs w:val="22"/>
          <w:lang w:val="es-PE"/>
        </w:rPr>
        <w:t xml:space="preserve">Asimismo, el estudio </w:t>
      </w:r>
      <w:r w:rsidR="00BB30C4">
        <w:rPr>
          <w:noProof/>
          <w:sz w:val="20"/>
          <w:szCs w:val="22"/>
          <w:lang w:val="es-PE"/>
        </w:rPr>
        <w:t>de Hoyos &amp; Lasso</w:t>
      </w:r>
      <w:r w:rsidR="00BB30C4" w:rsidRPr="00BB30C4">
        <w:rPr>
          <w:noProof/>
          <w:sz w:val="20"/>
          <w:szCs w:val="22"/>
          <w:lang w:val="es-PE"/>
        </w:rPr>
        <w:t xml:space="preserve"> </w:t>
      </w:r>
      <w:r w:rsidR="00BB30C4">
        <w:rPr>
          <w:noProof/>
          <w:sz w:val="20"/>
          <w:szCs w:val="22"/>
          <w:lang w:val="es-PE"/>
        </w:rPr>
        <w:t>(</w:t>
      </w:r>
      <w:r w:rsidR="00BB30C4" w:rsidRPr="00BB30C4">
        <w:rPr>
          <w:noProof/>
          <w:sz w:val="20"/>
          <w:szCs w:val="22"/>
          <w:lang w:val="es-PE"/>
        </w:rPr>
        <w:t>2017)</w:t>
      </w:r>
      <w:r w:rsidRPr="001D3C14">
        <w:rPr>
          <w:noProof/>
          <w:sz w:val="20"/>
          <w:szCs w:val="22"/>
          <w:lang w:val="es-PE"/>
        </w:rPr>
        <w:t xml:space="preserve"> confirma que hay dos puntos en el tiempo separados por un hecho innegable que está cambiando el entorno empresarial en todas sus manifestaciones: el uso de las TIC y la adaptación de las empresas a los nuevos modelos de comunicación que utilizan la innovación y la tecnología como herramienta. Esto ha significado una verdadera revolución </w:t>
      </w:r>
      <w:r w:rsidRPr="001D3C14">
        <w:rPr>
          <w:noProof/>
          <w:sz w:val="20"/>
          <w:szCs w:val="22"/>
          <w:lang w:val="es-PE"/>
        </w:rPr>
        <w:lastRenderedPageBreak/>
        <w:t>en todos los aspectos relacionados con los negocios y, por supuesto, con la sociedad, la e</w:t>
      </w:r>
      <w:r>
        <w:rPr>
          <w:noProof/>
          <w:sz w:val="20"/>
          <w:szCs w:val="22"/>
          <w:lang w:val="es-PE"/>
        </w:rPr>
        <w:t xml:space="preserve">conomía y la política mundial. </w:t>
      </w:r>
    </w:p>
    <w:p w14:paraId="3320E779" w14:textId="2077814E" w:rsidR="001D3C14" w:rsidRPr="001D3C14" w:rsidRDefault="003B7774" w:rsidP="00E85A08">
      <w:pPr>
        <w:jc w:val="both"/>
        <w:rPr>
          <w:noProof/>
          <w:sz w:val="20"/>
          <w:szCs w:val="22"/>
          <w:lang w:val="es-PE"/>
        </w:rPr>
      </w:pPr>
      <w:r>
        <w:rPr>
          <w:noProof/>
          <w:sz w:val="20"/>
          <w:szCs w:val="22"/>
          <w:lang w:val="es-PE"/>
        </w:rPr>
        <w:t>De a cuerdo a la investigación</w:t>
      </w:r>
      <w:r w:rsidR="001D3C14" w:rsidRPr="001D3C14">
        <w:rPr>
          <w:noProof/>
          <w:sz w:val="20"/>
          <w:szCs w:val="22"/>
          <w:lang w:val="es-PE"/>
        </w:rPr>
        <w:t xml:space="preserve"> de </w:t>
      </w:r>
      <w:r w:rsidRPr="003B7774">
        <w:rPr>
          <w:noProof/>
          <w:sz w:val="20"/>
          <w:szCs w:val="22"/>
          <w:lang w:val="es-PE"/>
        </w:rPr>
        <w:t xml:space="preserve">Chávez, </w:t>
      </w:r>
      <w:r>
        <w:rPr>
          <w:noProof/>
          <w:sz w:val="20"/>
          <w:szCs w:val="22"/>
          <w:lang w:val="es-PE"/>
        </w:rPr>
        <w:t>(</w:t>
      </w:r>
      <w:r w:rsidRPr="003B7774">
        <w:rPr>
          <w:noProof/>
          <w:sz w:val="20"/>
          <w:szCs w:val="22"/>
          <w:lang w:val="es-PE"/>
        </w:rPr>
        <w:t>2020)</w:t>
      </w:r>
      <w:r w:rsidR="001D3C14" w:rsidRPr="001D3C14">
        <w:rPr>
          <w:noProof/>
          <w:sz w:val="20"/>
          <w:szCs w:val="22"/>
          <w:lang w:val="es-PE"/>
        </w:rPr>
        <w:t xml:space="preserve"> se puede concluir que, si bien la comunicación empresarial es necesaria en las empresas, hasta hoy han logrado sobrevivir sin ella o con una comunicación inadecuada porque el escenario general y específico era diferente, con diferentes estructuras y direcciones de gestión, con diferentes procesos de producción y comercio, con empresas limitadas y no globalizadas, con públicos locales, pasivos </w:t>
      </w:r>
      <w:r w:rsidR="001D3C14">
        <w:rPr>
          <w:noProof/>
          <w:sz w:val="20"/>
          <w:szCs w:val="22"/>
          <w:lang w:val="es-PE"/>
        </w:rPr>
        <w:t>y mal conectados y en red, etc.</w:t>
      </w:r>
    </w:p>
    <w:p w14:paraId="47817962" w14:textId="7899B1E3" w:rsidR="001D3C14" w:rsidRDefault="001D3C14" w:rsidP="00E85A08">
      <w:pPr>
        <w:jc w:val="both"/>
        <w:rPr>
          <w:noProof/>
          <w:sz w:val="20"/>
          <w:szCs w:val="22"/>
          <w:lang w:val="es-PE"/>
        </w:rPr>
      </w:pPr>
      <w:r w:rsidRPr="001D3C14">
        <w:rPr>
          <w:noProof/>
          <w:sz w:val="20"/>
          <w:szCs w:val="22"/>
          <w:lang w:val="es-PE"/>
        </w:rPr>
        <w:t>Ahora y en el futuro, la necesidad de integrar todas las empresas en un escenario de alta tecnología diferente, global y holístico en todos los aspectos, con nuevas empresas y estructuras comerciales y con sistemas de comunicación globales y múltiples en red será una cuestión clave. Las PYMES que no lo hagan no sobrevivirán con un corto horizonte de existencia. Esta hipótesis se basa, por tanto, en el hecho de que esa comunicación empresarial es siempre necesaria, tanto en el actual escenario empresarial como en su aplicación en diferentes estrategias.</w:t>
      </w:r>
    </w:p>
    <w:p w14:paraId="705C68F1" w14:textId="7F778214" w:rsidR="002969BD" w:rsidRPr="002969BD" w:rsidRDefault="002969BD" w:rsidP="000B0392">
      <w:pPr>
        <w:pStyle w:val="Prrafodelista"/>
        <w:numPr>
          <w:ilvl w:val="0"/>
          <w:numId w:val="22"/>
        </w:numPr>
        <w:jc w:val="both"/>
        <w:rPr>
          <w:b/>
          <w:noProof/>
          <w:sz w:val="20"/>
          <w:szCs w:val="22"/>
          <w:lang w:val="es-PE"/>
        </w:rPr>
      </w:pPr>
      <w:r w:rsidRPr="002969BD">
        <w:rPr>
          <w:b/>
          <w:noProof/>
          <w:sz w:val="20"/>
          <w:szCs w:val="22"/>
          <w:lang w:val="es-PE"/>
        </w:rPr>
        <w:t>La principal ventaja de mantener una cultura de comunicación corporativa se atribuye a la consolidación de la empresa u organización dentro del mercado competitivo</w:t>
      </w:r>
    </w:p>
    <w:p w14:paraId="56D92EAD" w14:textId="45EC3C19" w:rsidR="002969BD" w:rsidRPr="007D15AB" w:rsidRDefault="002969BD" w:rsidP="002969BD">
      <w:pPr>
        <w:jc w:val="both"/>
        <w:rPr>
          <w:sz w:val="20"/>
          <w:szCs w:val="22"/>
          <w:lang w:val="es-PE"/>
        </w:rPr>
      </w:pPr>
      <w:r w:rsidRPr="007D15AB">
        <w:rPr>
          <w:sz w:val="20"/>
          <w:szCs w:val="22"/>
          <w:lang w:val="es-PE"/>
        </w:rPr>
        <w:t>En referencia a esta hipótesis, se indica que, aunque una cultura de comunicación corporativa se atribuye a la consolidación de la empresa u organización dentro del mercado competitivo ya que permite estar al día de los cambios del mercado internacional, no es el único beneficio tangible que puede conllevar el buen uso de la comunicación corporativa en una PYME.</w:t>
      </w:r>
    </w:p>
    <w:p w14:paraId="3C17BAB4" w14:textId="69AAD72D" w:rsidR="002969BD" w:rsidRPr="007D15AB" w:rsidRDefault="002969BD" w:rsidP="000F2D3B">
      <w:pPr>
        <w:jc w:val="both"/>
        <w:rPr>
          <w:sz w:val="20"/>
          <w:szCs w:val="22"/>
          <w:lang w:val="es-PE"/>
        </w:rPr>
      </w:pPr>
      <w:r w:rsidRPr="007D15AB">
        <w:rPr>
          <w:sz w:val="20"/>
          <w:szCs w:val="22"/>
          <w:lang w:val="es-PE"/>
        </w:rPr>
        <w:t>Ya que una buena comunicación ayuda a formar una identidad corporativa fuerte y enseñársela a los colaboradores y a los clientes. Del mismo modo</w:t>
      </w:r>
      <w:r w:rsidR="00116AE6">
        <w:rPr>
          <w:sz w:val="20"/>
          <w:szCs w:val="22"/>
          <w:lang w:val="es-PE"/>
        </w:rPr>
        <w:t xml:space="preserve"> </w:t>
      </w:r>
      <w:r w:rsidR="00116AE6">
        <w:rPr>
          <w:noProof/>
          <w:sz w:val="20"/>
          <w:szCs w:val="22"/>
          <w:lang w:val="es-PE"/>
        </w:rPr>
        <w:t xml:space="preserve">Jimenez </w:t>
      </w:r>
      <w:r w:rsidR="00097971">
        <w:rPr>
          <w:noProof/>
          <w:sz w:val="20"/>
          <w:szCs w:val="22"/>
          <w:lang w:val="es-PE"/>
        </w:rPr>
        <w:t>&amp;</w:t>
      </w:r>
      <w:r w:rsidR="00116AE6">
        <w:rPr>
          <w:noProof/>
          <w:sz w:val="20"/>
          <w:szCs w:val="22"/>
          <w:lang w:val="es-PE"/>
        </w:rPr>
        <w:t xml:space="preserve"> Moncayo</w:t>
      </w:r>
      <w:r w:rsidR="00116AE6" w:rsidRPr="00116AE6">
        <w:rPr>
          <w:noProof/>
          <w:sz w:val="20"/>
          <w:szCs w:val="22"/>
          <w:lang w:val="es-PE"/>
        </w:rPr>
        <w:t xml:space="preserve"> </w:t>
      </w:r>
      <w:r w:rsidR="00116AE6">
        <w:rPr>
          <w:noProof/>
          <w:sz w:val="20"/>
          <w:szCs w:val="22"/>
          <w:lang w:val="es-PE"/>
        </w:rPr>
        <w:t>(</w:t>
      </w:r>
      <w:r w:rsidR="00116AE6" w:rsidRPr="00116AE6">
        <w:rPr>
          <w:noProof/>
          <w:sz w:val="20"/>
          <w:szCs w:val="22"/>
          <w:lang w:val="es-PE"/>
        </w:rPr>
        <w:t>2019)</w:t>
      </w:r>
      <w:r w:rsidR="00116AE6">
        <w:rPr>
          <w:sz w:val="20"/>
          <w:szCs w:val="22"/>
          <w:lang w:val="es-PE"/>
        </w:rPr>
        <w:t xml:space="preserve"> indican que</w:t>
      </w:r>
      <w:r w:rsidRPr="007D15AB">
        <w:rPr>
          <w:sz w:val="20"/>
          <w:szCs w:val="22"/>
          <w:lang w:val="es-PE"/>
        </w:rPr>
        <w:t xml:space="preserve">, fortalece las relaciones interpersonales dentro de la organización, mejora los índices de productividad, permite alcanzar de forma más </w:t>
      </w:r>
      <w:r w:rsidR="000F2D3B" w:rsidRPr="007D15AB">
        <w:rPr>
          <w:sz w:val="20"/>
          <w:szCs w:val="22"/>
          <w:lang w:val="es-PE"/>
        </w:rPr>
        <w:t>rápida</w:t>
      </w:r>
      <w:r w:rsidRPr="007D15AB">
        <w:rPr>
          <w:sz w:val="20"/>
          <w:szCs w:val="22"/>
          <w:lang w:val="es-PE"/>
        </w:rPr>
        <w:t xml:space="preserve"> los l</w:t>
      </w:r>
      <w:r w:rsidR="000F2D3B" w:rsidRPr="007D15AB">
        <w:rPr>
          <w:sz w:val="20"/>
          <w:szCs w:val="22"/>
          <w:lang w:val="es-PE"/>
        </w:rPr>
        <w:t>ogros de la empresa, facilita la adaptación a los nuevos escenarios mundiales, y ayuda a motivar a los trabajadores.</w:t>
      </w:r>
    </w:p>
    <w:p w14:paraId="21CDA05A" w14:textId="7E26195E" w:rsidR="002969BD" w:rsidRPr="007D15AB" w:rsidRDefault="000F2D3B" w:rsidP="002969BD">
      <w:pPr>
        <w:jc w:val="both"/>
        <w:rPr>
          <w:sz w:val="20"/>
          <w:szCs w:val="22"/>
          <w:lang w:val="es-PE"/>
        </w:rPr>
      </w:pPr>
      <w:r w:rsidRPr="007D15AB">
        <w:rPr>
          <w:sz w:val="20"/>
          <w:szCs w:val="22"/>
          <w:lang w:val="es-PE"/>
        </w:rPr>
        <w:t>Asimismo,</w:t>
      </w:r>
      <w:r w:rsidR="00116AE6">
        <w:rPr>
          <w:sz w:val="20"/>
          <w:szCs w:val="22"/>
          <w:lang w:val="es-PE"/>
        </w:rPr>
        <w:t xml:space="preserve"> de acuerdo a los mismos autores</w:t>
      </w:r>
      <w:r w:rsidRPr="007D15AB">
        <w:rPr>
          <w:sz w:val="20"/>
          <w:szCs w:val="22"/>
          <w:lang w:val="es-PE"/>
        </w:rPr>
        <w:t xml:space="preserve"> para alcanzar estos beneficios es necesario enfrentar obstáculos como factores</w:t>
      </w:r>
      <w:r w:rsidR="002969BD" w:rsidRPr="007D15AB">
        <w:rPr>
          <w:sz w:val="20"/>
          <w:szCs w:val="22"/>
          <w:lang w:val="es-PE"/>
        </w:rPr>
        <w:t xml:space="preserve"> económicos debido al alto costo de implantación, actualización y mantenimiento de un sistema de comunicación empresarial, y psicológicos debido al miedo que representan los cambios, que en principio se perciben como extrañas y complicadas.</w:t>
      </w:r>
    </w:p>
    <w:p w14:paraId="1D9A1B85" w14:textId="78587A2E" w:rsidR="00525CF3" w:rsidRPr="007D15AB" w:rsidRDefault="002969BD" w:rsidP="000F2D3B">
      <w:pPr>
        <w:jc w:val="both"/>
        <w:rPr>
          <w:sz w:val="20"/>
          <w:szCs w:val="22"/>
          <w:lang w:val="es-PE"/>
        </w:rPr>
      </w:pPr>
      <w:r w:rsidRPr="007D15AB">
        <w:rPr>
          <w:sz w:val="20"/>
          <w:szCs w:val="22"/>
          <w:lang w:val="es-PE"/>
        </w:rPr>
        <w:t xml:space="preserve">En general, una pequeña parte de los directivos de las PYMES creen que no necesitan esta comunicación para mantener el negocio en funcionamiento y que basta con conocer la empresa y los clientes; otra parte, más grande y creciente, cree en la necesidad de la comunicación y en los beneficios que aporta, pero no actúa en consecuencia o no lo hace lo suficiente. </w:t>
      </w:r>
    </w:p>
    <w:p w14:paraId="742C88B3" w14:textId="0EFE60AA" w:rsidR="00525CF3" w:rsidRDefault="00525CF3" w:rsidP="00525CF3">
      <w:pPr>
        <w:pStyle w:val="Ttulo3"/>
        <w:spacing w:line="276" w:lineRule="auto"/>
        <w:jc w:val="both"/>
        <w:rPr>
          <w:lang w:val="es-PE"/>
        </w:rPr>
      </w:pPr>
      <w:bookmarkStart w:id="45" w:name="_Toc61637322"/>
      <w:bookmarkStart w:id="46" w:name="_Toc64537402"/>
      <w:r>
        <w:rPr>
          <w:lang w:val="es-PE"/>
        </w:rPr>
        <w:t>8.2. Respuestas a las preguntas de investigación.</w:t>
      </w:r>
      <w:bookmarkEnd w:id="45"/>
      <w:bookmarkEnd w:id="46"/>
    </w:p>
    <w:p w14:paraId="2032BBBD" w14:textId="6DB5961C" w:rsidR="000F2D3B" w:rsidRPr="000F2D3B" w:rsidRDefault="000F2D3B" w:rsidP="000B0392">
      <w:pPr>
        <w:pStyle w:val="Prrafodelista"/>
        <w:numPr>
          <w:ilvl w:val="0"/>
          <w:numId w:val="23"/>
        </w:numPr>
        <w:rPr>
          <w:b/>
          <w:lang w:val="es-PE"/>
        </w:rPr>
      </w:pPr>
      <w:r w:rsidRPr="000F2D3B">
        <w:rPr>
          <w:b/>
          <w:sz w:val="20"/>
          <w:szCs w:val="22"/>
          <w:lang w:val="es-PE"/>
        </w:rPr>
        <w:t>¿Es indispensable la comunicación corporativa?</w:t>
      </w:r>
    </w:p>
    <w:p w14:paraId="1FB9A5DC" w14:textId="44BBD76C" w:rsidR="000F2D3B" w:rsidRPr="00117C89" w:rsidRDefault="000F2D3B" w:rsidP="00117C89">
      <w:pPr>
        <w:pStyle w:val="Prrafodelista"/>
        <w:jc w:val="both"/>
        <w:rPr>
          <w:sz w:val="20"/>
          <w:szCs w:val="22"/>
        </w:rPr>
      </w:pPr>
      <w:r w:rsidRPr="007D15AB">
        <w:rPr>
          <w:sz w:val="20"/>
          <w:szCs w:val="22"/>
        </w:rPr>
        <w:t>SÍ. Es necesario que las PYME realicen recurrentemente acciones de comunicación corporativa</w:t>
      </w:r>
      <w:r w:rsidR="00450ED5" w:rsidRPr="007D15AB">
        <w:rPr>
          <w:sz w:val="20"/>
          <w:szCs w:val="22"/>
        </w:rPr>
        <w:t xml:space="preserve">, aplicada en un </w:t>
      </w:r>
      <w:r w:rsidRPr="007D15AB">
        <w:rPr>
          <w:sz w:val="20"/>
          <w:szCs w:val="22"/>
        </w:rPr>
        <w:t>sentido</w:t>
      </w:r>
      <w:r w:rsidRPr="007D15AB">
        <w:rPr>
          <w:spacing w:val="-10"/>
          <w:sz w:val="20"/>
          <w:szCs w:val="22"/>
        </w:rPr>
        <w:t xml:space="preserve"> </w:t>
      </w:r>
      <w:r w:rsidRPr="007D15AB">
        <w:rPr>
          <w:sz w:val="20"/>
          <w:szCs w:val="22"/>
        </w:rPr>
        <w:t>amplio</w:t>
      </w:r>
      <w:r w:rsidRPr="007D15AB">
        <w:rPr>
          <w:spacing w:val="-8"/>
          <w:sz w:val="20"/>
          <w:szCs w:val="22"/>
        </w:rPr>
        <w:t xml:space="preserve"> </w:t>
      </w:r>
      <w:r w:rsidRPr="007D15AB">
        <w:rPr>
          <w:sz w:val="20"/>
          <w:szCs w:val="22"/>
        </w:rPr>
        <w:t>y</w:t>
      </w:r>
      <w:r w:rsidRPr="007D15AB">
        <w:rPr>
          <w:spacing w:val="-5"/>
          <w:sz w:val="20"/>
          <w:szCs w:val="22"/>
        </w:rPr>
        <w:t xml:space="preserve"> atendiendo </w:t>
      </w:r>
      <w:r w:rsidRPr="007D15AB">
        <w:rPr>
          <w:sz w:val="20"/>
          <w:szCs w:val="22"/>
        </w:rPr>
        <w:t>a</w:t>
      </w:r>
      <w:r w:rsidRPr="007D15AB">
        <w:rPr>
          <w:spacing w:val="-8"/>
          <w:sz w:val="20"/>
          <w:szCs w:val="22"/>
        </w:rPr>
        <w:t xml:space="preserve"> </w:t>
      </w:r>
      <w:r w:rsidRPr="007D15AB">
        <w:rPr>
          <w:sz w:val="20"/>
          <w:szCs w:val="22"/>
        </w:rPr>
        <w:t>sus</w:t>
      </w:r>
      <w:r w:rsidRPr="007D15AB">
        <w:rPr>
          <w:spacing w:val="-4"/>
          <w:sz w:val="20"/>
          <w:szCs w:val="22"/>
        </w:rPr>
        <w:t xml:space="preserve"> </w:t>
      </w:r>
      <w:r w:rsidRPr="007D15AB">
        <w:rPr>
          <w:sz w:val="20"/>
          <w:szCs w:val="22"/>
        </w:rPr>
        <w:t>públicos</w:t>
      </w:r>
      <w:r w:rsidRPr="007D15AB">
        <w:rPr>
          <w:spacing w:val="-3"/>
          <w:sz w:val="20"/>
          <w:szCs w:val="22"/>
        </w:rPr>
        <w:t xml:space="preserve"> </w:t>
      </w:r>
      <w:r w:rsidRPr="007D15AB">
        <w:rPr>
          <w:sz w:val="20"/>
          <w:szCs w:val="22"/>
        </w:rPr>
        <w:t>internos</w:t>
      </w:r>
      <w:r w:rsidRPr="007D15AB">
        <w:rPr>
          <w:spacing w:val="-5"/>
          <w:sz w:val="20"/>
          <w:szCs w:val="22"/>
        </w:rPr>
        <w:t xml:space="preserve"> </w:t>
      </w:r>
      <w:r w:rsidRPr="007D15AB">
        <w:rPr>
          <w:sz w:val="20"/>
          <w:szCs w:val="22"/>
        </w:rPr>
        <w:t>y</w:t>
      </w:r>
      <w:r w:rsidRPr="007D15AB">
        <w:rPr>
          <w:spacing w:val="-10"/>
          <w:sz w:val="20"/>
          <w:szCs w:val="22"/>
        </w:rPr>
        <w:t xml:space="preserve"> </w:t>
      </w:r>
      <w:r w:rsidRPr="007D15AB">
        <w:rPr>
          <w:sz w:val="20"/>
          <w:szCs w:val="22"/>
        </w:rPr>
        <w:t>externos.</w:t>
      </w:r>
      <w:r w:rsidRPr="007D15AB">
        <w:rPr>
          <w:spacing w:val="-3"/>
          <w:sz w:val="20"/>
          <w:szCs w:val="22"/>
        </w:rPr>
        <w:t xml:space="preserve"> </w:t>
      </w:r>
      <w:r w:rsidRPr="007D15AB">
        <w:rPr>
          <w:sz w:val="20"/>
          <w:szCs w:val="22"/>
        </w:rPr>
        <w:t>Esas</w:t>
      </w:r>
      <w:r w:rsidRPr="007D15AB">
        <w:rPr>
          <w:spacing w:val="-4"/>
          <w:sz w:val="20"/>
          <w:szCs w:val="22"/>
        </w:rPr>
        <w:t xml:space="preserve"> </w:t>
      </w:r>
      <w:r w:rsidRPr="007D15AB">
        <w:rPr>
          <w:sz w:val="20"/>
          <w:szCs w:val="22"/>
        </w:rPr>
        <w:t>acciones</w:t>
      </w:r>
      <w:r w:rsidRPr="007D15AB">
        <w:rPr>
          <w:spacing w:val="-5"/>
          <w:sz w:val="20"/>
          <w:szCs w:val="22"/>
        </w:rPr>
        <w:t xml:space="preserve"> </w:t>
      </w:r>
      <w:r w:rsidRPr="007D15AB">
        <w:rPr>
          <w:sz w:val="20"/>
          <w:szCs w:val="22"/>
        </w:rPr>
        <w:t>variarán</w:t>
      </w:r>
      <w:r w:rsidRPr="007D15AB">
        <w:rPr>
          <w:spacing w:val="-3"/>
          <w:sz w:val="20"/>
          <w:szCs w:val="22"/>
        </w:rPr>
        <w:t xml:space="preserve"> </w:t>
      </w:r>
      <w:r w:rsidRPr="007D15AB">
        <w:rPr>
          <w:sz w:val="20"/>
          <w:szCs w:val="22"/>
        </w:rPr>
        <w:t>en</w:t>
      </w:r>
      <w:r w:rsidRPr="007D15AB">
        <w:rPr>
          <w:spacing w:val="-5"/>
          <w:sz w:val="20"/>
          <w:szCs w:val="22"/>
        </w:rPr>
        <w:t xml:space="preserve"> </w:t>
      </w:r>
      <w:r w:rsidRPr="007D15AB">
        <w:rPr>
          <w:sz w:val="20"/>
          <w:szCs w:val="22"/>
        </w:rPr>
        <w:t>cada caso en función de los medios económicos, materiales y humanos de que disponga la</w:t>
      </w:r>
      <w:r w:rsidRPr="007D15AB">
        <w:rPr>
          <w:spacing w:val="-14"/>
          <w:sz w:val="20"/>
          <w:szCs w:val="22"/>
        </w:rPr>
        <w:t xml:space="preserve"> </w:t>
      </w:r>
      <w:r w:rsidRPr="007D15AB">
        <w:rPr>
          <w:sz w:val="20"/>
          <w:szCs w:val="22"/>
        </w:rPr>
        <w:t>empresa.</w:t>
      </w:r>
      <w:r w:rsidR="00450ED5" w:rsidRPr="007D15AB">
        <w:rPr>
          <w:sz w:val="20"/>
          <w:szCs w:val="22"/>
        </w:rPr>
        <w:t xml:space="preserve"> Pero en todos los casos representan un avance para competitividad e ingresos en una empresa, al mejorar la relación entre colegas y con los clientes.</w:t>
      </w:r>
    </w:p>
    <w:p w14:paraId="754AA03A" w14:textId="2B1C590B" w:rsidR="000F2D3B" w:rsidRDefault="000F2D3B" w:rsidP="000B0392">
      <w:pPr>
        <w:pStyle w:val="Prrafodelista"/>
        <w:numPr>
          <w:ilvl w:val="0"/>
          <w:numId w:val="23"/>
        </w:numPr>
        <w:spacing w:line="276" w:lineRule="auto"/>
        <w:jc w:val="both"/>
        <w:rPr>
          <w:b/>
          <w:sz w:val="20"/>
          <w:szCs w:val="22"/>
          <w:lang w:val="es-PE"/>
        </w:rPr>
      </w:pPr>
      <w:r w:rsidRPr="000F2D3B">
        <w:rPr>
          <w:b/>
          <w:sz w:val="20"/>
          <w:szCs w:val="22"/>
          <w:lang w:val="es-PE"/>
        </w:rPr>
        <w:lastRenderedPageBreak/>
        <w:t>¿Es importante la comunicación corporativa en las PYME?</w:t>
      </w:r>
    </w:p>
    <w:p w14:paraId="7990C2A0" w14:textId="40E30D08" w:rsidR="000F2D3B" w:rsidRPr="007D15AB" w:rsidRDefault="000F2D3B" w:rsidP="000F2D3B">
      <w:pPr>
        <w:pStyle w:val="Prrafodelista"/>
        <w:jc w:val="both"/>
        <w:rPr>
          <w:sz w:val="20"/>
          <w:szCs w:val="22"/>
        </w:rPr>
      </w:pPr>
      <w:r w:rsidRPr="007D15AB">
        <w:rPr>
          <w:sz w:val="20"/>
          <w:szCs w:val="22"/>
        </w:rPr>
        <w:t xml:space="preserve">SÍ. </w:t>
      </w:r>
      <w:r w:rsidR="00450ED5" w:rsidRPr="007D15AB">
        <w:rPr>
          <w:sz w:val="20"/>
          <w:szCs w:val="22"/>
        </w:rPr>
        <w:t>Siempre y en todos los casos es una herramienta que permitirá a la PYME mejorar aspectos organizacionales, mejorar las interacciones con los clientes y optimizar los procesos de intercambio de información dentro de la organización</w:t>
      </w:r>
      <w:r w:rsidRPr="007D15AB">
        <w:rPr>
          <w:sz w:val="20"/>
          <w:szCs w:val="22"/>
        </w:rPr>
        <w:t>.</w:t>
      </w:r>
    </w:p>
    <w:p w14:paraId="02C35660" w14:textId="3178ED47" w:rsidR="000F2D3B" w:rsidRDefault="000F2D3B" w:rsidP="000B0392">
      <w:pPr>
        <w:pStyle w:val="Prrafodelista"/>
        <w:numPr>
          <w:ilvl w:val="0"/>
          <w:numId w:val="23"/>
        </w:numPr>
        <w:rPr>
          <w:b/>
          <w:sz w:val="20"/>
          <w:szCs w:val="22"/>
          <w:lang w:val="es-PE"/>
        </w:rPr>
      </w:pPr>
      <w:r w:rsidRPr="000F2D3B">
        <w:rPr>
          <w:b/>
          <w:sz w:val="20"/>
          <w:szCs w:val="22"/>
          <w:lang w:val="es-PE"/>
        </w:rPr>
        <w:t>¿Existen estrategias corporativas que no involucren la comunicación?</w:t>
      </w:r>
    </w:p>
    <w:p w14:paraId="07339656" w14:textId="341ED12E" w:rsidR="000F2D3B" w:rsidRPr="007D15AB" w:rsidRDefault="00450ED5" w:rsidP="000F2D3B">
      <w:pPr>
        <w:pStyle w:val="Prrafodelista"/>
        <w:jc w:val="both"/>
        <w:rPr>
          <w:sz w:val="20"/>
          <w:szCs w:val="22"/>
        </w:rPr>
      </w:pPr>
      <w:r w:rsidRPr="007D15AB">
        <w:rPr>
          <w:sz w:val="20"/>
          <w:szCs w:val="22"/>
        </w:rPr>
        <w:t>NO. Es cierto que las prácticas comerciales muestran que una empresa de PYMES puede seguir creciendo su negocio sin comunicación corporativa; pero también es cierto que estas empresas operan en un entorno cada vez más tecnológico y global y que la introducción de las TIC en el entorno empresarial lo ha cambiado significativamente, por lo que sin esa adaptación e integración y, por tanto, sin el uso continuado del recurso estratégico que es la comunicación corporativa, operar en cualquier entorno se hace y se hará cada vez más difícil y difícil</w:t>
      </w:r>
      <w:r w:rsidR="000F2D3B" w:rsidRPr="007D15AB">
        <w:rPr>
          <w:sz w:val="20"/>
          <w:szCs w:val="22"/>
        </w:rPr>
        <w:t>.</w:t>
      </w:r>
    </w:p>
    <w:p w14:paraId="0A828682" w14:textId="142FF3C5" w:rsidR="00450ED5" w:rsidRPr="00450ED5" w:rsidRDefault="000F2D3B" w:rsidP="000B0392">
      <w:pPr>
        <w:pStyle w:val="Prrafodelista"/>
        <w:numPr>
          <w:ilvl w:val="0"/>
          <w:numId w:val="23"/>
        </w:numPr>
        <w:rPr>
          <w:b/>
          <w:lang w:val="es-PE"/>
        </w:rPr>
      </w:pPr>
      <w:r w:rsidRPr="000F2D3B">
        <w:rPr>
          <w:b/>
          <w:sz w:val="20"/>
          <w:szCs w:val="22"/>
          <w:lang w:val="es-PE"/>
        </w:rPr>
        <w:t>¿Cuáles son las ventajas de mantener una comunicación corporativa en las PYME?</w:t>
      </w:r>
    </w:p>
    <w:p w14:paraId="76DA630C" w14:textId="6CAB5E6B" w:rsidR="000F2D3B" w:rsidRPr="007D15AB" w:rsidRDefault="00450ED5" w:rsidP="00E85A08">
      <w:pPr>
        <w:pStyle w:val="Prrafodelista"/>
        <w:jc w:val="both"/>
        <w:rPr>
          <w:sz w:val="20"/>
          <w:szCs w:val="22"/>
        </w:rPr>
      </w:pPr>
      <w:r w:rsidRPr="007D15AB">
        <w:rPr>
          <w:sz w:val="20"/>
          <w:szCs w:val="22"/>
        </w:rPr>
        <w:t>La primera y fundamental ventaja es lo que permite a una empresa sobrevivir en el nuevo entorno empresarial. A partir de ahí, son muchas las ventajas de fomentar el crecimiento en un entorno competitivo, desde la tecnología pura de almacenamiento y transmisión hasta la expansión a nuevos mercados y negocios, pasando por el desarrollo de todo tipo de relaciones entre la empresa y su público</w:t>
      </w:r>
      <w:r w:rsidR="002C73FA" w:rsidRPr="007D15AB">
        <w:rPr>
          <w:sz w:val="20"/>
          <w:szCs w:val="22"/>
        </w:rPr>
        <w:t>.</w:t>
      </w:r>
    </w:p>
    <w:p w14:paraId="06E9E99B" w14:textId="121882C2" w:rsidR="00525CF3" w:rsidRPr="00525CF3" w:rsidRDefault="00525CF3" w:rsidP="00525CF3">
      <w:pPr>
        <w:pStyle w:val="Ttulo3"/>
        <w:spacing w:line="276" w:lineRule="auto"/>
        <w:jc w:val="both"/>
        <w:rPr>
          <w:lang w:val="es-PE"/>
        </w:rPr>
      </w:pPr>
      <w:bookmarkStart w:id="47" w:name="_Toc61637323"/>
      <w:bookmarkStart w:id="48" w:name="_Toc64537403"/>
      <w:r>
        <w:rPr>
          <w:lang w:val="es-PE"/>
        </w:rPr>
        <w:t>8.</w:t>
      </w:r>
      <w:r w:rsidR="00117C89">
        <w:rPr>
          <w:lang w:val="es-PE"/>
        </w:rPr>
        <w:t>3</w:t>
      </w:r>
      <w:r>
        <w:rPr>
          <w:lang w:val="es-PE"/>
        </w:rPr>
        <w:t>. Conclusiones finales.</w:t>
      </w:r>
      <w:bookmarkEnd w:id="47"/>
      <w:bookmarkEnd w:id="48"/>
    </w:p>
    <w:p w14:paraId="0CB5EA31" w14:textId="4BB20155" w:rsidR="004A2655" w:rsidRPr="00286837" w:rsidRDefault="004A2655" w:rsidP="004A2655">
      <w:pPr>
        <w:spacing w:line="240" w:lineRule="auto"/>
        <w:jc w:val="both"/>
        <w:rPr>
          <w:sz w:val="20"/>
          <w:szCs w:val="22"/>
          <w:lang w:val="es-PE"/>
        </w:rPr>
      </w:pPr>
      <w:r w:rsidRPr="00286837">
        <w:rPr>
          <w:sz w:val="20"/>
          <w:szCs w:val="22"/>
          <w:lang w:val="es-PE"/>
        </w:rPr>
        <w:t>Con base en el análisis y profundización previa acerca de las nociones de la comunicación corporativa dentro de las PYME, pudo inferirse, dentro de las diversas variantes obtenidas</w:t>
      </w:r>
      <w:r w:rsidR="005B6600" w:rsidRPr="00286837">
        <w:rPr>
          <w:sz w:val="20"/>
          <w:szCs w:val="22"/>
          <w:lang w:val="es-PE"/>
        </w:rPr>
        <w:t xml:space="preserve"> referentes a la importancia, alcance y </w:t>
      </w:r>
      <w:r w:rsidR="0092087C" w:rsidRPr="00286837">
        <w:rPr>
          <w:sz w:val="20"/>
          <w:szCs w:val="22"/>
          <w:lang w:val="es-PE"/>
        </w:rPr>
        <w:t>ventajas,</w:t>
      </w:r>
      <w:r w:rsidRPr="00286837">
        <w:rPr>
          <w:sz w:val="20"/>
          <w:szCs w:val="22"/>
          <w:lang w:val="es-PE"/>
        </w:rPr>
        <w:t xml:space="preserve"> las siguientes conclusiones: </w:t>
      </w:r>
    </w:p>
    <w:p w14:paraId="20EBFFE9" w14:textId="77777777" w:rsidR="003110B2" w:rsidRPr="00286837" w:rsidRDefault="004C08CE" w:rsidP="000B0392">
      <w:pPr>
        <w:pStyle w:val="Prrafodelista"/>
        <w:numPr>
          <w:ilvl w:val="0"/>
          <w:numId w:val="18"/>
        </w:numPr>
        <w:spacing w:line="240" w:lineRule="auto"/>
        <w:jc w:val="both"/>
        <w:rPr>
          <w:sz w:val="20"/>
          <w:szCs w:val="22"/>
          <w:lang w:val="es-PE"/>
        </w:rPr>
      </w:pPr>
      <w:r w:rsidRPr="00286837">
        <w:rPr>
          <w:sz w:val="20"/>
          <w:szCs w:val="22"/>
          <w:lang w:val="es-PE"/>
        </w:rPr>
        <w:t xml:space="preserve">Dentro del contexto relacionado al manejo de crisis producido por una economía altamente volátil y fluctuante, la comunicación corporativa permanece como la alternativa vital que permite que estas puedan mantenerse dentro de los márgenes adecuados de competitividad puesto que integran </w:t>
      </w:r>
      <w:r w:rsidR="008B696B" w:rsidRPr="00286837">
        <w:rPr>
          <w:sz w:val="20"/>
          <w:szCs w:val="22"/>
          <w:lang w:val="es-PE"/>
        </w:rPr>
        <w:t xml:space="preserve">a la misma como un factor de costo más que como una inversión; relacionándose, incluso, a una carretera, puesto que no se trata solo de estrategias de publicidad, sino de directrices </w:t>
      </w:r>
      <w:r w:rsidR="003110B2" w:rsidRPr="00286837">
        <w:rPr>
          <w:sz w:val="20"/>
          <w:szCs w:val="22"/>
          <w:lang w:val="es-PE"/>
        </w:rPr>
        <w:t xml:space="preserve">para mantener la estabilidad económica por medio de una comunicación que sea fácil de interpretar, aunque no pueda cuantificarse. </w:t>
      </w:r>
    </w:p>
    <w:p w14:paraId="33D476FC" w14:textId="77777777" w:rsidR="0027631F" w:rsidRPr="00286837" w:rsidRDefault="003110B2" w:rsidP="003110B2">
      <w:pPr>
        <w:pStyle w:val="Prrafodelista"/>
        <w:spacing w:line="240" w:lineRule="auto"/>
        <w:jc w:val="both"/>
        <w:rPr>
          <w:sz w:val="20"/>
          <w:szCs w:val="22"/>
          <w:lang w:val="es-PE"/>
        </w:rPr>
      </w:pPr>
      <w:r w:rsidRPr="00286837">
        <w:rPr>
          <w:sz w:val="20"/>
          <w:szCs w:val="22"/>
          <w:lang w:val="es-PE"/>
        </w:rPr>
        <w:t xml:space="preserve">Del mismo modo se analiza que esta requiere de </w:t>
      </w:r>
      <w:r w:rsidR="00F47D1C" w:rsidRPr="00286837">
        <w:rPr>
          <w:sz w:val="20"/>
          <w:szCs w:val="22"/>
          <w:lang w:val="es-PE"/>
        </w:rPr>
        <w:t xml:space="preserve">la participación de todos los involucrados de una empresa, así como el financiamiento adecuado previo a su fase de implantación, por cuanto es vital predecir los futuros escenarios y establecer los planes a seguir para que las personas manejen información de primera mano y puedan llevar a cabo las actividades requeridas durante el desarrollo de sus competencias dentro del ámbito laboral. </w:t>
      </w:r>
    </w:p>
    <w:p w14:paraId="264451CD" w14:textId="5EB72A09" w:rsidR="004A2655" w:rsidRPr="00286837" w:rsidRDefault="00F47D1C" w:rsidP="003110B2">
      <w:pPr>
        <w:pStyle w:val="Prrafodelista"/>
        <w:spacing w:line="240" w:lineRule="auto"/>
        <w:jc w:val="both"/>
        <w:rPr>
          <w:sz w:val="20"/>
          <w:szCs w:val="22"/>
          <w:lang w:val="es-PE"/>
        </w:rPr>
      </w:pPr>
      <w:r w:rsidRPr="00286837">
        <w:rPr>
          <w:sz w:val="20"/>
          <w:szCs w:val="22"/>
          <w:lang w:val="es-PE"/>
        </w:rPr>
        <w:t xml:space="preserve">Cabe destacar, finalmente, que la comunicación corporativa no se basa netamente en la esencia de comunicarse, puesto que esta actividad puede realizarla cualquier persona, sino en aprender a cómo hacerlo dentro de una perspectiva corporativa que garantice el logro de los objetivos estratégicos de la empresa. </w:t>
      </w:r>
    </w:p>
    <w:p w14:paraId="2DF966AC" w14:textId="11690FFA" w:rsidR="00F47D1C" w:rsidRPr="00286837" w:rsidRDefault="00965609" w:rsidP="000B0392">
      <w:pPr>
        <w:pStyle w:val="Prrafodelista"/>
        <w:numPr>
          <w:ilvl w:val="0"/>
          <w:numId w:val="18"/>
        </w:numPr>
        <w:spacing w:line="240" w:lineRule="auto"/>
        <w:jc w:val="both"/>
        <w:rPr>
          <w:sz w:val="20"/>
          <w:szCs w:val="22"/>
          <w:lang w:val="es-PE"/>
        </w:rPr>
      </w:pPr>
      <w:r w:rsidRPr="00286837">
        <w:rPr>
          <w:sz w:val="20"/>
          <w:szCs w:val="22"/>
          <w:lang w:val="es-PE"/>
        </w:rPr>
        <w:t xml:space="preserve">Por su parte, respecto a las </w:t>
      </w:r>
      <w:r w:rsidR="005B1BAA" w:rsidRPr="00286837">
        <w:rPr>
          <w:sz w:val="20"/>
          <w:szCs w:val="22"/>
          <w:lang w:val="es-PE"/>
        </w:rPr>
        <w:t xml:space="preserve">estrategias corporativas que no involucren la comunicación, se </w:t>
      </w:r>
      <w:r w:rsidR="0025447B" w:rsidRPr="00286837">
        <w:rPr>
          <w:sz w:val="20"/>
          <w:szCs w:val="22"/>
          <w:lang w:val="es-PE"/>
        </w:rPr>
        <w:t xml:space="preserve">ha podido evidenciar que estas mantienen una alta variedad de mecanismos que involucran las tecnologías de la información (TIC) por cuanto la comunicación resultará siempre como </w:t>
      </w:r>
      <w:r w:rsidR="0025447B" w:rsidRPr="00286837">
        <w:rPr>
          <w:sz w:val="20"/>
          <w:szCs w:val="22"/>
          <w:lang w:val="es-PE"/>
        </w:rPr>
        <w:lastRenderedPageBreak/>
        <w:t xml:space="preserve">aquella variable que es indispensable para </w:t>
      </w:r>
      <w:r w:rsidR="00662602" w:rsidRPr="00286837">
        <w:rPr>
          <w:sz w:val="20"/>
          <w:szCs w:val="22"/>
          <w:lang w:val="es-PE"/>
        </w:rPr>
        <w:t xml:space="preserve">presentar alternativas que beneficien a nivel social y económico a todos los involucrados de una PYME. </w:t>
      </w:r>
    </w:p>
    <w:p w14:paraId="7518E8F5" w14:textId="62FA7261" w:rsidR="00661F32" w:rsidRPr="003974BE" w:rsidRDefault="00662602" w:rsidP="00D748E0">
      <w:pPr>
        <w:pStyle w:val="Prrafodelista"/>
        <w:numPr>
          <w:ilvl w:val="0"/>
          <w:numId w:val="18"/>
        </w:numPr>
        <w:spacing w:line="240" w:lineRule="auto"/>
        <w:jc w:val="both"/>
        <w:rPr>
          <w:sz w:val="20"/>
          <w:szCs w:val="22"/>
          <w:lang w:val="es-PE"/>
        </w:rPr>
      </w:pPr>
      <w:r w:rsidRPr="00286837">
        <w:rPr>
          <w:sz w:val="20"/>
          <w:szCs w:val="22"/>
          <w:lang w:val="es-PE"/>
        </w:rPr>
        <w:t xml:space="preserve">Finalmente, puede inferirse que </w:t>
      </w:r>
      <w:r w:rsidR="00AB320B" w:rsidRPr="00286837">
        <w:rPr>
          <w:sz w:val="20"/>
          <w:szCs w:val="22"/>
          <w:lang w:val="es-PE"/>
        </w:rPr>
        <w:t>las ventajas de la comunicación corporativa se centran</w:t>
      </w:r>
      <w:r w:rsidR="003917D9" w:rsidRPr="00286837">
        <w:rPr>
          <w:sz w:val="20"/>
          <w:szCs w:val="22"/>
          <w:lang w:val="es-PE"/>
        </w:rPr>
        <w:t xml:space="preserve"> en la capacidad de las personas de innovar y desarrollar nuevos conocimientos y habilidades, de modo que la misma yace sobre la </w:t>
      </w:r>
      <w:r w:rsidR="0092087C" w:rsidRPr="00286837">
        <w:rPr>
          <w:sz w:val="20"/>
          <w:szCs w:val="22"/>
          <w:lang w:val="es-PE"/>
        </w:rPr>
        <w:t>cultura</w:t>
      </w:r>
      <w:r w:rsidR="0096418C" w:rsidRPr="00286837">
        <w:rPr>
          <w:sz w:val="20"/>
          <w:szCs w:val="22"/>
          <w:lang w:val="es-PE"/>
        </w:rPr>
        <w:t xml:space="preserve"> y la disposición de las personas por aprender nuevas formas de llevar a cabo sus actividades. </w:t>
      </w:r>
    </w:p>
    <w:p w14:paraId="7C04635F" w14:textId="1CCFB283" w:rsidR="00117C89" w:rsidRDefault="00117C89" w:rsidP="00117C89">
      <w:pPr>
        <w:pStyle w:val="Ttulo3"/>
        <w:spacing w:line="276" w:lineRule="auto"/>
        <w:jc w:val="both"/>
        <w:rPr>
          <w:lang w:val="es-PE"/>
        </w:rPr>
      </w:pPr>
      <w:bookmarkStart w:id="49" w:name="_Toc61637324"/>
      <w:bookmarkStart w:id="50" w:name="_Toc64537404"/>
      <w:r>
        <w:rPr>
          <w:lang w:val="es-PE"/>
        </w:rPr>
        <w:t xml:space="preserve">8.4. </w:t>
      </w:r>
      <w:r w:rsidRPr="00E12021">
        <w:rPr>
          <w:lang w:val="es-PE"/>
        </w:rPr>
        <w:t>Recomendaciones de los expertos</w:t>
      </w:r>
      <w:r>
        <w:rPr>
          <w:lang w:val="es-PE"/>
        </w:rPr>
        <w:t>.</w:t>
      </w:r>
      <w:bookmarkEnd w:id="49"/>
      <w:bookmarkEnd w:id="50"/>
    </w:p>
    <w:p w14:paraId="4F652C5F" w14:textId="77777777" w:rsidR="00117C89" w:rsidRPr="00E12021" w:rsidRDefault="00117C89" w:rsidP="00117C89">
      <w:pPr>
        <w:jc w:val="both"/>
        <w:rPr>
          <w:sz w:val="20"/>
          <w:szCs w:val="22"/>
          <w:lang w:val="es-PE"/>
        </w:rPr>
      </w:pPr>
      <w:r w:rsidRPr="00E12021">
        <w:rPr>
          <w:sz w:val="20"/>
          <w:szCs w:val="22"/>
          <w:lang w:val="es-PE"/>
        </w:rPr>
        <w:t>Algunas fuentes, como la Escuela de Negocios EALDE (2016), indican que entre las posibles soluciones que pueden utilizarse para resolver los problemas de entendimiento mutuo entre los departamentos se encuentran</w:t>
      </w:r>
    </w:p>
    <w:p w14:paraId="776411E6" w14:textId="77777777" w:rsidR="00117C89" w:rsidRPr="00E12021" w:rsidRDefault="00117C89" w:rsidP="000B0392">
      <w:pPr>
        <w:pStyle w:val="Prrafodelista"/>
        <w:numPr>
          <w:ilvl w:val="1"/>
          <w:numId w:val="20"/>
        </w:numPr>
        <w:jc w:val="both"/>
        <w:rPr>
          <w:sz w:val="20"/>
          <w:szCs w:val="22"/>
          <w:lang w:val="es-PE"/>
        </w:rPr>
      </w:pPr>
      <w:r w:rsidRPr="00E12021">
        <w:rPr>
          <w:sz w:val="20"/>
          <w:szCs w:val="22"/>
          <w:lang w:val="es-PE"/>
        </w:rPr>
        <w:t>R</w:t>
      </w:r>
      <w:r>
        <w:rPr>
          <w:sz w:val="20"/>
          <w:szCs w:val="22"/>
          <w:lang w:val="es-PE"/>
        </w:rPr>
        <w:t>eunir</w:t>
      </w:r>
      <w:r w:rsidRPr="00E12021">
        <w:rPr>
          <w:sz w:val="20"/>
          <w:szCs w:val="22"/>
          <w:lang w:val="es-PE"/>
        </w:rPr>
        <w:t xml:space="preserve"> el vocabulario técnico de cada departamento involucrado en el proyecto.</w:t>
      </w:r>
    </w:p>
    <w:p w14:paraId="550F9924" w14:textId="77777777" w:rsidR="00117C89" w:rsidRPr="00E12021" w:rsidRDefault="00117C89" w:rsidP="000B0392">
      <w:pPr>
        <w:pStyle w:val="Prrafodelista"/>
        <w:numPr>
          <w:ilvl w:val="1"/>
          <w:numId w:val="20"/>
        </w:numPr>
        <w:jc w:val="both"/>
        <w:rPr>
          <w:sz w:val="20"/>
          <w:szCs w:val="22"/>
          <w:lang w:val="es-PE"/>
        </w:rPr>
      </w:pPr>
      <w:r w:rsidRPr="00E12021">
        <w:rPr>
          <w:sz w:val="20"/>
          <w:szCs w:val="22"/>
          <w:lang w:val="es-PE"/>
        </w:rPr>
        <w:t>Conocer los objetivos y la metodología de los otros departamentos.</w:t>
      </w:r>
    </w:p>
    <w:p w14:paraId="5272EC31" w14:textId="77777777" w:rsidR="00117C89" w:rsidRPr="00E12021" w:rsidRDefault="00117C89" w:rsidP="000B0392">
      <w:pPr>
        <w:pStyle w:val="Prrafodelista"/>
        <w:numPr>
          <w:ilvl w:val="1"/>
          <w:numId w:val="20"/>
        </w:numPr>
        <w:jc w:val="both"/>
        <w:rPr>
          <w:sz w:val="20"/>
          <w:szCs w:val="22"/>
          <w:lang w:val="es-PE"/>
        </w:rPr>
      </w:pPr>
      <w:r w:rsidRPr="00E12021">
        <w:rPr>
          <w:sz w:val="20"/>
          <w:szCs w:val="22"/>
          <w:lang w:val="es-PE"/>
        </w:rPr>
        <w:t>Defina bien los objetivos y asigne las funciones utilizando la Matriz de Asignación de Responsabilidades (RACI).</w:t>
      </w:r>
    </w:p>
    <w:p w14:paraId="1DDC0625" w14:textId="77777777" w:rsidR="00117C89" w:rsidRPr="00E12021" w:rsidRDefault="00117C89" w:rsidP="000B0392">
      <w:pPr>
        <w:pStyle w:val="Prrafodelista"/>
        <w:numPr>
          <w:ilvl w:val="1"/>
          <w:numId w:val="20"/>
        </w:numPr>
        <w:jc w:val="both"/>
        <w:rPr>
          <w:sz w:val="20"/>
          <w:szCs w:val="22"/>
          <w:lang w:val="es-PE"/>
        </w:rPr>
      </w:pPr>
      <w:r w:rsidRPr="00E12021">
        <w:rPr>
          <w:sz w:val="20"/>
          <w:szCs w:val="22"/>
          <w:lang w:val="es-PE"/>
        </w:rPr>
        <w:t>Elaborar un plan de comunicación entre todas las partes interesadas que incluya un glosario, una matriz, un resumen de las partes interesadas, formularios de comunicación, informes y registros.</w:t>
      </w:r>
    </w:p>
    <w:p w14:paraId="1CE473F6" w14:textId="77777777" w:rsidR="00117C89" w:rsidRPr="00E12021" w:rsidRDefault="00117C89" w:rsidP="000B0392">
      <w:pPr>
        <w:pStyle w:val="Prrafodelista"/>
        <w:numPr>
          <w:ilvl w:val="1"/>
          <w:numId w:val="20"/>
        </w:numPr>
        <w:jc w:val="both"/>
        <w:rPr>
          <w:sz w:val="20"/>
          <w:szCs w:val="22"/>
          <w:lang w:val="es-PE"/>
        </w:rPr>
      </w:pPr>
      <w:r w:rsidRPr="00E12021">
        <w:rPr>
          <w:sz w:val="20"/>
          <w:szCs w:val="22"/>
          <w:lang w:val="es-PE"/>
        </w:rPr>
        <w:t>Celebrar reuniones regulares.</w:t>
      </w:r>
    </w:p>
    <w:p w14:paraId="01C7721D" w14:textId="575AD08B" w:rsidR="00117C89" w:rsidRPr="00117C89" w:rsidRDefault="00117C89" w:rsidP="000B0392">
      <w:pPr>
        <w:pStyle w:val="Prrafodelista"/>
        <w:numPr>
          <w:ilvl w:val="1"/>
          <w:numId w:val="20"/>
        </w:numPr>
        <w:jc w:val="both"/>
        <w:rPr>
          <w:sz w:val="20"/>
          <w:szCs w:val="22"/>
          <w:lang w:val="es-PE"/>
        </w:rPr>
      </w:pPr>
      <w:r w:rsidRPr="00E12021">
        <w:rPr>
          <w:sz w:val="20"/>
          <w:szCs w:val="22"/>
          <w:lang w:val="es-PE"/>
        </w:rPr>
        <w:t>Tener socios que entiendan diferentes áreas.</w:t>
      </w:r>
    </w:p>
    <w:p w14:paraId="5B716740" w14:textId="77777777" w:rsidR="00117C89" w:rsidRDefault="00117C89" w:rsidP="00117C89">
      <w:pPr>
        <w:jc w:val="both"/>
        <w:rPr>
          <w:noProof/>
          <w:sz w:val="20"/>
          <w:szCs w:val="22"/>
          <w:lang w:val="es-PE"/>
        </w:rPr>
      </w:pPr>
      <w:r>
        <w:rPr>
          <w:sz w:val="20"/>
          <w:szCs w:val="22"/>
          <w:lang w:val="es-PE"/>
        </w:rPr>
        <w:t xml:space="preserve">Por otro lado, </w:t>
      </w:r>
      <w:r>
        <w:rPr>
          <w:noProof/>
          <w:sz w:val="20"/>
          <w:szCs w:val="22"/>
          <w:lang w:val="es-PE"/>
        </w:rPr>
        <w:t>Sandoval (</w:t>
      </w:r>
      <w:r w:rsidRPr="000E66F0">
        <w:rPr>
          <w:noProof/>
          <w:sz w:val="20"/>
          <w:szCs w:val="22"/>
          <w:lang w:val="es-PE"/>
        </w:rPr>
        <w:t>2019)</w:t>
      </w:r>
      <w:r>
        <w:rPr>
          <w:noProof/>
          <w:sz w:val="20"/>
          <w:szCs w:val="22"/>
          <w:lang w:val="es-PE"/>
        </w:rPr>
        <w:t xml:space="preserve"> expresa que l</w:t>
      </w:r>
      <w:r w:rsidRPr="000E66F0">
        <w:rPr>
          <w:noProof/>
          <w:sz w:val="20"/>
          <w:szCs w:val="22"/>
          <w:lang w:val="es-PE"/>
        </w:rPr>
        <w:t xml:space="preserve">a comunicación </w:t>
      </w:r>
      <w:r>
        <w:rPr>
          <w:noProof/>
          <w:sz w:val="20"/>
          <w:szCs w:val="22"/>
          <w:lang w:val="es-PE"/>
        </w:rPr>
        <w:t>en el ambito corporativo</w:t>
      </w:r>
      <w:r w:rsidRPr="000E66F0">
        <w:rPr>
          <w:noProof/>
          <w:sz w:val="20"/>
          <w:szCs w:val="22"/>
          <w:lang w:val="es-PE"/>
        </w:rPr>
        <w:t xml:space="preserve"> siempre ha sido un recurso importante para el trabajo de las grandes empresas. </w:t>
      </w:r>
      <w:r>
        <w:rPr>
          <w:noProof/>
          <w:sz w:val="20"/>
          <w:szCs w:val="22"/>
          <w:lang w:val="es-PE"/>
        </w:rPr>
        <w:t>Cabe destacar que</w:t>
      </w:r>
      <w:r w:rsidRPr="000E66F0">
        <w:rPr>
          <w:noProof/>
          <w:sz w:val="20"/>
          <w:szCs w:val="22"/>
          <w:lang w:val="es-PE"/>
        </w:rPr>
        <w:t xml:space="preserve"> en la era de la globalización y la transformación digital, la comunicación es fundamental para el éxito y la supervivencia de cualquier tipo de organización. Esta herramienta ayudará a crear un ambiente de trabajo más comprometido, colaborativo y productivo. </w:t>
      </w:r>
      <w:r>
        <w:rPr>
          <w:noProof/>
          <w:sz w:val="20"/>
          <w:szCs w:val="22"/>
          <w:lang w:val="es-PE"/>
        </w:rPr>
        <w:t>Este autor resume sus recomendaciones con 5 consejos que ayudan a mejorar la comunicación en las empresas.</w:t>
      </w:r>
    </w:p>
    <w:p w14:paraId="2892F33D" w14:textId="77777777" w:rsidR="00117C89" w:rsidRPr="007D15AB" w:rsidRDefault="00117C89" w:rsidP="000B0392">
      <w:pPr>
        <w:pStyle w:val="Prrafodelista"/>
        <w:numPr>
          <w:ilvl w:val="0"/>
          <w:numId w:val="21"/>
        </w:numPr>
        <w:jc w:val="both"/>
        <w:rPr>
          <w:b/>
          <w:noProof/>
          <w:sz w:val="20"/>
          <w:szCs w:val="22"/>
          <w:lang w:val="es-PE"/>
        </w:rPr>
      </w:pPr>
      <w:r w:rsidRPr="007D15AB">
        <w:rPr>
          <w:b/>
          <w:noProof/>
          <w:sz w:val="20"/>
          <w:szCs w:val="22"/>
          <w:lang w:val="es-PE"/>
        </w:rPr>
        <w:t>Obtener un compromiso de la alta dirección.</w:t>
      </w:r>
    </w:p>
    <w:p w14:paraId="59E2358D" w14:textId="5542C695" w:rsidR="00117C89" w:rsidRPr="000E66F0" w:rsidRDefault="00117C89" w:rsidP="00117C89">
      <w:pPr>
        <w:jc w:val="both"/>
        <w:rPr>
          <w:noProof/>
          <w:sz w:val="20"/>
          <w:szCs w:val="22"/>
          <w:lang w:val="es-PE"/>
        </w:rPr>
      </w:pPr>
      <w:r w:rsidRPr="000E66F0">
        <w:rPr>
          <w:noProof/>
          <w:sz w:val="20"/>
          <w:szCs w:val="22"/>
          <w:lang w:val="es-PE"/>
        </w:rPr>
        <w:t>La mayoría de los líderes empresariales reconocen el valor de la comunicación para el éxito de su empresa. Saben que necesitan manejar las comunicaciones para alinear las expectativas de los empleados con los objetivos de la empresa.</w:t>
      </w:r>
      <w:r w:rsidR="00DD3A1E">
        <w:rPr>
          <w:noProof/>
          <w:sz w:val="20"/>
          <w:szCs w:val="22"/>
          <w:lang w:val="es-PE"/>
        </w:rPr>
        <w:t xml:space="preserve"> </w:t>
      </w:r>
      <w:r w:rsidRPr="000E66F0">
        <w:rPr>
          <w:noProof/>
          <w:sz w:val="20"/>
          <w:szCs w:val="22"/>
          <w:lang w:val="es-PE"/>
        </w:rPr>
        <w:t>Sin embargo, muchas empresas no invierten lo suficiente en un plan de comunicaciones</w:t>
      </w:r>
      <w:r w:rsidR="00DD3A1E">
        <w:rPr>
          <w:noProof/>
          <w:sz w:val="20"/>
          <w:szCs w:val="22"/>
          <w:lang w:val="es-PE"/>
        </w:rPr>
        <w:t>.</w:t>
      </w:r>
      <w:r w:rsidRPr="000E66F0">
        <w:rPr>
          <w:noProof/>
          <w:sz w:val="20"/>
          <w:szCs w:val="22"/>
          <w:lang w:val="es-PE"/>
        </w:rPr>
        <w:t xml:space="preserve"> El compromiso de la administración con una estrategia de comunicaciones es ev</w:t>
      </w:r>
      <w:r>
        <w:rPr>
          <w:noProof/>
          <w:sz w:val="20"/>
          <w:szCs w:val="22"/>
          <w:lang w:val="es-PE"/>
        </w:rPr>
        <w:t>idente en las siguientes áreas.</w:t>
      </w:r>
    </w:p>
    <w:p w14:paraId="562D55D6" w14:textId="77777777" w:rsidR="00117C89" w:rsidRPr="00132426" w:rsidRDefault="00117C89" w:rsidP="000B0392">
      <w:pPr>
        <w:pStyle w:val="Prrafodelista"/>
        <w:numPr>
          <w:ilvl w:val="1"/>
          <w:numId w:val="21"/>
        </w:numPr>
        <w:jc w:val="both"/>
        <w:rPr>
          <w:noProof/>
          <w:sz w:val="20"/>
          <w:szCs w:val="22"/>
          <w:lang w:val="es-PE"/>
        </w:rPr>
      </w:pPr>
      <w:r w:rsidRPr="00132426">
        <w:rPr>
          <w:noProof/>
          <w:sz w:val="20"/>
          <w:szCs w:val="22"/>
          <w:lang w:val="es-PE"/>
        </w:rPr>
        <w:t>Asignando un presupuesto adecuado para ejecutar el plan.</w:t>
      </w:r>
    </w:p>
    <w:p w14:paraId="2442D700" w14:textId="77777777" w:rsidR="00117C89" w:rsidRPr="00132426" w:rsidRDefault="00117C89" w:rsidP="000B0392">
      <w:pPr>
        <w:pStyle w:val="Prrafodelista"/>
        <w:numPr>
          <w:ilvl w:val="1"/>
          <w:numId w:val="21"/>
        </w:numPr>
        <w:jc w:val="both"/>
        <w:rPr>
          <w:noProof/>
          <w:sz w:val="20"/>
          <w:szCs w:val="22"/>
          <w:lang w:val="es-PE"/>
        </w:rPr>
      </w:pPr>
      <w:r w:rsidRPr="00132426">
        <w:rPr>
          <w:noProof/>
          <w:sz w:val="20"/>
          <w:szCs w:val="22"/>
          <w:lang w:val="es-PE"/>
        </w:rPr>
        <w:t>Creando una cultura de retroalimentación transparente.</w:t>
      </w:r>
    </w:p>
    <w:p w14:paraId="0BB7ADAB" w14:textId="2E4B7BAD" w:rsidR="00117C89" w:rsidRPr="00132426" w:rsidRDefault="00117C89" w:rsidP="000B0392">
      <w:pPr>
        <w:pStyle w:val="Prrafodelista"/>
        <w:numPr>
          <w:ilvl w:val="1"/>
          <w:numId w:val="21"/>
        </w:numPr>
        <w:jc w:val="both"/>
        <w:rPr>
          <w:noProof/>
          <w:sz w:val="20"/>
          <w:szCs w:val="22"/>
          <w:lang w:val="es-PE"/>
        </w:rPr>
      </w:pPr>
      <w:r w:rsidRPr="00132426">
        <w:rPr>
          <w:noProof/>
          <w:sz w:val="20"/>
          <w:szCs w:val="22"/>
          <w:lang w:val="es-PE"/>
        </w:rPr>
        <w:t>Creando un ambiente de trabajo positivo.</w:t>
      </w:r>
    </w:p>
    <w:p w14:paraId="208E2EB2" w14:textId="77777777" w:rsidR="00117C89" w:rsidRPr="00132426" w:rsidRDefault="00117C89" w:rsidP="000B0392">
      <w:pPr>
        <w:pStyle w:val="Prrafodelista"/>
        <w:numPr>
          <w:ilvl w:val="0"/>
          <w:numId w:val="21"/>
        </w:numPr>
        <w:jc w:val="both"/>
        <w:rPr>
          <w:b/>
          <w:noProof/>
          <w:sz w:val="20"/>
          <w:szCs w:val="22"/>
          <w:lang w:val="es-PE"/>
        </w:rPr>
      </w:pPr>
      <w:r w:rsidRPr="00132426">
        <w:rPr>
          <w:b/>
          <w:noProof/>
          <w:sz w:val="20"/>
          <w:szCs w:val="22"/>
          <w:lang w:val="es-PE"/>
        </w:rPr>
        <w:lastRenderedPageBreak/>
        <w:t>Evaluar la situación de la comunicación interna</w:t>
      </w:r>
    </w:p>
    <w:p w14:paraId="09A237A3" w14:textId="6967C895" w:rsidR="00117C89" w:rsidRPr="000E66F0" w:rsidRDefault="00117C89" w:rsidP="00117C89">
      <w:pPr>
        <w:jc w:val="both"/>
        <w:rPr>
          <w:noProof/>
          <w:sz w:val="20"/>
          <w:szCs w:val="22"/>
          <w:lang w:val="es-PE"/>
        </w:rPr>
      </w:pPr>
      <w:r w:rsidRPr="000E66F0">
        <w:rPr>
          <w:noProof/>
          <w:sz w:val="20"/>
          <w:szCs w:val="22"/>
          <w:lang w:val="es-PE"/>
        </w:rPr>
        <w:t>La comunicación es una realidad en todas las organizaciones. Esto es cierto incluso para las empresas que no lo han incluido en su estrategia. Por lo tanto, el primer paso para crear un plan de comunicación corporativa es diagnosticar el estado de la comunicación interna. Esto implica identificar las debilidades y los desafíos, determinar las necesidades y expectativas de los empleados y presentar un escenario para el futuro. Algunos instrumentos que pueden utilizarse con este fin son las auditorías de comunicación interna, l</w:t>
      </w:r>
      <w:r>
        <w:rPr>
          <w:noProof/>
          <w:sz w:val="20"/>
          <w:szCs w:val="22"/>
          <w:lang w:val="es-PE"/>
        </w:rPr>
        <w:t>as encuestas y las entrevistas</w:t>
      </w:r>
      <w:r w:rsidR="004A79DA" w:rsidRPr="004A79DA">
        <w:rPr>
          <w:noProof/>
          <w:sz w:val="20"/>
          <w:szCs w:val="22"/>
          <w:lang w:val="es-PE"/>
        </w:rPr>
        <w:t xml:space="preserve"> </w:t>
      </w:r>
      <w:r w:rsidR="004A79DA">
        <w:rPr>
          <w:noProof/>
          <w:sz w:val="20"/>
          <w:szCs w:val="22"/>
          <w:lang w:val="es-PE"/>
        </w:rPr>
        <w:t xml:space="preserve">(Sandoval, </w:t>
      </w:r>
      <w:r w:rsidR="004A79DA" w:rsidRPr="000E66F0">
        <w:rPr>
          <w:noProof/>
          <w:sz w:val="20"/>
          <w:szCs w:val="22"/>
          <w:lang w:val="es-PE"/>
        </w:rPr>
        <w:t>2019)</w:t>
      </w:r>
      <w:r>
        <w:rPr>
          <w:noProof/>
          <w:sz w:val="20"/>
          <w:szCs w:val="22"/>
          <w:lang w:val="es-PE"/>
        </w:rPr>
        <w:t>.</w:t>
      </w:r>
    </w:p>
    <w:p w14:paraId="2F3D1AF1" w14:textId="77777777" w:rsidR="00117C89" w:rsidRPr="00132426" w:rsidRDefault="00117C89" w:rsidP="000B0392">
      <w:pPr>
        <w:pStyle w:val="Prrafodelista"/>
        <w:numPr>
          <w:ilvl w:val="0"/>
          <w:numId w:val="22"/>
        </w:numPr>
        <w:jc w:val="both"/>
        <w:rPr>
          <w:b/>
          <w:noProof/>
          <w:sz w:val="20"/>
          <w:szCs w:val="22"/>
          <w:lang w:val="es-PE"/>
        </w:rPr>
      </w:pPr>
      <w:r w:rsidRPr="00132426">
        <w:rPr>
          <w:b/>
          <w:noProof/>
          <w:sz w:val="20"/>
          <w:szCs w:val="22"/>
          <w:lang w:val="es-PE"/>
        </w:rPr>
        <w:t>Elaboración de un plan y estrategias de sensibilización</w:t>
      </w:r>
    </w:p>
    <w:p w14:paraId="7DE8EC07" w14:textId="5DD77115" w:rsidR="00117C89" w:rsidRPr="000E66F0" w:rsidRDefault="00117C89" w:rsidP="00117C89">
      <w:pPr>
        <w:jc w:val="both"/>
        <w:rPr>
          <w:noProof/>
          <w:sz w:val="20"/>
          <w:szCs w:val="22"/>
          <w:lang w:val="es-PE"/>
        </w:rPr>
      </w:pPr>
      <w:r w:rsidRPr="000E66F0">
        <w:rPr>
          <w:noProof/>
          <w:sz w:val="20"/>
          <w:szCs w:val="22"/>
          <w:lang w:val="es-PE"/>
        </w:rPr>
        <w:t>Para desarrollar un plan, los siguientes aspectos deben estar claramente definidos: Planificar los objetivos, las metas, los resultados previstos, el calendario, la estrategia y los mecanismos de evaluación y supervisión. También es importante considerar la eficacia de los diferentes instrumentos que se incluirán como recursos en el plan: dispositivos móviles, medios sociales, programas informáticos. Además, debería aplicarse una estrategia de sensibilización dirigida a todos los trabajadores: Para que el plan tenga éxito, todos los trabajadores deben ser sensibilizados e</w:t>
      </w:r>
      <w:r>
        <w:rPr>
          <w:noProof/>
          <w:sz w:val="20"/>
          <w:szCs w:val="22"/>
          <w:lang w:val="es-PE"/>
        </w:rPr>
        <w:t xml:space="preserve"> involucrados en su aplicación</w:t>
      </w:r>
      <w:r w:rsidR="004A79DA">
        <w:rPr>
          <w:noProof/>
          <w:sz w:val="20"/>
          <w:szCs w:val="22"/>
          <w:lang w:val="es-PE"/>
        </w:rPr>
        <w:t xml:space="preserve"> (Sandoval, </w:t>
      </w:r>
      <w:r w:rsidR="004A79DA" w:rsidRPr="000E66F0">
        <w:rPr>
          <w:noProof/>
          <w:sz w:val="20"/>
          <w:szCs w:val="22"/>
          <w:lang w:val="es-PE"/>
        </w:rPr>
        <w:t>2019)</w:t>
      </w:r>
      <w:r>
        <w:rPr>
          <w:noProof/>
          <w:sz w:val="20"/>
          <w:szCs w:val="22"/>
          <w:lang w:val="es-PE"/>
        </w:rPr>
        <w:t>.</w:t>
      </w:r>
    </w:p>
    <w:p w14:paraId="6BB3B782" w14:textId="77777777" w:rsidR="00117C89" w:rsidRPr="00132426" w:rsidRDefault="00117C89" w:rsidP="000B0392">
      <w:pPr>
        <w:pStyle w:val="Prrafodelista"/>
        <w:numPr>
          <w:ilvl w:val="0"/>
          <w:numId w:val="22"/>
        </w:numPr>
        <w:jc w:val="both"/>
        <w:rPr>
          <w:b/>
          <w:noProof/>
          <w:sz w:val="20"/>
          <w:szCs w:val="22"/>
          <w:lang w:val="es-PE"/>
        </w:rPr>
      </w:pPr>
      <w:r w:rsidRPr="00132426">
        <w:rPr>
          <w:b/>
          <w:noProof/>
          <w:sz w:val="20"/>
          <w:szCs w:val="22"/>
          <w:lang w:val="es-PE"/>
        </w:rPr>
        <w:t>Siga el plan de comunicación de la empresa.</w:t>
      </w:r>
    </w:p>
    <w:p w14:paraId="6893F6E0" w14:textId="77A31F3F" w:rsidR="00117C89" w:rsidRPr="000E66F0" w:rsidRDefault="00117C89" w:rsidP="00117C89">
      <w:pPr>
        <w:jc w:val="both"/>
        <w:rPr>
          <w:noProof/>
          <w:sz w:val="20"/>
          <w:szCs w:val="22"/>
          <w:lang w:val="es-PE"/>
        </w:rPr>
      </w:pPr>
      <w:r w:rsidRPr="000E66F0">
        <w:rPr>
          <w:noProof/>
          <w:sz w:val="20"/>
          <w:szCs w:val="22"/>
          <w:lang w:val="es-PE"/>
        </w:rPr>
        <w:t>Cada objetivo del plan de comunicación debe estar vinculado a un resultado específico, alcanzable y medible. Los instrumentos de gestión, vigilancia y retroalimentación están diseñados para identificar las desviaciones y aplicar medidas correctivas. Por ejemplo, si uno de los objetivos del plan es aumentar la participación de los empleados, se pueden vigi</w:t>
      </w:r>
      <w:r>
        <w:rPr>
          <w:noProof/>
          <w:sz w:val="20"/>
          <w:szCs w:val="22"/>
          <w:lang w:val="es-PE"/>
        </w:rPr>
        <w:t>lar los siguientes indicadores</w:t>
      </w:r>
      <w:sdt>
        <w:sdtPr>
          <w:rPr>
            <w:noProof/>
            <w:sz w:val="20"/>
            <w:szCs w:val="22"/>
            <w:lang w:val="es-PE"/>
          </w:rPr>
          <w:id w:val="-1381318486"/>
          <w:citation/>
        </w:sdtPr>
        <w:sdtEndPr/>
        <w:sdtContent>
          <w:r w:rsidR="004A79DA">
            <w:rPr>
              <w:noProof/>
              <w:sz w:val="20"/>
              <w:szCs w:val="22"/>
              <w:lang w:val="es-PE"/>
            </w:rPr>
            <w:fldChar w:fldCharType="begin"/>
          </w:r>
          <w:r w:rsidR="004A79DA">
            <w:rPr>
              <w:noProof/>
              <w:sz w:val="20"/>
              <w:szCs w:val="22"/>
              <w:lang w:val="es-PE"/>
            </w:rPr>
            <w:instrText xml:space="preserve"> CITATION Jim19 \l 10250 </w:instrText>
          </w:r>
          <w:r w:rsidR="004A79DA">
            <w:rPr>
              <w:noProof/>
              <w:sz w:val="20"/>
              <w:szCs w:val="22"/>
              <w:lang w:val="es-PE"/>
            </w:rPr>
            <w:fldChar w:fldCharType="separate"/>
          </w:r>
          <w:r w:rsidR="00A14272">
            <w:rPr>
              <w:noProof/>
              <w:sz w:val="20"/>
              <w:szCs w:val="22"/>
              <w:lang w:val="es-PE"/>
            </w:rPr>
            <w:t xml:space="preserve"> </w:t>
          </w:r>
          <w:r w:rsidR="00A14272" w:rsidRPr="00A14272">
            <w:rPr>
              <w:noProof/>
              <w:sz w:val="20"/>
              <w:szCs w:val="22"/>
              <w:lang w:val="es-PE"/>
            </w:rPr>
            <w:t>(Jimenez &amp; Moncayo, 2019)</w:t>
          </w:r>
          <w:r w:rsidR="004A79DA">
            <w:rPr>
              <w:noProof/>
              <w:sz w:val="20"/>
              <w:szCs w:val="22"/>
              <w:lang w:val="es-PE"/>
            </w:rPr>
            <w:fldChar w:fldCharType="end"/>
          </w:r>
        </w:sdtContent>
      </w:sdt>
      <w:r>
        <w:rPr>
          <w:noProof/>
          <w:sz w:val="20"/>
          <w:szCs w:val="22"/>
          <w:lang w:val="es-PE"/>
        </w:rPr>
        <w:t>.</w:t>
      </w:r>
    </w:p>
    <w:p w14:paraId="0F72EAEF" w14:textId="77777777" w:rsidR="00117C89" w:rsidRPr="00132426" w:rsidRDefault="00117C89" w:rsidP="000B0392">
      <w:pPr>
        <w:pStyle w:val="Prrafodelista"/>
        <w:numPr>
          <w:ilvl w:val="1"/>
          <w:numId w:val="22"/>
        </w:numPr>
        <w:jc w:val="both"/>
        <w:rPr>
          <w:noProof/>
          <w:sz w:val="20"/>
          <w:szCs w:val="22"/>
          <w:lang w:val="es-PE"/>
        </w:rPr>
      </w:pPr>
      <w:r w:rsidRPr="00132426">
        <w:rPr>
          <w:noProof/>
          <w:sz w:val="20"/>
          <w:szCs w:val="22"/>
          <w:lang w:val="es-PE"/>
        </w:rPr>
        <w:t>Tasa de rotación de empleados: comprueba si la rotación está disminuyendo o aumentando.</w:t>
      </w:r>
    </w:p>
    <w:p w14:paraId="46AB9A75" w14:textId="77777777" w:rsidR="00117C89" w:rsidRPr="00E85A08" w:rsidRDefault="00117C89" w:rsidP="000B0392">
      <w:pPr>
        <w:pStyle w:val="Prrafodelista"/>
        <w:numPr>
          <w:ilvl w:val="1"/>
          <w:numId w:val="22"/>
        </w:numPr>
        <w:jc w:val="both"/>
        <w:rPr>
          <w:noProof/>
          <w:sz w:val="20"/>
          <w:szCs w:val="22"/>
          <w:lang w:val="es-PE"/>
        </w:rPr>
      </w:pPr>
      <w:r w:rsidRPr="00132426">
        <w:rPr>
          <w:noProof/>
          <w:sz w:val="20"/>
          <w:szCs w:val="22"/>
          <w:lang w:val="es-PE"/>
        </w:rPr>
        <w:t>Apertura del correo de la empresa: compruebe si el porcentaje de correos electrónicos está aumentando o disminuyendo; esto puede indicar que la información está llegando realmente a los empleados.</w:t>
      </w:r>
    </w:p>
    <w:p w14:paraId="405146DB" w14:textId="77777777" w:rsidR="00117C89" w:rsidRPr="00132426" w:rsidRDefault="00117C89" w:rsidP="000B0392">
      <w:pPr>
        <w:pStyle w:val="Prrafodelista"/>
        <w:numPr>
          <w:ilvl w:val="0"/>
          <w:numId w:val="22"/>
        </w:numPr>
        <w:jc w:val="both"/>
        <w:rPr>
          <w:b/>
          <w:noProof/>
          <w:sz w:val="20"/>
          <w:szCs w:val="22"/>
          <w:lang w:val="es-PE"/>
        </w:rPr>
      </w:pPr>
      <w:r w:rsidRPr="00132426">
        <w:rPr>
          <w:b/>
          <w:noProof/>
          <w:sz w:val="20"/>
          <w:szCs w:val="22"/>
          <w:lang w:val="es-PE"/>
        </w:rPr>
        <w:t>Utilizar la tecnología de comunicación interna</w:t>
      </w:r>
    </w:p>
    <w:p w14:paraId="09181CEC" w14:textId="15ECE7F0" w:rsidR="00117C89" w:rsidRPr="000E66F0" w:rsidRDefault="00117C89" w:rsidP="00117C89">
      <w:pPr>
        <w:jc w:val="both"/>
        <w:rPr>
          <w:noProof/>
          <w:sz w:val="20"/>
          <w:szCs w:val="22"/>
          <w:lang w:val="es-PE"/>
        </w:rPr>
      </w:pPr>
      <w:r w:rsidRPr="000E66F0">
        <w:rPr>
          <w:noProof/>
          <w:sz w:val="20"/>
          <w:szCs w:val="22"/>
          <w:lang w:val="es-PE"/>
        </w:rPr>
        <w:t>En la era digital, la comunicación empresarial debe gestionarse de forma diferente. La movilidad, la eficiencia y la necesidad de retroalimentación están reemplazando la antigua comunicación unidireccional. Los avances tecnológicos, la Internet y los medios de comunicación social permiten la planificación en tiempo real. El uso de programas informáticos de comunicación interna puede mejorar el intercambio de información y la colaboración entre los miembros del equipo. También ayudan a identificar los canale</w:t>
      </w:r>
      <w:r>
        <w:rPr>
          <w:noProof/>
          <w:sz w:val="20"/>
          <w:szCs w:val="22"/>
          <w:lang w:val="es-PE"/>
        </w:rPr>
        <w:t>s de comunicación más eficaces</w:t>
      </w:r>
      <w:r w:rsidR="004A79DA">
        <w:rPr>
          <w:noProof/>
          <w:sz w:val="20"/>
          <w:szCs w:val="22"/>
          <w:lang w:val="es-PE"/>
        </w:rPr>
        <w:t xml:space="preserve"> (González</w:t>
      </w:r>
      <w:r w:rsidR="003974BE">
        <w:rPr>
          <w:noProof/>
          <w:sz w:val="20"/>
          <w:szCs w:val="22"/>
          <w:lang w:val="es-PE"/>
        </w:rPr>
        <w:t xml:space="preserve"> et al.</w:t>
      </w:r>
      <w:r w:rsidR="004A79DA" w:rsidRPr="004A79DA">
        <w:rPr>
          <w:noProof/>
          <w:sz w:val="20"/>
          <w:szCs w:val="22"/>
          <w:lang w:val="es-PE"/>
        </w:rPr>
        <w:t>, 2017)</w:t>
      </w:r>
      <w:r>
        <w:rPr>
          <w:noProof/>
          <w:sz w:val="20"/>
          <w:szCs w:val="22"/>
          <w:lang w:val="es-PE"/>
        </w:rPr>
        <w:t>.</w:t>
      </w:r>
    </w:p>
    <w:p w14:paraId="0550A23F" w14:textId="0E006E39" w:rsidR="007918AA" w:rsidRPr="000130B5" w:rsidRDefault="00117C89" w:rsidP="000130B5">
      <w:pPr>
        <w:jc w:val="both"/>
        <w:rPr>
          <w:noProof/>
          <w:sz w:val="20"/>
          <w:szCs w:val="22"/>
          <w:lang w:val="es-PE"/>
        </w:rPr>
      </w:pPr>
      <w:r w:rsidRPr="000E66F0">
        <w:rPr>
          <w:noProof/>
          <w:sz w:val="20"/>
          <w:szCs w:val="22"/>
          <w:lang w:val="es-PE"/>
        </w:rPr>
        <w:t>En la era digital, no hay duda de que el talento humano es un recurso estratégico importante. Por lo tanto, es importante crear un ambiente de trabajo positivo que fomente la motivación y el compromiso con el trabajo. Esto sólo es posible con una comunicación come</w:t>
      </w:r>
      <w:r>
        <w:rPr>
          <w:noProof/>
          <w:sz w:val="20"/>
          <w:szCs w:val="22"/>
          <w:lang w:val="es-PE"/>
        </w:rPr>
        <w:t>rcial efectiva.</w:t>
      </w:r>
    </w:p>
    <w:p w14:paraId="41914AA9" w14:textId="366098B4" w:rsidR="00DD3A1E" w:rsidRDefault="00DD3A1E" w:rsidP="000130B5">
      <w:pPr>
        <w:jc w:val="both"/>
        <w:rPr>
          <w:sz w:val="20"/>
          <w:szCs w:val="22"/>
          <w:lang w:val="es-PE"/>
        </w:rPr>
      </w:pPr>
    </w:p>
    <w:p w14:paraId="4D407BE1" w14:textId="77777777" w:rsidR="00787C80" w:rsidRPr="00286837" w:rsidRDefault="00787C80" w:rsidP="00787C80">
      <w:pPr>
        <w:spacing w:line="276" w:lineRule="auto"/>
        <w:ind w:left="-426"/>
        <w:rPr>
          <w:b/>
          <w:color w:val="02006A"/>
          <w:sz w:val="52"/>
          <w:szCs w:val="52"/>
          <w:lang w:val="es-PE"/>
        </w:rPr>
      </w:pPr>
      <w:r w:rsidRPr="00286837">
        <w:rPr>
          <w:b/>
          <w:color w:val="02006A"/>
          <w:sz w:val="52"/>
          <w:szCs w:val="52"/>
          <w:lang w:val="es-PE"/>
        </w:rPr>
        <w:lastRenderedPageBreak/>
        <w:t>Resumen</w:t>
      </w:r>
    </w:p>
    <w:p w14:paraId="4F00FDF2" w14:textId="77777777" w:rsidR="00787C80" w:rsidRDefault="00787C80" w:rsidP="00787C80">
      <w:pPr>
        <w:tabs>
          <w:tab w:val="clear" w:pos="0"/>
          <w:tab w:val="clear" w:pos="2880"/>
        </w:tabs>
        <w:spacing w:after="0" w:line="276" w:lineRule="auto"/>
        <w:jc w:val="both"/>
        <w:rPr>
          <w:sz w:val="20"/>
          <w:szCs w:val="22"/>
          <w:lang w:val="es-PE"/>
        </w:rPr>
      </w:pPr>
    </w:p>
    <w:p w14:paraId="76B90D71" w14:textId="77777777" w:rsidR="00787C80" w:rsidRPr="00286837" w:rsidRDefault="00787C80" w:rsidP="00787C80">
      <w:pPr>
        <w:tabs>
          <w:tab w:val="clear" w:pos="0"/>
          <w:tab w:val="clear" w:pos="2880"/>
        </w:tabs>
        <w:spacing w:after="0" w:line="276" w:lineRule="auto"/>
        <w:jc w:val="both"/>
        <w:rPr>
          <w:sz w:val="20"/>
          <w:szCs w:val="22"/>
          <w:lang w:val="es-PE"/>
        </w:rPr>
      </w:pPr>
      <w:r w:rsidRPr="00286837">
        <w:rPr>
          <w:sz w:val="20"/>
          <w:szCs w:val="22"/>
          <w:lang w:val="es-PE"/>
        </w:rPr>
        <w:t>En sentido estricto, cuando la comunicación corporativa está vinculada a la estrategia corporativa, es erróneo considerarlas por separado, independientemente de las razones que animan a las personas a hacerlo, como la desconfianza, la falta de conocimiento o el orgullo por el resultado final. Desde un punto de vista más informal, la comunicación corporativa se considera como el soporte que mantiene a las empresas en un mercado competitivo. Por lo tanto, es importante recordar que, sin la comunicación corporativa, la estabilidad económica y, por lo tanto, los puestos de trabajo estarían en peligro.</w:t>
      </w:r>
    </w:p>
    <w:p w14:paraId="3445A209" w14:textId="77777777" w:rsidR="00787C80" w:rsidRPr="00286837" w:rsidRDefault="00787C80" w:rsidP="00787C80">
      <w:pPr>
        <w:tabs>
          <w:tab w:val="clear" w:pos="0"/>
          <w:tab w:val="clear" w:pos="2880"/>
        </w:tabs>
        <w:spacing w:after="0" w:line="276" w:lineRule="auto"/>
        <w:jc w:val="both"/>
        <w:rPr>
          <w:sz w:val="20"/>
          <w:szCs w:val="22"/>
          <w:lang w:val="es-PE"/>
        </w:rPr>
      </w:pPr>
    </w:p>
    <w:p w14:paraId="6E660204" w14:textId="77777777" w:rsidR="00787C80" w:rsidRPr="00286837" w:rsidRDefault="00787C80" w:rsidP="00787C80">
      <w:pPr>
        <w:tabs>
          <w:tab w:val="clear" w:pos="0"/>
          <w:tab w:val="clear" w:pos="2880"/>
        </w:tabs>
        <w:spacing w:after="0" w:line="276" w:lineRule="auto"/>
        <w:jc w:val="both"/>
        <w:rPr>
          <w:sz w:val="20"/>
          <w:szCs w:val="22"/>
          <w:lang w:val="es-PE"/>
        </w:rPr>
      </w:pPr>
      <w:r w:rsidRPr="00286837">
        <w:rPr>
          <w:sz w:val="20"/>
          <w:szCs w:val="22"/>
          <w:lang w:val="es-PE"/>
        </w:rPr>
        <w:t>Además, partiendo del supuesto de que la comunicación empresarial tiene la función de mejorar la imagen y la calidad de los productos o servicios que se ofrecen en el mercado, se permite estudiar las fortalezas, debilidades, oportunidades, debilidades y amenazas del sector que deben abordarse para desarrollar mecanismos de mitigación o activación de las actividades integradas con la tecnología de la información (TIC), para realizar campañas publicitarias que atraigan la atención del consumidor desde un punto de vista innovador y sean de interés para todos.</w:t>
      </w:r>
    </w:p>
    <w:p w14:paraId="5A684FFC" w14:textId="77777777" w:rsidR="00787C80" w:rsidRPr="00286837" w:rsidRDefault="00787C80" w:rsidP="00787C80">
      <w:pPr>
        <w:tabs>
          <w:tab w:val="clear" w:pos="0"/>
          <w:tab w:val="clear" w:pos="2880"/>
        </w:tabs>
        <w:spacing w:after="0" w:line="276" w:lineRule="auto"/>
        <w:jc w:val="both"/>
        <w:rPr>
          <w:sz w:val="20"/>
          <w:szCs w:val="22"/>
          <w:lang w:val="es-PE"/>
        </w:rPr>
      </w:pPr>
    </w:p>
    <w:p w14:paraId="6ED14C30" w14:textId="77777777" w:rsidR="00787C80" w:rsidRPr="00286837" w:rsidRDefault="00787C80" w:rsidP="00787C80">
      <w:pPr>
        <w:tabs>
          <w:tab w:val="clear" w:pos="0"/>
          <w:tab w:val="clear" w:pos="2880"/>
        </w:tabs>
        <w:spacing w:after="0" w:line="276" w:lineRule="auto"/>
        <w:jc w:val="both"/>
        <w:rPr>
          <w:sz w:val="20"/>
          <w:szCs w:val="22"/>
          <w:lang w:val="es-PE"/>
        </w:rPr>
      </w:pPr>
      <w:r w:rsidRPr="00286837">
        <w:rPr>
          <w:sz w:val="20"/>
          <w:szCs w:val="22"/>
          <w:lang w:val="es-PE"/>
        </w:rPr>
        <w:t>En la economía globalizada actual, así como en la llamada sociedad de la información y el conocimiento o sociedad de las redes, la supervivencia y el crecimiento de las empresas deben basarse en el desarrollo de estrategias de comunicación empresarial que permitan a las organizaciones de todo tipo establecer relaciones con todos los grupos destinatarios que puedan verse afectados por sus actividades, tanto para vender sus productos o servicios como para comunicar su identidad y lograr una buena imagen corporativa.</w:t>
      </w:r>
    </w:p>
    <w:p w14:paraId="6E64BEE0" w14:textId="77777777" w:rsidR="00787C80" w:rsidRPr="00286837" w:rsidRDefault="00787C80" w:rsidP="00787C80">
      <w:pPr>
        <w:tabs>
          <w:tab w:val="clear" w:pos="0"/>
          <w:tab w:val="clear" w:pos="2880"/>
        </w:tabs>
        <w:spacing w:after="0" w:line="276" w:lineRule="auto"/>
        <w:jc w:val="both"/>
        <w:rPr>
          <w:sz w:val="20"/>
          <w:szCs w:val="22"/>
          <w:lang w:val="es-PE"/>
        </w:rPr>
      </w:pPr>
    </w:p>
    <w:p w14:paraId="29FB97E1" w14:textId="77777777" w:rsidR="00787C80" w:rsidRPr="00286837" w:rsidRDefault="00787C80" w:rsidP="00787C80">
      <w:pPr>
        <w:tabs>
          <w:tab w:val="clear" w:pos="0"/>
          <w:tab w:val="clear" w:pos="2880"/>
        </w:tabs>
        <w:spacing w:after="0" w:line="276" w:lineRule="auto"/>
        <w:jc w:val="both"/>
        <w:rPr>
          <w:sz w:val="20"/>
          <w:szCs w:val="22"/>
          <w:lang w:val="es-PE"/>
        </w:rPr>
      </w:pPr>
      <w:r w:rsidRPr="00286837">
        <w:rPr>
          <w:sz w:val="20"/>
          <w:szCs w:val="22"/>
          <w:lang w:val="es-PE"/>
        </w:rPr>
        <w:t>Por lo cual, con base en lo anterior, es importante comprender de qué forma se puede ver influenciada la comunicación corporativa, dentro de los aspectos positivos de una PYME, para promover el crecimiento de la economía de un país.</w:t>
      </w:r>
    </w:p>
    <w:p w14:paraId="33FE59FF" w14:textId="77777777" w:rsidR="00787C80" w:rsidRPr="00286837" w:rsidRDefault="00787C80" w:rsidP="00787C80">
      <w:pPr>
        <w:tabs>
          <w:tab w:val="clear" w:pos="0"/>
          <w:tab w:val="clear" w:pos="2880"/>
        </w:tabs>
        <w:spacing w:after="0" w:line="276" w:lineRule="auto"/>
        <w:jc w:val="both"/>
        <w:rPr>
          <w:sz w:val="20"/>
          <w:szCs w:val="22"/>
          <w:lang w:val="es-PE"/>
        </w:rPr>
      </w:pPr>
    </w:p>
    <w:p w14:paraId="3FCF5B83" w14:textId="77777777" w:rsidR="00787C80" w:rsidRPr="00286837" w:rsidRDefault="00787C80" w:rsidP="00787C80">
      <w:pPr>
        <w:tabs>
          <w:tab w:val="clear" w:pos="0"/>
          <w:tab w:val="clear" w:pos="2880"/>
        </w:tabs>
        <w:spacing w:after="0" w:line="276" w:lineRule="auto"/>
        <w:jc w:val="both"/>
        <w:rPr>
          <w:sz w:val="20"/>
          <w:szCs w:val="22"/>
          <w:lang w:val="es-PE"/>
        </w:rPr>
      </w:pPr>
      <w:r w:rsidRPr="00286837">
        <w:rPr>
          <w:b/>
          <w:sz w:val="20"/>
          <w:szCs w:val="22"/>
          <w:lang w:val="es-PE"/>
        </w:rPr>
        <w:t>Palabras Clave:</w:t>
      </w:r>
      <w:r w:rsidRPr="00286837">
        <w:rPr>
          <w:sz w:val="20"/>
          <w:szCs w:val="22"/>
          <w:lang w:val="es-PE"/>
        </w:rPr>
        <w:t xml:space="preserve"> PYME, Productividad, Comunicación corporativa, TIC, Estrategia corporativa</w:t>
      </w:r>
    </w:p>
    <w:p w14:paraId="10F67C32" w14:textId="77777777" w:rsidR="00787C80" w:rsidRPr="00286837" w:rsidRDefault="00787C80" w:rsidP="00787C80">
      <w:pPr>
        <w:tabs>
          <w:tab w:val="clear" w:pos="0"/>
          <w:tab w:val="clear" w:pos="2880"/>
        </w:tabs>
        <w:spacing w:after="0" w:line="276" w:lineRule="auto"/>
        <w:jc w:val="both"/>
        <w:rPr>
          <w:b/>
          <w:color w:val="02006A"/>
          <w:sz w:val="52"/>
          <w:szCs w:val="52"/>
          <w:lang w:val="es-PE"/>
        </w:rPr>
      </w:pPr>
      <w:r w:rsidRPr="00286837">
        <w:rPr>
          <w:b/>
          <w:color w:val="02006A"/>
          <w:sz w:val="52"/>
          <w:szCs w:val="52"/>
          <w:lang w:val="es-PE"/>
        </w:rPr>
        <w:br w:type="page"/>
      </w:r>
    </w:p>
    <w:p w14:paraId="5B074834" w14:textId="77777777" w:rsidR="00787C80" w:rsidRPr="007D15AB" w:rsidRDefault="00787C80" w:rsidP="00787C80">
      <w:pPr>
        <w:spacing w:line="276" w:lineRule="auto"/>
        <w:ind w:left="-426"/>
        <w:rPr>
          <w:b/>
          <w:color w:val="02006A"/>
          <w:sz w:val="52"/>
          <w:szCs w:val="52"/>
          <w:lang w:val="en-US"/>
        </w:rPr>
      </w:pPr>
      <w:r w:rsidRPr="007D15AB">
        <w:rPr>
          <w:b/>
          <w:color w:val="02006A"/>
          <w:sz w:val="52"/>
          <w:szCs w:val="52"/>
          <w:lang w:val="en-US"/>
        </w:rPr>
        <w:lastRenderedPageBreak/>
        <w:t>Abstract</w:t>
      </w:r>
    </w:p>
    <w:p w14:paraId="4169DC04" w14:textId="77777777" w:rsidR="00787C80" w:rsidRPr="007D15AB" w:rsidRDefault="00787C80" w:rsidP="00787C80">
      <w:pPr>
        <w:spacing w:line="276" w:lineRule="auto"/>
        <w:ind w:left="-426"/>
        <w:jc w:val="both"/>
        <w:rPr>
          <w:i/>
          <w:iCs/>
          <w:color w:val="02006A"/>
          <w:sz w:val="20"/>
          <w:szCs w:val="20"/>
          <w:lang w:val="en-US"/>
        </w:rPr>
      </w:pPr>
      <w:r w:rsidRPr="007D15AB">
        <w:rPr>
          <w:i/>
          <w:iCs/>
          <w:color w:val="02006A"/>
          <w:sz w:val="20"/>
          <w:szCs w:val="20"/>
          <w:lang w:val="en-US"/>
        </w:rPr>
        <w:t>Strictly speaking, when corporate communication is linked to corporate strategy, it is wrong to consider them separately, regardless of the reasons that encourage people to do so, such as mistrust, lack of knowledge or pride in the end result. From a more informal point of view, corporate communication is considered as the support that keeps companies in a competitive market. Therefore, it is important to remember that, without corporate communication, economic stability and, therefore, jobs would be at risk.</w:t>
      </w:r>
    </w:p>
    <w:p w14:paraId="152A593A" w14:textId="77777777" w:rsidR="00787C80" w:rsidRPr="007D15AB" w:rsidRDefault="00787C80" w:rsidP="00787C80">
      <w:pPr>
        <w:spacing w:line="276" w:lineRule="auto"/>
        <w:ind w:left="-426"/>
        <w:jc w:val="both"/>
        <w:rPr>
          <w:i/>
          <w:iCs/>
          <w:color w:val="02006A"/>
          <w:sz w:val="20"/>
          <w:szCs w:val="20"/>
          <w:lang w:val="en-US"/>
        </w:rPr>
      </w:pPr>
      <w:r w:rsidRPr="007D15AB">
        <w:rPr>
          <w:i/>
          <w:iCs/>
          <w:color w:val="02006A"/>
          <w:sz w:val="20"/>
          <w:szCs w:val="20"/>
          <w:lang w:val="en-US"/>
        </w:rPr>
        <w:t>Furthermore, based on the assumption that corporate communication has the function of improving the image and quality of the products or services offered in the market, it is possible to study the strengths, weaknesses, opportunities, weaknesses and threats of the sector that must be addressed in order to develop mechanisms to mitigate or activate activities integrated with information technology (ICT), to carry out advertising campaigns that attract the attention of the consumer from an innovative point of view and are of interest to everyone.</w:t>
      </w:r>
    </w:p>
    <w:p w14:paraId="14ADBC65" w14:textId="77777777" w:rsidR="00787C80" w:rsidRPr="007D15AB" w:rsidRDefault="00787C80" w:rsidP="00787C80">
      <w:pPr>
        <w:spacing w:line="276" w:lineRule="auto"/>
        <w:ind w:left="-426"/>
        <w:jc w:val="both"/>
        <w:rPr>
          <w:i/>
          <w:iCs/>
          <w:color w:val="02006A"/>
          <w:sz w:val="20"/>
          <w:szCs w:val="20"/>
          <w:lang w:val="en-US"/>
        </w:rPr>
      </w:pPr>
      <w:r w:rsidRPr="007D15AB">
        <w:rPr>
          <w:i/>
          <w:iCs/>
          <w:color w:val="02006A"/>
          <w:sz w:val="20"/>
          <w:szCs w:val="20"/>
          <w:lang w:val="en-US"/>
        </w:rPr>
        <w:t>In today's globalized economy, as well as in the so-called information and knowledge society or network society, the survival and growth of companies must be based on the development of business communication strategies that allow organizations of all kinds to establish relationships with all target groups that may be affected by their activities, both to sell their products or services and to communicate their identity and achieve a good corporate image.</w:t>
      </w:r>
    </w:p>
    <w:p w14:paraId="68213C9D" w14:textId="77777777" w:rsidR="00787C80" w:rsidRPr="007D15AB" w:rsidRDefault="00787C80" w:rsidP="00787C80">
      <w:pPr>
        <w:spacing w:line="276" w:lineRule="auto"/>
        <w:ind w:left="-426"/>
        <w:jc w:val="both"/>
        <w:rPr>
          <w:i/>
          <w:iCs/>
          <w:color w:val="02006A"/>
          <w:sz w:val="20"/>
          <w:szCs w:val="20"/>
          <w:lang w:val="en-US"/>
        </w:rPr>
      </w:pPr>
      <w:r w:rsidRPr="007D15AB">
        <w:rPr>
          <w:i/>
          <w:iCs/>
          <w:color w:val="02006A"/>
          <w:sz w:val="20"/>
          <w:szCs w:val="20"/>
          <w:lang w:val="en-US"/>
        </w:rPr>
        <w:t>Therefore, based on the above, it is important to understand how corporate communication can be influenced, within the positive aspects of an SME, to promote the growth of a country's economy.</w:t>
      </w:r>
    </w:p>
    <w:p w14:paraId="5E1F4FA4" w14:textId="77777777" w:rsidR="00787C80" w:rsidRPr="007D15AB" w:rsidRDefault="00787C80" w:rsidP="00787C80">
      <w:pPr>
        <w:spacing w:line="276" w:lineRule="auto"/>
        <w:ind w:left="-426"/>
        <w:jc w:val="both"/>
        <w:rPr>
          <w:color w:val="02006A"/>
          <w:sz w:val="20"/>
          <w:szCs w:val="20"/>
          <w:lang w:val="en-US"/>
        </w:rPr>
      </w:pPr>
    </w:p>
    <w:p w14:paraId="723F2309" w14:textId="77777777" w:rsidR="00787C80" w:rsidRPr="007D15AB" w:rsidRDefault="00787C80" w:rsidP="00787C80">
      <w:pPr>
        <w:spacing w:line="276" w:lineRule="auto"/>
        <w:ind w:left="-426"/>
        <w:jc w:val="both"/>
        <w:rPr>
          <w:color w:val="02006A"/>
          <w:sz w:val="20"/>
          <w:szCs w:val="20"/>
          <w:lang w:val="en-US"/>
        </w:rPr>
      </w:pPr>
    </w:p>
    <w:p w14:paraId="7B301603" w14:textId="77777777" w:rsidR="00787C80" w:rsidRPr="007D15AB" w:rsidRDefault="00787C80" w:rsidP="00787C80">
      <w:pPr>
        <w:spacing w:line="276" w:lineRule="auto"/>
        <w:ind w:left="-426"/>
        <w:jc w:val="both"/>
        <w:rPr>
          <w:i/>
          <w:iCs/>
          <w:color w:val="02006A"/>
          <w:sz w:val="20"/>
          <w:szCs w:val="20"/>
          <w:lang w:val="en-US"/>
        </w:rPr>
      </w:pPr>
      <w:r w:rsidRPr="007D15AB">
        <w:rPr>
          <w:b/>
          <w:i/>
          <w:iCs/>
          <w:color w:val="02006A"/>
          <w:sz w:val="20"/>
          <w:szCs w:val="20"/>
          <w:lang w:val="en-US"/>
        </w:rPr>
        <w:t>Keywords:</w:t>
      </w:r>
      <w:r w:rsidRPr="007D15AB">
        <w:rPr>
          <w:i/>
          <w:iCs/>
          <w:color w:val="02006A"/>
          <w:sz w:val="20"/>
          <w:szCs w:val="20"/>
          <w:lang w:val="en-US"/>
        </w:rPr>
        <w:t xml:space="preserve"> SME, Productivity, Corporate communication, ITC, Corporate strategy</w:t>
      </w:r>
    </w:p>
    <w:p w14:paraId="0ECE5CCB" w14:textId="77777777" w:rsidR="00787C80" w:rsidRDefault="00787C80" w:rsidP="000130B5">
      <w:pPr>
        <w:jc w:val="both"/>
        <w:rPr>
          <w:sz w:val="20"/>
          <w:szCs w:val="22"/>
          <w:lang w:val="en-US"/>
        </w:rPr>
      </w:pPr>
    </w:p>
    <w:p w14:paraId="2216E9F9" w14:textId="77777777" w:rsidR="00787C80" w:rsidRDefault="00787C80" w:rsidP="000130B5">
      <w:pPr>
        <w:jc w:val="both"/>
        <w:rPr>
          <w:sz w:val="20"/>
          <w:szCs w:val="22"/>
          <w:lang w:val="en-US"/>
        </w:rPr>
      </w:pPr>
    </w:p>
    <w:p w14:paraId="433B8C78" w14:textId="77777777" w:rsidR="00787C80" w:rsidRDefault="00787C80" w:rsidP="000130B5">
      <w:pPr>
        <w:jc w:val="both"/>
        <w:rPr>
          <w:sz w:val="20"/>
          <w:szCs w:val="22"/>
          <w:lang w:val="en-US"/>
        </w:rPr>
      </w:pPr>
    </w:p>
    <w:p w14:paraId="5410E617" w14:textId="77777777" w:rsidR="00787C80" w:rsidRDefault="00787C80" w:rsidP="000130B5">
      <w:pPr>
        <w:jc w:val="both"/>
        <w:rPr>
          <w:sz w:val="20"/>
          <w:szCs w:val="22"/>
          <w:lang w:val="en-US"/>
        </w:rPr>
      </w:pPr>
    </w:p>
    <w:p w14:paraId="2757D181" w14:textId="77777777" w:rsidR="00787C80" w:rsidRDefault="00787C80" w:rsidP="000130B5">
      <w:pPr>
        <w:jc w:val="both"/>
        <w:rPr>
          <w:sz w:val="20"/>
          <w:szCs w:val="22"/>
          <w:lang w:val="en-US"/>
        </w:rPr>
      </w:pPr>
    </w:p>
    <w:p w14:paraId="6F0D10D6" w14:textId="77777777" w:rsidR="00787C80" w:rsidRDefault="00787C80" w:rsidP="000130B5">
      <w:pPr>
        <w:jc w:val="both"/>
        <w:rPr>
          <w:sz w:val="20"/>
          <w:szCs w:val="22"/>
          <w:lang w:val="en-US"/>
        </w:rPr>
      </w:pPr>
    </w:p>
    <w:p w14:paraId="634BCCD0" w14:textId="77777777" w:rsidR="00787C80" w:rsidRPr="00787C80" w:rsidRDefault="00787C80" w:rsidP="000130B5">
      <w:pPr>
        <w:jc w:val="both"/>
        <w:rPr>
          <w:sz w:val="20"/>
          <w:szCs w:val="22"/>
          <w:lang w:val="en-US"/>
        </w:rPr>
      </w:pPr>
    </w:p>
    <w:bookmarkStart w:id="51" w:name="_Toc61637325" w:displacedByCustomXml="next"/>
    <w:bookmarkStart w:id="52" w:name="_Toc64537405" w:displacedByCustomXml="next"/>
    <w:sdt>
      <w:sdtPr>
        <w:rPr>
          <w:rFonts w:eastAsiaTheme="minorEastAsia"/>
          <w:b w:val="0"/>
          <w:bCs w:val="0"/>
          <w:sz w:val="22"/>
          <w:szCs w:val="24"/>
          <w:lang w:val="es-PE"/>
        </w:rPr>
        <w:id w:val="-422488393"/>
        <w:docPartObj>
          <w:docPartGallery w:val="Bibliographies"/>
          <w:docPartUnique/>
        </w:docPartObj>
      </w:sdtPr>
      <w:sdtEndPr>
        <w:rPr>
          <w:sz w:val="20"/>
          <w:szCs w:val="20"/>
        </w:rPr>
      </w:sdtEndPr>
      <w:sdtContent>
        <w:p w14:paraId="7B122A98" w14:textId="48045DC5" w:rsidR="00661F32" w:rsidRPr="00286837" w:rsidRDefault="00661F32">
          <w:pPr>
            <w:pStyle w:val="Ttulo1"/>
            <w:rPr>
              <w:lang w:val="es-PE"/>
            </w:rPr>
          </w:pPr>
          <w:r w:rsidRPr="00286837">
            <w:rPr>
              <w:lang w:val="es-PE"/>
            </w:rPr>
            <w:t>Bibliografía</w:t>
          </w:r>
          <w:bookmarkEnd w:id="52"/>
          <w:bookmarkEnd w:id="51"/>
        </w:p>
        <w:sdt>
          <w:sdtPr>
            <w:rPr>
              <w:lang w:val="es-PE"/>
            </w:rPr>
            <w:id w:val="111145805"/>
            <w:bibliography/>
          </w:sdtPr>
          <w:sdtEndPr>
            <w:rPr>
              <w:sz w:val="20"/>
              <w:szCs w:val="20"/>
            </w:rPr>
          </w:sdtEndPr>
          <w:sdtContent>
            <w:p w14:paraId="6EBCA0F5" w14:textId="6432CA9A" w:rsidR="00A14272" w:rsidRPr="00A14272" w:rsidRDefault="00661F32" w:rsidP="00A14272">
              <w:pPr>
                <w:pStyle w:val="Bibliografa"/>
                <w:ind w:left="720" w:hanging="720"/>
                <w:jc w:val="both"/>
                <w:rPr>
                  <w:noProof/>
                  <w:sz w:val="20"/>
                  <w:szCs w:val="20"/>
                </w:rPr>
              </w:pPr>
              <w:r w:rsidRPr="00A14272">
                <w:rPr>
                  <w:sz w:val="20"/>
                  <w:szCs w:val="20"/>
                  <w:lang w:val="es-PE"/>
                </w:rPr>
                <w:fldChar w:fldCharType="begin"/>
              </w:r>
              <w:r w:rsidRPr="00A14272">
                <w:rPr>
                  <w:sz w:val="20"/>
                  <w:szCs w:val="20"/>
                  <w:lang w:val="es-PE"/>
                </w:rPr>
                <w:instrText>BIBLIOGRAPHY</w:instrText>
              </w:r>
              <w:r w:rsidRPr="00A14272">
                <w:rPr>
                  <w:sz w:val="20"/>
                  <w:szCs w:val="20"/>
                  <w:lang w:val="es-PE"/>
                </w:rPr>
                <w:fldChar w:fldCharType="separate"/>
              </w:r>
              <w:r w:rsidR="00A14272" w:rsidRPr="00A14272">
                <w:rPr>
                  <w:noProof/>
                  <w:sz w:val="20"/>
                  <w:szCs w:val="20"/>
                </w:rPr>
                <w:t xml:space="preserve">Apolo, D., Báez, V., Pauker, L. &amp; Pasquel, G. (2017). Gestión de Comunicación Corporativa: consideraciones para el abordaje de su estudio y práctica. </w:t>
              </w:r>
              <w:r w:rsidR="00A14272" w:rsidRPr="00A14272">
                <w:rPr>
                  <w:i/>
                  <w:iCs/>
                  <w:noProof/>
                  <w:sz w:val="20"/>
                  <w:szCs w:val="20"/>
                </w:rPr>
                <w:t>Revista Latina de Comunicación Social, 1</w:t>
              </w:r>
              <w:r w:rsidR="00A14272" w:rsidRPr="00A14272">
                <w:rPr>
                  <w:noProof/>
                  <w:sz w:val="20"/>
                  <w:szCs w:val="20"/>
                </w:rPr>
                <w:t>(72), 521-539. doi:10.4185/RLCS, 72-2017-1177</w:t>
              </w:r>
            </w:p>
            <w:p w14:paraId="5577B6B0" w14:textId="0B9369B7" w:rsidR="00A14272" w:rsidRPr="00A14272" w:rsidRDefault="00A14272" w:rsidP="00A14272">
              <w:pPr>
                <w:pStyle w:val="Bibliografa"/>
                <w:ind w:left="720" w:hanging="720"/>
                <w:jc w:val="both"/>
                <w:rPr>
                  <w:noProof/>
                  <w:sz w:val="20"/>
                  <w:szCs w:val="20"/>
                </w:rPr>
              </w:pPr>
              <w:r w:rsidRPr="00A14272">
                <w:rPr>
                  <w:noProof/>
                  <w:sz w:val="20"/>
                  <w:szCs w:val="20"/>
                </w:rPr>
                <w:t xml:space="preserve">Chávez, J. (2020). </w:t>
              </w:r>
              <w:r w:rsidRPr="00A14272">
                <w:rPr>
                  <w:i/>
                  <w:iCs/>
                  <w:noProof/>
                  <w:sz w:val="20"/>
                  <w:szCs w:val="20"/>
                </w:rPr>
                <w:t xml:space="preserve">Análisis de la importancia de las PYMES en la economía desde la perspectiva financiera </w:t>
              </w:r>
              <w:r w:rsidRPr="00A14272">
                <w:rPr>
                  <w:noProof/>
                  <w:sz w:val="20"/>
                  <w:szCs w:val="20"/>
                </w:rPr>
                <w:t>[Tesis de maestría]</w:t>
              </w:r>
              <w:r w:rsidRPr="00A14272">
                <w:rPr>
                  <w:i/>
                  <w:iCs/>
                  <w:noProof/>
                  <w:sz w:val="20"/>
                  <w:szCs w:val="20"/>
                </w:rPr>
                <w:t>.</w:t>
              </w:r>
              <w:r w:rsidRPr="00A14272">
                <w:rPr>
                  <w:noProof/>
                  <w:sz w:val="20"/>
                  <w:szCs w:val="20"/>
                </w:rPr>
                <w:t xml:space="preserve"> Universidad Católica de Santiago de Guayaquil. Guayaquil, Ecuador. Obtenido de http://192.188.52.94/bitstream/3317/15408/1/T-UCSG-POS-MFEE-223.pdf</w:t>
              </w:r>
            </w:p>
            <w:p w14:paraId="6CA85620" w14:textId="314B36F2" w:rsidR="00A14272" w:rsidRPr="00A14272" w:rsidRDefault="00A14272" w:rsidP="00A14272">
              <w:pPr>
                <w:pStyle w:val="Bibliografa"/>
                <w:ind w:left="720" w:hanging="720"/>
                <w:jc w:val="both"/>
                <w:rPr>
                  <w:noProof/>
                  <w:sz w:val="20"/>
                  <w:szCs w:val="20"/>
                </w:rPr>
              </w:pPr>
              <w:r w:rsidRPr="00A14272">
                <w:rPr>
                  <w:noProof/>
                  <w:sz w:val="20"/>
                  <w:szCs w:val="20"/>
                </w:rPr>
                <w:t xml:space="preserve">Cifrodelli, M. (2019). </w:t>
              </w:r>
              <w:r w:rsidRPr="00A14272">
                <w:rPr>
                  <w:i/>
                  <w:iCs/>
                  <w:noProof/>
                  <w:sz w:val="20"/>
                  <w:szCs w:val="20"/>
                </w:rPr>
                <w:t>Las Pymes argentinas presentan características y problemáticas parecidas a sus pares europeas</w:t>
              </w:r>
              <w:r w:rsidRPr="00A14272">
                <w:rPr>
                  <w:noProof/>
                  <w:sz w:val="20"/>
                  <w:szCs w:val="20"/>
                </w:rPr>
                <w:t xml:space="preserve"> [Tesis de maestría]. Instituto tecnológico de Buenos Aires, Buenos Aires, Argentina. Obtenido de https://ri.itba.edu.ar/bitstream/handle/123456789/1773/TRABAJO%20ITBA%20TESIS%20FINAL%20Miguel%20Cifrodelli.pdf?sequence=1&amp;isAllowed=y</w:t>
              </w:r>
            </w:p>
            <w:p w14:paraId="10FD01D0" w14:textId="77777777" w:rsidR="00A14272" w:rsidRPr="00A14272" w:rsidRDefault="00A14272" w:rsidP="00A14272">
              <w:pPr>
                <w:pStyle w:val="Bibliografa"/>
                <w:ind w:left="720" w:hanging="720"/>
                <w:jc w:val="both"/>
                <w:rPr>
                  <w:noProof/>
                  <w:sz w:val="20"/>
                  <w:szCs w:val="20"/>
                </w:rPr>
              </w:pPr>
              <w:r w:rsidRPr="00A14272">
                <w:rPr>
                  <w:noProof/>
                  <w:sz w:val="20"/>
                  <w:szCs w:val="20"/>
                </w:rPr>
                <w:t xml:space="preserve">EALDE. (2016). </w:t>
              </w:r>
              <w:r w:rsidRPr="00A14272">
                <w:rPr>
                  <w:i/>
                  <w:iCs/>
                  <w:noProof/>
                  <w:sz w:val="20"/>
                  <w:szCs w:val="20"/>
                </w:rPr>
                <w:t>5 problemas de Comunicación Interna en las empresas</w:t>
              </w:r>
              <w:r w:rsidRPr="00A14272">
                <w:rPr>
                  <w:noProof/>
                  <w:sz w:val="20"/>
                  <w:szCs w:val="20"/>
                </w:rPr>
                <w:t>. Obtenido de https://www.ealde.es/problemas-comunicacion-interna-empresas/</w:t>
              </w:r>
            </w:p>
            <w:p w14:paraId="553B4986" w14:textId="77777777" w:rsidR="00A14272" w:rsidRPr="00A14272" w:rsidRDefault="00A14272" w:rsidP="00A14272">
              <w:pPr>
                <w:pStyle w:val="Bibliografa"/>
                <w:ind w:left="720" w:hanging="720"/>
                <w:jc w:val="both"/>
                <w:rPr>
                  <w:noProof/>
                  <w:sz w:val="20"/>
                  <w:szCs w:val="20"/>
                </w:rPr>
              </w:pPr>
              <w:r w:rsidRPr="00787483">
                <w:rPr>
                  <w:noProof/>
                  <w:sz w:val="20"/>
                  <w:szCs w:val="20"/>
                  <w:lang w:val="en-US"/>
                </w:rPr>
                <w:t xml:space="preserve">Edelman. (2020). </w:t>
              </w:r>
              <w:r w:rsidRPr="00787483">
                <w:rPr>
                  <w:i/>
                  <w:iCs/>
                  <w:noProof/>
                  <w:sz w:val="20"/>
                  <w:szCs w:val="20"/>
                  <w:lang w:val="en-US"/>
                </w:rPr>
                <w:t>Brand trust and the coronavirus pandemic.</w:t>
              </w:r>
              <w:r w:rsidRPr="00787483">
                <w:rPr>
                  <w:noProof/>
                  <w:sz w:val="20"/>
                  <w:szCs w:val="20"/>
                  <w:lang w:val="en-US"/>
                </w:rPr>
                <w:t xml:space="preserve"> </w:t>
              </w:r>
              <w:r w:rsidRPr="00A14272">
                <w:rPr>
                  <w:noProof/>
                  <w:sz w:val="20"/>
                  <w:szCs w:val="20"/>
                </w:rPr>
                <w:t>Obtenido de https://www.edelman.com/research/covid-19-brand-trust-report</w:t>
              </w:r>
            </w:p>
            <w:p w14:paraId="5E808606" w14:textId="77777777" w:rsidR="00A14272" w:rsidRPr="00A14272" w:rsidRDefault="00A14272" w:rsidP="00A14272">
              <w:pPr>
                <w:pStyle w:val="Bibliografa"/>
                <w:ind w:left="720" w:hanging="720"/>
                <w:jc w:val="both"/>
                <w:rPr>
                  <w:noProof/>
                  <w:sz w:val="20"/>
                  <w:szCs w:val="20"/>
                </w:rPr>
              </w:pPr>
              <w:r w:rsidRPr="00A14272">
                <w:rPr>
                  <w:noProof/>
                  <w:sz w:val="20"/>
                  <w:szCs w:val="20"/>
                </w:rPr>
                <w:t xml:space="preserve">García, J. (2020). </w:t>
              </w:r>
              <w:r w:rsidRPr="00A14272">
                <w:rPr>
                  <w:i/>
                  <w:iCs/>
                  <w:noProof/>
                  <w:sz w:val="20"/>
                  <w:szCs w:val="20"/>
                </w:rPr>
                <w:t>Las nuevas fronteras de la comunicación corporativa.</w:t>
              </w:r>
              <w:r w:rsidRPr="00A14272">
                <w:rPr>
                  <w:noProof/>
                  <w:sz w:val="20"/>
                  <w:szCs w:val="20"/>
                </w:rPr>
                <w:t xml:space="preserve"> Barcelona: Universitat Oberta de Catalunya.</w:t>
              </w:r>
            </w:p>
            <w:p w14:paraId="03A2870C" w14:textId="2D87B4DC" w:rsidR="00A14272" w:rsidRPr="00A14272" w:rsidRDefault="00A14272" w:rsidP="00A14272">
              <w:pPr>
                <w:pStyle w:val="Bibliografa"/>
                <w:ind w:left="720" w:hanging="720"/>
                <w:jc w:val="both"/>
                <w:rPr>
                  <w:noProof/>
                  <w:sz w:val="20"/>
                  <w:szCs w:val="20"/>
                </w:rPr>
              </w:pPr>
              <w:r w:rsidRPr="00A14272">
                <w:rPr>
                  <w:noProof/>
                  <w:sz w:val="20"/>
                  <w:szCs w:val="20"/>
                </w:rPr>
                <w:t xml:space="preserve">González, L., Ibarra, M. &amp; Cervantes, K. (2017). El impacto de las tecnologías de la información y comunicación en la industria manufacturera de Baja California. </w:t>
              </w:r>
              <w:r w:rsidRPr="00A14272">
                <w:rPr>
                  <w:i/>
                  <w:iCs/>
                  <w:noProof/>
                  <w:sz w:val="20"/>
                  <w:szCs w:val="20"/>
                </w:rPr>
                <w:t>Región y sociedad, 29</w:t>
              </w:r>
              <w:r w:rsidRPr="00A14272">
                <w:rPr>
                  <w:noProof/>
                  <w:sz w:val="20"/>
                  <w:szCs w:val="20"/>
                </w:rPr>
                <w:t>(69), 153-183. doi:10.22198/rys.2017.69.a292</w:t>
              </w:r>
            </w:p>
            <w:p w14:paraId="0D239C4C" w14:textId="4B54774A" w:rsidR="00A14272" w:rsidRPr="00A14272" w:rsidRDefault="00A14272" w:rsidP="00A14272">
              <w:pPr>
                <w:pStyle w:val="Bibliografa"/>
                <w:ind w:left="720" w:hanging="720"/>
                <w:jc w:val="both"/>
                <w:rPr>
                  <w:noProof/>
                  <w:sz w:val="20"/>
                  <w:szCs w:val="20"/>
                </w:rPr>
              </w:pPr>
              <w:r w:rsidRPr="00A14272">
                <w:rPr>
                  <w:noProof/>
                  <w:sz w:val="20"/>
                  <w:szCs w:val="20"/>
                </w:rPr>
                <w:t xml:space="preserve">Hernandez, R., Fernandez, </w:t>
              </w:r>
              <w:r>
                <w:rPr>
                  <w:noProof/>
                  <w:sz w:val="20"/>
                  <w:szCs w:val="20"/>
                </w:rPr>
                <w:t>C</w:t>
              </w:r>
              <w:r w:rsidRPr="00A14272">
                <w:rPr>
                  <w:noProof/>
                  <w:sz w:val="20"/>
                  <w:szCs w:val="20"/>
                </w:rPr>
                <w:t xml:space="preserve">. &amp; Baptista, </w:t>
              </w:r>
              <w:r>
                <w:rPr>
                  <w:noProof/>
                  <w:sz w:val="20"/>
                  <w:szCs w:val="20"/>
                </w:rPr>
                <w:t>L</w:t>
              </w:r>
              <w:r w:rsidRPr="00A14272">
                <w:rPr>
                  <w:noProof/>
                  <w:sz w:val="20"/>
                  <w:szCs w:val="20"/>
                </w:rPr>
                <w:t xml:space="preserve">. (2014). </w:t>
              </w:r>
              <w:r w:rsidRPr="00A14272">
                <w:rPr>
                  <w:i/>
                  <w:iCs/>
                  <w:noProof/>
                  <w:sz w:val="20"/>
                  <w:szCs w:val="20"/>
                </w:rPr>
                <w:t>Metodología de la investigación</w:t>
              </w:r>
              <w:r w:rsidRPr="00A14272">
                <w:rPr>
                  <w:noProof/>
                  <w:sz w:val="20"/>
                  <w:szCs w:val="20"/>
                </w:rPr>
                <w:t xml:space="preserve"> (Sexta ed.). Mexico D.F: McgrawHill. Obtenido de http://observatorio.epacartagena.gov.co/wp-content/uploads/2017/08/metodologia-de-la-investigacion-sexta-edicion.compressed.pdf</w:t>
              </w:r>
            </w:p>
            <w:p w14:paraId="2A2FC748" w14:textId="4C5FAA77" w:rsidR="00A14272" w:rsidRPr="00A14272" w:rsidRDefault="00A14272" w:rsidP="00A14272">
              <w:pPr>
                <w:pStyle w:val="Bibliografa"/>
                <w:ind w:left="720" w:hanging="720"/>
                <w:jc w:val="both"/>
                <w:rPr>
                  <w:noProof/>
                  <w:sz w:val="20"/>
                  <w:szCs w:val="20"/>
                </w:rPr>
              </w:pPr>
              <w:r w:rsidRPr="00A14272">
                <w:rPr>
                  <w:noProof/>
                  <w:sz w:val="20"/>
                  <w:szCs w:val="20"/>
                </w:rPr>
                <w:t xml:space="preserve">Hoyos, A. &amp; Lasso, M. (2017).  Pymes como modelo económico en la creación de estrategias de comunicación. </w:t>
              </w:r>
              <w:r w:rsidRPr="00A14272">
                <w:rPr>
                  <w:i/>
                  <w:iCs/>
                  <w:noProof/>
                  <w:sz w:val="20"/>
                  <w:szCs w:val="20"/>
                </w:rPr>
                <w:t>Retos, 7</w:t>
              </w:r>
              <w:r w:rsidRPr="00A14272">
                <w:rPr>
                  <w:noProof/>
                  <w:sz w:val="20"/>
                  <w:szCs w:val="20"/>
                </w:rPr>
                <w:t>(13). Obtenido de https://www.redalyc.org/articulo.oa?id=504551272005</w:t>
              </w:r>
            </w:p>
            <w:p w14:paraId="05FCED6D" w14:textId="0D1B8275" w:rsidR="00A14272" w:rsidRPr="00A14272" w:rsidRDefault="00A14272" w:rsidP="00A14272">
              <w:pPr>
                <w:pStyle w:val="Bibliografa"/>
                <w:ind w:left="720" w:hanging="720"/>
                <w:jc w:val="both"/>
                <w:rPr>
                  <w:noProof/>
                  <w:sz w:val="20"/>
                  <w:szCs w:val="20"/>
                </w:rPr>
              </w:pPr>
              <w:r w:rsidRPr="00A14272">
                <w:rPr>
                  <w:noProof/>
                  <w:sz w:val="20"/>
                  <w:szCs w:val="20"/>
                </w:rPr>
                <w:t xml:space="preserve">Jimenez, X. &amp; Moncayo, M. (2019). La Comunicación Corporativa para el crecimiento económico de la comunidad de Nayón. </w:t>
              </w:r>
              <w:r w:rsidRPr="00A14272">
                <w:rPr>
                  <w:i/>
                  <w:iCs/>
                  <w:noProof/>
                  <w:sz w:val="20"/>
                  <w:szCs w:val="20"/>
                </w:rPr>
                <w:t>Revista San Gregorio</w:t>
              </w:r>
              <w:r w:rsidRPr="00A14272">
                <w:rPr>
                  <w:noProof/>
                  <w:sz w:val="20"/>
                  <w:szCs w:val="20"/>
                </w:rPr>
                <w:t>(29), 99-107. Obtenido de http://201.159.222.49/index.php/REVISTASANGREGORIO/article/view/768/11-Xav</w:t>
              </w:r>
            </w:p>
            <w:p w14:paraId="532D2106" w14:textId="77777777" w:rsidR="00A14272" w:rsidRPr="00A14272" w:rsidRDefault="00A14272" w:rsidP="00A14272">
              <w:pPr>
                <w:pStyle w:val="Bibliografa"/>
                <w:ind w:left="720" w:hanging="720"/>
                <w:jc w:val="both"/>
                <w:rPr>
                  <w:noProof/>
                  <w:sz w:val="20"/>
                  <w:szCs w:val="20"/>
                </w:rPr>
              </w:pPr>
              <w:r w:rsidRPr="00A14272">
                <w:rPr>
                  <w:noProof/>
                  <w:sz w:val="20"/>
                  <w:szCs w:val="20"/>
                </w:rPr>
                <w:t xml:space="preserve">Laurent, É. (2019). </w:t>
              </w:r>
              <w:r w:rsidRPr="00A14272">
                <w:rPr>
                  <w:i/>
                  <w:iCs/>
                  <w:noProof/>
                  <w:sz w:val="20"/>
                  <w:szCs w:val="20"/>
                </w:rPr>
                <w:t>Économie de la confiance.</w:t>
              </w:r>
              <w:r w:rsidRPr="00A14272">
                <w:rPr>
                  <w:noProof/>
                  <w:sz w:val="20"/>
                  <w:szCs w:val="20"/>
                </w:rPr>
                <w:t xml:space="preserve"> París: La Découverte.</w:t>
              </w:r>
            </w:p>
            <w:p w14:paraId="0558C663" w14:textId="77777777" w:rsidR="00A14272" w:rsidRPr="00A14272" w:rsidRDefault="00A14272" w:rsidP="00A14272">
              <w:pPr>
                <w:pStyle w:val="Bibliografa"/>
                <w:ind w:left="720" w:hanging="720"/>
                <w:jc w:val="both"/>
                <w:rPr>
                  <w:noProof/>
                  <w:sz w:val="20"/>
                  <w:szCs w:val="20"/>
                </w:rPr>
              </w:pPr>
              <w:r w:rsidRPr="00A14272">
                <w:rPr>
                  <w:noProof/>
                  <w:sz w:val="20"/>
                  <w:szCs w:val="20"/>
                </w:rPr>
                <w:t xml:space="preserve">Lozano, J. (2019). El papel de la comunicación corporativa en las organizaciones inteligentes. </w:t>
              </w:r>
              <w:r w:rsidRPr="00A14272">
                <w:rPr>
                  <w:i/>
                  <w:iCs/>
                  <w:noProof/>
                  <w:sz w:val="20"/>
                  <w:szCs w:val="20"/>
                </w:rPr>
                <w:t>Cuadernos de Administración (Universidad del Valle), 35</w:t>
              </w:r>
              <w:r w:rsidRPr="00A14272">
                <w:rPr>
                  <w:noProof/>
                  <w:sz w:val="20"/>
                  <w:szCs w:val="20"/>
                </w:rPr>
                <w:t>(65), 105-117. doi:10.25100/cdea.v35i65.7251</w:t>
              </w:r>
            </w:p>
            <w:p w14:paraId="39BF8A53" w14:textId="77777777" w:rsidR="00A14272" w:rsidRPr="00A14272" w:rsidRDefault="00A14272" w:rsidP="00A14272">
              <w:pPr>
                <w:pStyle w:val="Bibliografa"/>
                <w:ind w:left="720" w:hanging="720"/>
                <w:jc w:val="both"/>
                <w:rPr>
                  <w:noProof/>
                  <w:sz w:val="20"/>
                  <w:szCs w:val="20"/>
                </w:rPr>
              </w:pPr>
              <w:r w:rsidRPr="00A14272">
                <w:rPr>
                  <w:noProof/>
                  <w:sz w:val="20"/>
                  <w:szCs w:val="20"/>
                </w:rPr>
                <w:lastRenderedPageBreak/>
                <w:t xml:space="preserve">Marín, P. (2016). La Comunicación Empresarial en regiones con un bajo desarrollo empresarial: el caso de las PYMES del sur de Europa. </w:t>
              </w:r>
              <w:r w:rsidRPr="00A14272">
                <w:rPr>
                  <w:i/>
                  <w:iCs/>
                  <w:noProof/>
                  <w:sz w:val="20"/>
                  <w:szCs w:val="20"/>
                </w:rPr>
                <w:t>Observatorio, 10</w:t>
              </w:r>
              <w:r w:rsidRPr="00A14272">
                <w:rPr>
                  <w:noProof/>
                  <w:sz w:val="20"/>
                  <w:szCs w:val="20"/>
                </w:rPr>
                <w:t>(1), 151-180. Obtenido de http://www.scielo.mec.pt/scielo.php?script=sci_arttext&amp;pid=S1646-59542016000100009&amp;lng=pt&amp;tlng=es.</w:t>
              </w:r>
            </w:p>
            <w:p w14:paraId="042A5B23" w14:textId="77777777" w:rsidR="00A14272" w:rsidRPr="00A14272" w:rsidRDefault="00A14272" w:rsidP="00A14272">
              <w:pPr>
                <w:pStyle w:val="Bibliografa"/>
                <w:ind w:left="720" w:hanging="720"/>
                <w:jc w:val="both"/>
                <w:rPr>
                  <w:noProof/>
                  <w:sz w:val="20"/>
                  <w:szCs w:val="20"/>
                </w:rPr>
              </w:pPr>
              <w:r w:rsidRPr="00A14272">
                <w:rPr>
                  <w:noProof/>
                  <w:sz w:val="20"/>
                  <w:szCs w:val="20"/>
                </w:rPr>
                <w:t xml:space="preserve">Martín, M. (2005). </w:t>
              </w:r>
              <w:r w:rsidRPr="00A14272">
                <w:rPr>
                  <w:i/>
                  <w:iCs/>
                  <w:noProof/>
                  <w:sz w:val="20"/>
                  <w:szCs w:val="20"/>
                </w:rPr>
                <w:t>Arquitectura de marcas.</w:t>
              </w:r>
              <w:r w:rsidRPr="00A14272">
                <w:rPr>
                  <w:noProof/>
                  <w:sz w:val="20"/>
                  <w:szCs w:val="20"/>
                </w:rPr>
                <w:t xml:space="preserve"> Madrid: ESIC.</w:t>
              </w:r>
            </w:p>
            <w:p w14:paraId="67F6FE0B" w14:textId="73687334" w:rsidR="00A14272" w:rsidRPr="00A14272" w:rsidRDefault="00A14272" w:rsidP="00A14272">
              <w:pPr>
                <w:pStyle w:val="Bibliografa"/>
                <w:ind w:left="720" w:hanging="720"/>
                <w:jc w:val="both"/>
                <w:rPr>
                  <w:noProof/>
                  <w:sz w:val="20"/>
                  <w:szCs w:val="20"/>
                </w:rPr>
              </w:pPr>
              <w:r w:rsidRPr="00A14272">
                <w:rPr>
                  <w:noProof/>
                  <w:sz w:val="20"/>
                  <w:szCs w:val="20"/>
                </w:rPr>
                <w:t xml:space="preserve">Marulanda, C., López, M. &amp; López, F. (2016). La Cultura Organizacional y las Competencias para la Gestión del Conocimiento en las Pequeñas y Medianas Empresas (PYMEs) de Colombia. </w:t>
              </w:r>
              <w:r w:rsidRPr="00A14272">
                <w:rPr>
                  <w:i/>
                  <w:iCs/>
                  <w:noProof/>
                  <w:sz w:val="20"/>
                  <w:szCs w:val="20"/>
                </w:rPr>
                <w:t>Información tecnológica, 27</w:t>
              </w:r>
              <w:r w:rsidRPr="00A14272">
                <w:rPr>
                  <w:noProof/>
                  <w:sz w:val="20"/>
                  <w:szCs w:val="20"/>
                </w:rPr>
                <w:t>(6), 03-10. doi:10.4067/S0718-07642016000600002</w:t>
              </w:r>
            </w:p>
            <w:p w14:paraId="097CCBE8" w14:textId="77777777" w:rsidR="00A14272" w:rsidRPr="00A14272" w:rsidRDefault="00A14272" w:rsidP="00A14272">
              <w:pPr>
                <w:pStyle w:val="Bibliografa"/>
                <w:ind w:left="720" w:hanging="720"/>
                <w:jc w:val="both"/>
                <w:rPr>
                  <w:noProof/>
                  <w:sz w:val="20"/>
                  <w:szCs w:val="20"/>
                </w:rPr>
              </w:pPr>
              <w:r w:rsidRPr="00A14272">
                <w:rPr>
                  <w:noProof/>
                  <w:sz w:val="20"/>
                  <w:szCs w:val="20"/>
                </w:rPr>
                <w:t xml:space="preserve">Morató, J. (2016). </w:t>
              </w:r>
              <w:r w:rsidRPr="00A14272">
                <w:rPr>
                  <w:i/>
                  <w:iCs/>
                  <w:noProof/>
                  <w:sz w:val="20"/>
                  <w:szCs w:val="20"/>
                </w:rPr>
                <w:t>La comunicación corporativa.</w:t>
              </w:r>
              <w:r w:rsidRPr="00A14272">
                <w:rPr>
                  <w:noProof/>
                  <w:sz w:val="20"/>
                  <w:szCs w:val="20"/>
                </w:rPr>
                <w:t xml:space="preserve"> Barcelona: Editorial UOC.</w:t>
              </w:r>
            </w:p>
            <w:p w14:paraId="13A749F1" w14:textId="091894A5" w:rsidR="00A14272" w:rsidRPr="00A14272" w:rsidRDefault="00A14272" w:rsidP="00A14272">
              <w:pPr>
                <w:pStyle w:val="Bibliografa"/>
                <w:ind w:left="720" w:hanging="720"/>
                <w:jc w:val="both"/>
                <w:rPr>
                  <w:noProof/>
                  <w:sz w:val="20"/>
                  <w:szCs w:val="20"/>
                </w:rPr>
              </w:pPr>
              <w:r w:rsidRPr="00A14272">
                <w:rPr>
                  <w:noProof/>
                  <w:sz w:val="20"/>
                  <w:szCs w:val="20"/>
                </w:rPr>
                <w:t xml:space="preserve">Morelos, J. &amp; Posso, R. (2018). Evaluación y pertinencia de las tecnologías de la información y comunicación en las pequeñas y medianas empresas del sector exportador en Cartagena-Colombia. </w:t>
              </w:r>
              <w:r w:rsidRPr="00A14272">
                <w:rPr>
                  <w:i/>
                  <w:iCs/>
                  <w:noProof/>
                  <w:sz w:val="20"/>
                  <w:szCs w:val="20"/>
                </w:rPr>
                <w:t>Entramado, 14</w:t>
              </w:r>
              <w:r w:rsidRPr="00A14272">
                <w:rPr>
                  <w:noProof/>
                  <w:sz w:val="20"/>
                  <w:szCs w:val="20"/>
                </w:rPr>
                <w:t>(2), 12-20. doi:10.18041/1900-3803/entramado.2.4727.</w:t>
              </w:r>
            </w:p>
            <w:p w14:paraId="13CC610B" w14:textId="77777777" w:rsidR="00A14272" w:rsidRPr="00A14272" w:rsidRDefault="00A14272" w:rsidP="00A14272">
              <w:pPr>
                <w:pStyle w:val="Bibliografa"/>
                <w:ind w:left="720" w:hanging="720"/>
                <w:jc w:val="both"/>
                <w:rPr>
                  <w:noProof/>
                  <w:sz w:val="20"/>
                  <w:szCs w:val="20"/>
                </w:rPr>
              </w:pPr>
              <w:r w:rsidRPr="00A14272">
                <w:rPr>
                  <w:noProof/>
                  <w:sz w:val="20"/>
                  <w:szCs w:val="20"/>
                </w:rPr>
                <w:t xml:space="preserve">Moreno, Á. (2018). </w:t>
              </w:r>
              <w:r w:rsidRPr="00A14272">
                <w:rPr>
                  <w:i/>
                  <w:iCs/>
                  <w:noProof/>
                  <w:sz w:val="20"/>
                  <w:szCs w:val="20"/>
                </w:rPr>
                <w:t>El estado de la comunicación en España.</w:t>
              </w:r>
              <w:r w:rsidRPr="00A14272">
                <w:rPr>
                  <w:noProof/>
                  <w:sz w:val="20"/>
                  <w:szCs w:val="20"/>
                </w:rPr>
                <w:t xml:space="preserve"> España: Asociación de Directivos de Comunicación. Obtenido de https://envios.dircom.org/docs/ECE-2018.pdf</w:t>
              </w:r>
            </w:p>
            <w:p w14:paraId="22B3A935" w14:textId="0F0B3012" w:rsidR="00A14272" w:rsidRPr="00A14272" w:rsidRDefault="00A14272" w:rsidP="00A14272">
              <w:pPr>
                <w:pStyle w:val="Bibliografa"/>
                <w:ind w:left="720" w:hanging="720"/>
                <w:jc w:val="both"/>
                <w:rPr>
                  <w:noProof/>
                  <w:sz w:val="20"/>
                  <w:szCs w:val="20"/>
                </w:rPr>
              </w:pPr>
              <w:r w:rsidRPr="00A14272">
                <w:rPr>
                  <w:noProof/>
                  <w:sz w:val="20"/>
                  <w:szCs w:val="20"/>
                </w:rPr>
                <w:t xml:space="preserve">Pazmay, S., Pardo, E. &amp; Ortiz, Á. (2017). Características de la comunicación en empresas ecuatorianas: una primera aproximación. </w:t>
              </w:r>
              <w:r w:rsidRPr="00A14272">
                <w:rPr>
                  <w:i/>
                  <w:iCs/>
                  <w:noProof/>
                  <w:sz w:val="20"/>
                  <w:szCs w:val="20"/>
                </w:rPr>
                <w:t>Acta de investigación psicológica, 7</w:t>
              </w:r>
              <w:r w:rsidRPr="00A14272">
                <w:rPr>
                  <w:noProof/>
                  <w:sz w:val="20"/>
                  <w:szCs w:val="20"/>
                </w:rPr>
                <w:t>(2), 2704-2716. doi:10.1016/j.aipprr.2017.03.006.</w:t>
              </w:r>
            </w:p>
            <w:p w14:paraId="616F114C" w14:textId="3B3FE9DF" w:rsidR="00A14272" w:rsidRPr="00A14272" w:rsidRDefault="00A14272" w:rsidP="00A14272">
              <w:pPr>
                <w:pStyle w:val="Bibliografa"/>
                <w:ind w:left="720" w:hanging="720"/>
                <w:jc w:val="both"/>
                <w:rPr>
                  <w:noProof/>
                  <w:sz w:val="20"/>
                  <w:szCs w:val="20"/>
                </w:rPr>
              </w:pPr>
              <w:r w:rsidRPr="00A14272">
                <w:rPr>
                  <w:noProof/>
                  <w:sz w:val="20"/>
                  <w:szCs w:val="20"/>
                </w:rPr>
                <w:t xml:space="preserve">Rodríguez, L. &amp; Vázquez, P. (2019). Retos y perspectivas en la comunicación organizacional. </w:t>
              </w:r>
              <w:r w:rsidRPr="00A14272">
                <w:rPr>
                  <w:i/>
                  <w:iCs/>
                  <w:noProof/>
                  <w:sz w:val="20"/>
                  <w:szCs w:val="20"/>
                </w:rPr>
                <w:t>El profesional de la información, 28</w:t>
              </w:r>
              <w:r w:rsidRPr="00A14272">
                <w:rPr>
                  <w:noProof/>
                  <w:sz w:val="20"/>
                  <w:szCs w:val="20"/>
                </w:rPr>
                <w:t>(5), 1-7. doi:10.3145/epi.2019.sep.01</w:t>
              </w:r>
            </w:p>
            <w:p w14:paraId="7CF76F8A" w14:textId="77777777" w:rsidR="00A14272" w:rsidRPr="00A14272" w:rsidRDefault="00A14272" w:rsidP="00A14272">
              <w:pPr>
                <w:pStyle w:val="Bibliografa"/>
                <w:ind w:left="720" w:hanging="720"/>
                <w:jc w:val="both"/>
                <w:rPr>
                  <w:noProof/>
                  <w:sz w:val="20"/>
                  <w:szCs w:val="20"/>
                </w:rPr>
              </w:pPr>
              <w:r w:rsidRPr="00A14272">
                <w:rPr>
                  <w:noProof/>
                  <w:sz w:val="20"/>
                  <w:szCs w:val="20"/>
                </w:rPr>
                <w:t xml:space="preserve">Rodríguez, V. (2008). </w:t>
              </w:r>
              <w:r w:rsidRPr="00A14272">
                <w:rPr>
                  <w:i/>
                  <w:iCs/>
                  <w:noProof/>
                  <w:sz w:val="20"/>
                  <w:szCs w:val="20"/>
                </w:rPr>
                <w:t>Comunicación corporativa: un derecho y un deber.</w:t>
              </w:r>
              <w:r w:rsidRPr="00A14272">
                <w:rPr>
                  <w:noProof/>
                  <w:sz w:val="20"/>
                  <w:szCs w:val="20"/>
                </w:rPr>
                <w:t xml:space="preserve"> Santiago: RIL editores.</w:t>
              </w:r>
            </w:p>
            <w:p w14:paraId="3B7F06A8" w14:textId="77777777" w:rsidR="00A14272" w:rsidRPr="00A14272" w:rsidRDefault="00A14272" w:rsidP="00A14272">
              <w:pPr>
                <w:pStyle w:val="Bibliografa"/>
                <w:ind w:left="720" w:hanging="720"/>
                <w:jc w:val="both"/>
                <w:rPr>
                  <w:noProof/>
                  <w:sz w:val="20"/>
                  <w:szCs w:val="20"/>
                </w:rPr>
              </w:pPr>
              <w:r w:rsidRPr="00A14272">
                <w:rPr>
                  <w:noProof/>
                  <w:sz w:val="20"/>
                  <w:szCs w:val="20"/>
                </w:rPr>
                <w:t xml:space="preserve">Sandoval, A. (2019). </w:t>
              </w:r>
              <w:r w:rsidRPr="00A14272">
                <w:rPr>
                  <w:i/>
                  <w:iCs/>
                  <w:noProof/>
                  <w:sz w:val="20"/>
                  <w:szCs w:val="20"/>
                </w:rPr>
                <w:t>Comunicación empresarial: 5 tips para un plan exitoso</w:t>
              </w:r>
              <w:r w:rsidRPr="00A14272">
                <w:rPr>
                  <w:noProof/>
                  <w:sz w:val="20"/>
                  <w:szCs w:val="20"/>
                </w:rPr>
                <w:t>. Obtenido de https://empresas.blogthinkbig.com/comunicacion_empresarial/</w:t>
              </w:r>
            </w:p>
            <w:p w14:paraId="132F28E3" w14:textId="77777777" w:rsidR="00A14272" w:rsidRPr="00A14272" w:rsidRDefault="00A14272" w:rsidP="00A14272">
              <w:pPr>
                <w:pStyle w:val="Bibliografa"/>
                <w:ind w:left="720" w:hanging="720"/>
                <w:jc w:val="both"/>
                <w:rPr>
                  <w:noProof/>
                  <w:sz w:val="20"/>
                  <w:szCs w:val="20"/>
                </w:rPr>
              </w:pPr>
              <w:r w:rsidRPr="00A14272">
                <w:rPr>
                  <w:noProof/>
                  <w:sz w:val="20"/>
                  <w:szCs w:val="20"/>
                </w:rPr>
                <w:t xml:space="preserve">Van-Riel, C. (2018). Tres formas importantes de comunicación corporativa. </w:t>
              </w:r>
              <w:r w:rsidRPr="00A14272">
                <w:rPr>
                  <w:i/>
                  <w:iCs/>
                  <w:noProof/>
                  <w:sz w:val="20"/>
                  <w:szCs w:val="20"/>
                </w:rPr>
                <w:t>Razón y Palabra, 22</w:t>
              </w:r>
              <w:r w:rsidRPr="00A14272">
                <w:rPr>
                  <w:noProof/>
                  <w:sz w:val="20"/>
                  <w:szCs w:val="20"/>
                </w:rPr>
                <w:t>(100), 144-150. Obtenido de http://ww.revistarazonypalabra.com/index.php/ryp/article/view/1147</w:t>
              </w:r>
            </w:p>
            <w:p w14:paraId="13403561" w14:textId="77777777" w:rsidR="00A14272" w:rsidRPr="00A14272" w:rsidRDefault="00A14272" w:rsidP="00A14272">
              <w:pPr>
                <w:pStyle w:val="Bibliografa"/>
                <w:ind w:left="720" w:hanging="720"/>
                <w:jc w:val="both"/>
                <w:rPr>
                  <w:noProof/>
                  <w:sz w:val="20"/>
                  <w:szCs w:val="20"/>
                </w:rPr>
              </w:pPr>
              <w:r w:rsidRPr="00A14272">
                <w:rPr>
                  <w:noProof/>
                  <w:sz w:val="20"/>
                  <w:szCs w:val="20"/>
                </w:rPr>
                <w:t xml:space="preserve">Xifra, J. (2020). Comunicación corporativa, relaciones públicas y gestión del riesgo reputacional en tiempos del Covid-19. </w:t>
              </w:r>
              <w:r w:rsidRPr="00A14272">
                <w:rPr>
                  <w:i/>
                  <w:iCs/>
                  <w:noProof/>
                  <w:sz w:val="20"/>
                  <w:szCs w:val="20"/>
                </w:rPr>
                <w:t>El profesional de la información, 29</w:t>
              </w:r>
              <w:r w:rsidRPr="00A14272">
                <w:rPr>
                  <w:noProof/>
                  <w:sz w:val="20"/>
                  <w:szCs w:val="20"/>
                </w:rPr>
                <w:t>(2), 1-18. Obtenido de http://profesionaldelainformacion.com/contenidos/2020/mar/xifra.pdf</w:t>
              </w:r>
            </w:p>
            <w:p w14:paraId="6E8075F3" w14:textId="60966B6B" w:rsidR="00A80FCF" w:rsidRPr="007D15AB" w:rsidRDefault="00661F32" w:rsidP="00A14272">
              <w:pPr>
                <w:jc w:val="both"/>
                <w:rPr>
                  <w:sz w:val="20"/>
                  <w:szCs w:val="20"/>
                  <w:lang w:val="es-PE"/>
                </w:rPr>
              </w:pPr>
              <w:r w:rsidRPr="00A14272">
                <w:rPr>
                  <w:b/>
                  <w:bCs/>
                  <w:sz w:val="20"/>
                  <w:szCs w:val="20"/>
                  <w:lang w:val="es-PE"/>
                </w:rPr>
                <w:fldChar w:fldCharType="end"/>
              </w:r>
            </w:p>
          </w:sdtContent>
        </w:sdt>
      </w:sdtContent>
    </w:sdt>
    <w:p w14:paraId="448601AA" w14:textId="77777777" w:rsidR="00A80FCF" w:rsidRPr="007D15AB" w:rsidRDefault="00A80FCF" w:rsidP="00D86DD5">
      <w:pPr>
        <w:jc w:val="both"/>
        <w:rPr>
          <w:sz w:val="20"/>
          <w:szCs w:val="20"/>
          <w:lang w:val="es-PE"/>
        </w:rPr>
      </w:pPr>
    </w:p>
    <w:p w14:paraId="05A3CD67" w14:textId="645B05A8" w:rsidR="00A80FCF" w:rsidRPr="00286837" w:rsidRDefault="00A80FCF" w:rsidP="00A80FCF">
      <w:pPr>
        <w:rPr>
          <w:sz w:val="20"/>
          <w:szCs w:val="20"/>
          <w:lang w:val="es-PE"/>
        </w:rPr>
      </w:pPr>
    </w:p>
    <w:p w14:paraId="12F4DDB8" w14:textId="56EA8D98" w:rsidR="00AA0320" w:rsidRPr="00286837" w:rsidRDefault="00A80FCF" w:rsidP="00A80FCF">
      <w:pPr>
        <w:tabs>
          <w:tab w:val="clear" w:pos="2880"/>
          <w:tab w:val="left" w:pos="5580"/>
        </w:tabs>
        <w:rPr>
          <w:sz w:val="20"/>
          <w:szCs w:val="20"/>
          <w:lang w:val="es-PE"/>
        </w:rPr>
      </w:pPr>
      <w:r w:rsidRPr="00286837">
        <w:rPr>
          <w:sz w:val="20"/>
          <w:szCs w:val="20"/>
          <w:lang w:val="es-PE"/>
        </w:rPr>
        <w:tab/>
      </w:r>
    </w:p>
    <w:sectPr w:rsidR="00AA0320" w:rsidRPr="00286837" w:rsidSect="00CE766D">
      <w:headerReference w:type="even" r:id="rId8"/>
      <w:headerReference w:type="default" r:id="rId9"/>
      <w:footerReference w:type="default" r:id="rId10"/>
      <w:headerReference w:type="first" r:id="rId11"/>
      <w:pgSz w:w="11900" w:h="16840"/>
      <w:pgMar w:top="170" w:right="1134" w:bottom="284" w:left="1985" w:header="1134" w:footer="567"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EB99173" w14:textId="77777777" w:rsidR="000B6E3F" w:rsidRDefault="000B6E3F" w:rsidP="00FE5CBE">
      <w:r>
        <w:separator/>
      </w:r>
    </w:p>
  </w:endnote>
  <w:endnote w:type="continuationSeparator" w:id="0">
    <w:p w14:paraId="0FC4018A" w14:textId="77777777" w:rsidR="000B6E3F" w:rsidRDefault="000B6E3F" w:rsidP="00FE5CBE">
      <w:r>
        <w:continuationSeparator/>
      </w:r>
    </w:p>
  </w:endnote>
  <w:endnote w:type="continuationNotice" w:id="1">
    <w:p w14:paraId="3F2C99C4" w14:textId="77777777" w:rsidR="000B6E3F" w:rsidRDefault="000B6E3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UOC Sans">
    <w:altName w:val="Calibri"/>
    <w:charset w:val="00"/>
    <w:family w:val="auto"/>
    <w:pitch w:val="variable"/>
    <w:sig w:usb0="00000007" w:usb1="00000001" w:usb2="00000000" w:usb3="00000000" w:csb0="00000093"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UOC Serif">
    <w:altName w:val="Times New Roman"/>
    <w:charset w:val="00"/>
    <w:family w:val="auto"/>
    <w:pitch w:val="variable"/>
    <w:sig w:usb0="00000007" w:usb1="00000001" w:usb2="00000000" w:usb3="00000000" w:csb0="00000093" w:csb1="00000000"/>
  </w:font>
  <w:font w:name="Lucida Grande">
    <w:altName w:val="Segoe UI"/>
    <w:charset w:val="00"/>
    <w:family w:val="swiss"/>
    <w:pitch w:val="variable"/>
    <w:sig w:usb0="E1000AEF" w:usb1="5000A1FF" w:usb2="00000000" w:usb3="00000000" w:csb0="000001B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78D3EE" w14:textId="77777777" w:rsidR="00A14272" w:rsidRDefault="00A14272" w:rsidP="00FF2FD7">
    <w:pPr>
      <w:pStyle w:val="Piedepgina"/>
      <w:tabs>
        <w:tab w:val="clear" w:pos="2880"/>
        <w:tab w:val="clear" w:pos="4252"/>
        <w:tab w:val="clear" w:pos="8504"/>
        <w:tab w:val="left" w:pos="406"/>
      </w:tabs>
      <w:spacing w:after="0" w:line="20" w:lineRule="exact"/>
    </w:pPr>
  </w:p>
  <w:p w14:paraId="2B675303" w14:textId="77777777" w:rsidR="00A14272" w:rsidRDefault="00A14272" w:rsidP="00FF2FD7">
    <w:pPr>
      <w:pStyle w:val="Piedepgina"/>
      <w:tabs>
        <w:tab w:val="clear" w:pos="2880"/>
        <w:tab w:val="clear" w:pos="4252"/>
        <w:tab w:val="clear" w:pos="8504"/>
        <w:tab w:val="left" w:pos="406"/>
      </w:tabs>
      <w:spacing w:after="0" w:line="20" w:lineRule="exact"/>
    </w:pPr>
  </w:p>
  <w:p w14:paraId="35E8762D" w14:textId="77777777" w:rsidR="00A14272" w:rsidRDefault="00A14272" w:rsidP="00FF2FD7">
    <w:pPr>
      <w:pStyle w:val="Piedepgina"/>
      <w:tabs>
        <w:tab w:val="clear" w:pos="2880"/>
        <w:tab w:val="clear" w:pos="4252"/>
        <w:tab w:val="clear" w:pos="8504"/>
        <w:tab w:val="left" w:pos="406"/>
      </w:tabs>
      <w:spacing w:after="0" w:line="20" w:lineRule="exact"/>
    </w:pPr>
  </w:p>
  <w:p w14:paraId="320A7F41" w14:textId="77777777" w:rsidR="00A14272" w:rsidRDefault="00A14272" w:rsidP="00FF2FD7">
    <w:pPr>
      <w:pStyle w:val="Piedepgina"/>
      <w:tabs>
        <w:tab w:val="clear" w:pos="2880"/>
        <w:tab w:val="clear" w:pos="4252"/>
        <w:tab w:val="clear" w:pos="8504"/>
        <w:tab w:val="left" w:pos="406"/>
      </w:tabs>
      <w:spacing w:after="0" w:line="20" w:lineRule="exact"/>
    </w:pPr>
  </w:p>
  <w:p w14:paraId="57C0B176" w14:textId="77777777" w:rsidR="00A14272" w:rsidRDefault="00A14272" w:rsidP="00FF2FD7">
    <w:pPr>
      <w:pStyle w:val="Piedepgina"/>
      <w:tabs>
        <w:tab w:val="clear" w:pos="2880"/>
        <w:tab w:val="clear" w:pos="4252"/>
        <w:tab w:val="clear" w:pos="8504"/>
        <w:tab w:val="left" w:pos="406"/>
      </w:tabs>
      <w:spacing w:after="0" w:line="20" w:lineRule="exact"/>
    </w:pPr>
  </w:p>
  <w:p w14:paraId="1664D556" w14:textId="77777777" w:rsidR="00A14272" w:rsidRDefault="00A14272" w:rsidP="00FF2FD7">
    <w:pPr>
      <w:pStyle w:val="Piedepgina"/>
      <w:tabs>
        <w:tab w:val="clear" w:pos="2880"/>
        <w:tab w:val="clear" w:pos="4252"/>
        <w:tab w:val="clear" w:pos="8504"/>
        <w:tab w:val="left" w:pos="406"/>
      </w:tabs>
      <w:spacing w:after="0" w:line="20" w:lineRule="exact"/>
    </w:pPr>
  </w:p>
  <w:p w14:paraId="3558F313" w14:textId="77777777" w:rsidR="00A14272" w:rsidRDefault="00A14272" w:rsidP="00FF2FD7">
    <w:pPr>
      <w:pStyle w:val="Piedepgina"/>
      <w:tabs>
        <w:tab w:val="clear" w:pos="2880"/>
        <w:tab w:val="clear" w:pos="4252"/>
        <w:tab w:val="clear" w:pos="8504"/>
        <w:tab w:val="left" w:pos="406"/>
      </w:tabs>
      <w:spacing w:after="0" w:line="20" w:lineRule="exact"/>
    </w:pPr>
  </w:p>
  <w:p w14:paraId="3071E789" w14:textId="77777777" w:rsidR="00A14272" w:rsidRDefault="00A14272" w:rsidP="00FF2FD7">
    <w:pPr>
      <w:pStyle w:val="Piedepgina"/>
      <w:tabs>
        <w:tab w:val="clear" w:pos="2880"/>
        <w:tab w:val="clear" w:pos="4252"/>
        <w:tab w:val="clear" w:pos="8504"/>
        <w:tab w:val="left" w:pos="406"/>
      </w:tabs>
      <w:spacing w:after="0" w:line="20" w:lineRule="exact"/>
    </w:pPr>
  </w:p>
  <w:p w14:paraId="1CCC3F20" w14:textId="77777777" w:rsidR="00A14272" w:rsidRDefault="00A14272" w:rsidP="00FF2FD7">
    <w:pPr>
      <w:pStyle w:val="Piedepgina"/>
      <w:tabs>
        <w:tab w:val="clear" w:pos="2880"/>
        <w:tab w:val="clear" w:pos="4252"/>
        <w:tab w:val="clear" w:pos="8504"/>
        <w:tab w:val="left" w:pos="406"/>
      </w:tabs>
      <w:spacing w:after="0" w:line="20" w:lineRule="exact"/>
    </w:pPr>
  </w:p>
  <w:p w14:paraId="629E659F" w14:textId="77777777" w:rsidR="00A14272" w:rsidRDefault="00A14272" w:rsidP="00FF2FD7">
    <w:pPr>
      <w:pStyle w:val="Piedepgina"/>
      <w:tabs>
        <w:tab w:val="clear" w:pos="2880"/>
        <w:tab w:val="clear" w:pos="4252"/>
        <w:tab w:val="clear" w:pos="8504"/>
        <w:tab w:val="left" w:pos="406"/>
      </w:tabs>
      <w:spacing w:after="0" w:line="20" w:lineRule="exact"/>
    </w:pPr>
  </w:p>
  <w:p w14:paraId="71AD6B09" w14:textId="77777777" w:rsidR="00A14272" w:rsidRDefault="00A14272" w:rsidP="00FF2FD7">
    <w:pPr>
      <w:pStyle w:val="Piedepgina"/>
      <w:tabs>
        <w:tab w:val="clear" w:pos="2880"/>
        <w:tab w:val="clear" w:pos="4252"/>
        <w:tab w:val="clear" w:pos="8504"/>
        <w:tab w:val="left" w:pos="406"/>
      </w:tabs>
      <w:spacing w:after="0" w:line="20" w:lineRule="exact"/>
    </w:pPr>
  </w:p>
  <w:p w14:paraId="24F03627" w14:textId="77777777" w:rsidR="00A14272" w:rsidRDefault="00A14272" w:rsidP="00FF2FD7">
    <w:pPr>
      <w:pStyle w:val="Piedepgina"/>
      <w:tabs>
        <w:tab w:val="clear" w:pos="2880"/>
        <w:tab w:val="clear" w:pos="4252"/>
        <w:tab w:val="clear" w:pos="8504"/>
        <w:tab w:val="left" w:pos="406"/>
      </w:tabs>
      <w:spacing w:after="0" w:line="20" w:lineRule="exact"/>
    </w:pPr>
  </w:p>
  <w:p w14:paraId="2E5A2FA4" w14:textId="77777777" w:rsidR="00A14272" w:rsidRDefault="00A14272" w:rsidP="00FF2FD7">
    <w:pPr>
      <w:pStyle w:val="Piedepgina"/>
      <w:tabs>
        <w:tab w:val="clear" w:pos="2880"/>
        <w:tab w:val="clear" w:pos="4252"/>
        <w:tab w:val="clear" w:pos="8504"/>
        <w:tab w:val="left" w:pos="406"/>
      </w:tabs>
      <w:spacing w:after="0" w:line="20" w:lineRule="exact"/>
    </w:pPr>
  </w:p>
  <w:tbl>
    <w:tblPr>
      <w:tblStyle w:val="Tablaconcuadrcula"/>
      <w:tblW w:w="8663" w:type="dxa"/>
      <w:tblBorders>
        <w:top w:val="single" w:sz="2" w:space="0" w:color="73EDFF" w:themeColor="text2"/>
        <w:left w:val="single" w:sz="2" w:space="0" w:color="73EDFF" w:themeColor="text2"/>
        <w:bottom w:val="single" w:sz="2" w:space="0" w:color="73EDFF" w:themeColor="text2"/>
        <w:right w:val="single" w:sz="2" w:space="0" w:color="73EDFF" w:themeColor="text2"/>
        <w:insideH w:val="single" w:sz="2" w:space="0" w:color="73EDFF" w:themeColor="text2"/>
        <w:insideV w:val="single" w:sz="2" w:space="0" w:color="73EDFF" w:themeColor="text2"/>
      </w:tblBorders>
      <w:tblCellMar>
        <w:left w:w="0" w:type="dxa"/>
        <w:right w:w="0" w:type="dxa"/>
      </w:tblCellMar>
      <w:tblLook w:val="04A0" w:firstRow="1" w:lastRow="0" w:firstColumn="1" w:lastColumn="0" w:noHBand="0" w:noVBand="1"/>
    </w:tblPr>
    <w:tblGrid>
      <w:gridCol w:w="5087"/>
      <w:gridCol w:w="66"/>
      <w:gridCol w:w="1667"/>
      <w:gridCol w:w="88"/>
      <w:gridCol w:w="1755"/>
    </w:tblGrid>
    <w:tr w:rsidR="00A14272" w:rsidRPr="00330EFF" w14:paraId="09AC35B8" w14:textId="77777777" w:rsidTr="00D007CC">
      <w:trPr>
        <w:cantSplit/>
        <w:trHeight w:val="267"/>
      </w:trPr>
      <w:tc>
        <w:tcPr>
          <w:tcW w:w="5087" w:type="dxa"/>
          <w:tcBorders>
            <w:top w:val="single" w:sz="18" w:space="0" w:color="73EDFF" w:themeColor="text2"/>
            <w:left w:val="nil"/>
            <w:bottom w:val="nil"/>
            <w:right w:val="single" w:sz="24" w:space="0" w:color="FFFFFF" w:themeColor="background2"/>
          </w:tcBorders>
          <w:vAlign w:val="center"/>
        </w:tcPr>
        <w:p w14:paraId="54E26644" w14:textId="77777777" w:rsidR="00A14272" w:rsidRPr="005A0CED" w:rsidRDefault="00A14272" w:rsidP="00330EFF">
          <w:pPr>
            <w:pStyle w:val="Piedepgina"/>
            <w:tabs>
              <w:tab w:val="clear" w:pos="0"/>
            </w:tabs>
            <w:spacing w:after="0"/>
            <w:rPr>
              <w:color w:val="000078" w:themeColor="accent1"/>
            </w:rPr>
          </w:pPr>
          <w:r>
            <w:rPr>
              <w:color w:val="000078" w:themeColor="accent1"/>
              <w:shd w:val="clear" w:color="auto" w:fill="FFFFFF"/>
            </w:rPr>
            <w:t>Pie de página</w:t>
          </w:r>
        </w:p>
      </w:tc>
      <w:tc>
        <w:tcPr>
          <w:tcW w:w="66" w:type="dxa"/>
          <w:tcBorders>
            <w:top w:val="single" w:sz="18" w:space="0" w:color="FFFFFF" w:themeColor="background2"/>
            <w:left w:val="single" w:sz="24" w:space="0" w:color="FFFFFF" w:themeColor="background2"/>
            <w:bottom w:val="single" w:sz="24" w:space="0" w:color="FFFFFF" w:themeColor="background2"/>
            <w:right w:val="single" w:sz="24" w:space="0" w:color="FFFFFF" w:themeColor="background2"/>
          </w:tcBorders>
        </w:tcPr>
        <w:p w14:paraId="0C7A27AE" w14:textId="77777777" w:rsidR="00A14272" w:rsidRPr="00330EFF" w:rsidRDefault="00A14272" w:rsidP="00D007CC">
          <w:pPr>
            <w:pStyle w:val="Piedepgina"/>
            <w:spacing w:after="0"/>
            <w:rPr>
              <w:color w:val="000078" w:themeColor="accent1"/>
            </w:rPr>
          </w:pPr>
        </w:p>
      </w:tc>
      <w:tc>
        <w:tcPr>
          <w:tcW w:w="1667" w:type="dxa"/>
          <w:tcBorders>
            <w:top w:val="single" w:sz="18" w:space="0" w:color="73EDFF" w:themeColor="text2"/>
            <w:left w:val="single" w:sz="24" w:space="0" w:color="FFFFFF" w:themeColor="background2"/>
            <w:bottom w:val="nil"/>
            <w:right w:val="single" w:sz="24" w:space="0" w:color="FFFFFF" w:themeColor="background2"/>
          </w:tcBorders>
          <w:vAlign w:val="center"/>
        </w:tcPr>
        <w:p w14:paraId="4551040B" w14:textId="5CA26A84" w:rsidR="00A14272" w:rsidRPr="00330EFF" w:rsidRDefault="00A14272" w:rsidP="00A362D2">
          <w:pPr>
            <w:pStyle w:val="Piedepgina"/>
            <w:spacing w:after="0"/>
            <w:rPr>
              <w:color w:val="000078" w:themeColor="accent1"/>
            </w:rPr>
          </w:pPr>
          <w:r w:rsidRPr="00330EFF">
            <w:rPr>
              <w:color w:val="000078" w:themeColor="accent1"/>
            </w:rPr>
            <w:fldChar w:fldCharType="begin"/>
          </w:r>
          <w:r w:rsidRPr="00330EFF">
            <w:rPr>
              <w:color w:val="000078" w:themeColor="accent1"/>
            </w:rPr>
            <w:instrText xml:space="preserve"> TIME \@ "dd/MM/yyyy" </w:instrText>
          </w:r>
          <w:r w:rsidRPr="00330EFF">
            <w:rPr>
              <w:color w:val="000078" w:themeColor="accent1"/>
            </w:rPr>
            <w:fldChar w:fldCharType="separate"/>
          </w:r>
          <w:r w:rsidR="007A7AC1">
            <w:rPr>
              <w:noProof/>
              <w:color w:val="000078" w:themeColor="accent1"/>
            </w:rPr>
            <w:t>18/02/2021</w:t>
          </w:r>
          <w:r w:rsidRPr="00330EFF">
            <w:rPr>
              <w:color w:val="000078" w:themeColor="accent1"/>
            </w:rPr>
            <w:fldChar w:fldCharType="end"/>
          </w:r>
        </w:p>
      </w:tc>
      <w:tc>
        <w:tcPr>
          <w:tcW w:w="88" w:type="dxa"/>
          <w:tcBorders>
            <w:top w:val="single" w:sz="18" w:space="0" w:color="FFFFFF" w:themeColor="background2"/>
            <w:left w:val="single" w:sz="24" w:space="0" w:color="FFFFFF" w:themeColor="background2"/>
            <w:bottom w:val="single" w:sz="24" w:space="0" w:color="FFFFFF" w:themeColor="background2"/>
            <w:right w:val="single" w:sz="24" w:space="0" w:color="FFFFFF" w:themeColor="background2"/>
          </w:tcBorders>
        </w:tcPr>
        <w:p w14:paraId="5014FEED" w14:textId="77777777" w:rsidR="00A14272" w:rsidRPr="00330EFF" w:rsidRDefault="00A14272" w:rsidP="00D007CC">
          <w:pPr>
            <w:pStyle w:val="Piedepgina"/>
            <w:spacing w:after="0"/>
            <w:rPr>
              <w:color w:val="000078" w:themeColor="accent1"/>
            </w:rPr>
          </w:pPr>
        </w:p>
      </w:tc>
      <w:tc>
        <w:tcPr>
          <w:tcW w:w="1755" w:type="dxa"/>
          <w:tcBorders>
            <w:top w:val="single" w:sz="18" w:space="0" w:color="73EDFF" w:themeColor="text2"/>
            <w:left w:val="single" w:sz="24" w:space="0" w:color="FFFFFF" w:themeColor="background2"/>
            <w:bottom w:val="nil"/>
            <w:right w:val="nil"/>
          </w:tcBorders>
          <w:vAlign w:val="center"/>
        </w:tcPr>
        <w:p w14:paraId="50849746" w14:textId="49D3B5B2" w:rsidR="00A14272" w:rsidRPr="00330EFF" w:rsidRDefault="00A14272" w:rsidP="00D269DA">
          <w:pPr>
            <w:pStyle w:val="Piedepgina"/>
            <w:spacing w:after="0"/>
            <w:rPr>
              <w:color w:val="000078" w:themeColor="accent1"/>
            </w:rPr>
          </w:pPr>
          <w:r w:rsidRPr="00330EFF">
            <w:rPr>
              <w:color w:val="000078" w:themeColor="accent1"/>
            </w:rPr>
            <w:t>p</w:t>
          </w:r>
          <w:r>
            <w:rPr>
              <w:color w:val="000078" w:themeColor="accent1"/>
            </w:rPr>
            <w:t xml:space="preserve">. </w:t>
          </w:r>
          <w:r w:rsidRPr="00330EFF">
            <w:rPr>
              <w:color w:val="000078" w:themeColor="accent1"/>
            </w:rPr>
            <w:fldChar w:fldCharType="begin"/>
          </w:r>
          <w:r w:rsidRPr="00330EFF">
            <w:rPr>
              <w:color w:val="000078" w:themeColor="accent1"/>
            </w:rPr>
            <w:instrText>PAGE   \* MERGEFORMAT</w:instrText>
          </w:r>
          <w:r w:rsidRPr="00330EFF">
            <w:rPr>
              <w:color w:val="000078" w:themeColor="accent1"/>
            </w:rPr>
            <w:fldChar w:fldCharType="separate"/>
          </w:r>
          <w:r w:rsidR="00DE0C49">
            <w:rPr>
              <w:noProof/>
              <w:color w:val="000078" w:themeColor="accent1"/>
            </w:rPr>
            <w:t>3</w:t>
          </w:r>
          <w:r w:rsidRPr="00330EFF">
            <w:rPr>
              <w:color w:val="000078" w:themeColor="accent1"/>
            </w:rPr>
            <w:fldChar w:fldCharType="end"/>
          </w:r>
        </w:p>
      </w:tc>
    </w:tr>
  </w:tbl>
  <w:p w14:paraId="2E958CCA" w14:textId="77777777" w:rsidR="00A14272" w:rsidRPr="00330EFF" w:rsidRDefault="00A14272" w:rsidP="00FF2FD7">
    <w:pPr>
      <w:pStyle w:val="Piedepgina"/>
      <w:tabs>
        <w:tab w:val="clear" w:pos="2880"/>
        <w:tab w:val="clear" w:pos="4252"/>
        <w:tab w:val="clear" w:pos="8504"/>
        <w:tab w:val="left" w:pos="406"/>
      </w:tabs>
      <w:spacing w:after="0" w:line="20" w:lineRule="exact"/>
      <w:rPr>
        <w:color w:val="000078" w:themeColor="accent1"/>
      </w:rPr>
    </w:pPr>
  </w:p>
  <w:p w14:paraId="3A46FD05" w14:textId="77777777" w:rsidR="00A14272" w:rsidRPr="00330EFF" w:rsidRDefault="00A14272" w:rsidP="00FF2FD7">
    <w:pPr>
      <w:pStyle w:val="Piedepgina"/>
      <w:tabs>
        <w:tab w:val="clear" w:pos="2880"/>
        <w:tab w:val="clear" w:pos="4252"/>
        <w:tab w:val="clear" w:pos="8504"/>
        <w:tab w:val="left" w:pos="406"/>
      </w:tabs>
      <w:spacing w:after="0" w:line="20" w:lineRule="exact"/>
      <w:rPr>
        <w:color w:val="000078" w:themeColor="accent1"/>
      </w:rPr>
    </w:pPr>
  </w:p>
  <w:p w14:paraId="50658846" w14:textId="77777777" w:rsidR="00A14272" w:rsidRPr="00330EFF" w:rsidRDefault="00A14272" w:rsidP="00FF2FD7">
    <w:pPr>
      <w:pStyle w:val="Piedepgina"/>
      <w:tabs>
        <w:tab w:val="clear" w:pos="2880"/>
        <w:tab w:val="clear" w:pos="4252"/>
        <w:tab w:val="clear" w:pos="8504"/>
        <w:tab w:val="left" w:pos="406"/>
      </w:tabs>
      <w:spacing w:after="0" w:line="20" w:lineRule="exact"/>
      <w:rPr>
        <w:color w:val="000078" w:themeColor="accent1"/>
      </w:rPr>
    </w:pPr>
  </w:p>
  <w:p w14:paraId="069CD00B" w14:textId="77777777" w:rsidR="00A14272" w:rsidRDefault="00A14272"/>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85C4C7A" w14:textId="77777777" w:rsidR="000B6E3F" w:rsidRDefault="000B6E3F" w:rsidP="00FE5CBE">
      <w:r>
        <w:separator/>
      </w:r>
    </w:p>
  </w:footnote>
  <w:footnote w:type="continuationSeparator" w:id="0">
    <w:p w14:paraId="3C7802C6" w14:textId="77777777" w:rsidR="000B6E3F" w:rsidRDefault="000B6E3F" w:rsidP="00FE5CBE">
      <w:r>
        <w:continuationSeparator/>
      </w:r>
    </w:p>
  </w:footnote>
  <w:footnote w:type="continuationNotice" w:id="1">
    <w:p w14:paraId="5BE2F0AB" w14:textId="77777777" w:rsidR="000B6E3F" w:rsidRDefault="000B6E3F">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2CBB25" w14:textId="77777777" w:rsidR="00A14272" w:rsidRDefault="000B6E3F" w:rsidP="00FE5CBE">
    <w:pPr>
      <w:pStyle w:val="Encabezado"/>
    </w:pPr>
    <w:r>
      <w:rPr>
        <w:noProof/>
        <w:lang w:val="ca-ES" w:eastAsia="ca-ES"/>
      </w:rPr>
      <w:pict w14:anchorId="0371C4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593461" o:spid="_x0000_s2051" type="#_x0000_t75" alt="encabezados_uoc2" style="position:absolute;margin-left:0;margin-top:0;width:595.45pt;height:842.05pt;z-index:-251657216;mso-wrap-edited:f;mso-position-horizontal:center;mso-position-horizontal-relative:margin;mso-position-vertical:center;mso-position-vertical-relative:margin" o:allowincell="f">
          <v:imagedata r:id="rId1" o:title="encabezados_uoc2"/>
          <w10:wrap anchorx="margin" anchory="margin"/>
        </v:shape>
      </w:pict>
    </w:r>
    <w:r>
      <w:rPr>
        <w:noProof/>
        <w:lang w:val="ca-ES" w:eastAsia="ca-ES"/>
      </w:rPr>
      <w:pict w14:anchorId="3E880047">
        <v:shape id="WordPictureWatermark6509158" o:spid="_x0000_s2050" type="#_x0000_t75" alt="Penguins" style="position:absolute;margin-left:0;margin-top:0;width:768pt;height:8in;z-index:-251656192;mso-wrap-edited:f;mso-position-horizontal:center;mso-position-horizontal-relative:margin;mso-position-vertical:center;mso-position-vertical-relative:margin" o:allowincell="f">
          <v:imagedata r:id="rId2" o:title="Penguins"/>
          <w10:wrap anchorx="margin" anchory="margin"/>
        </v:shape>
      </w:pict>
    </w:r>
    <w:r>
      <w:rPr>
        <w:noProof/>
        <w:lang w:val="ca-ES" w:eastAsia="ca-ES"/>
      </w:rPr>
      <w:pict w14:anchorId="027F765E">
        <v:shape id="WordPictureWatermark6332752" o:spid="_x0000_s2049" type="#_x0000_t75" alt="encabezados_uoc2" style="position:absolute;margin-left:0;margin-top:0;width:595.45pt;height:842.05pt;z-index:-251655168;mso-wrap-edited:f;mso-position-horizontal:center;mso-position-horizontal-relative:margin;mso-position-vertical:center;mso-position-vertical-relative:margin" o:allowincell="f">
          <v:imagedata r:id="rId1" o:title="encabezados_uoc2"/>
          <w10:wrap anchorx="margin" anchory="margin"/>
        </v:shape>
      </w:pict>
    </w:r>
    <w:sdt>
      <w:sdtPr>
        <w:id w:val="947671430"/>
        <w:temporary/>
        <w:showingPlcHdr/>
      </w:sdtPr>
      <w:sdtEndPr/>
      <w:sdtContent>
        <w:r w:rsidR="00A14272">
          <w:t>[Escriba texto]</w:t>
        </w:r>
      </w:sdtContent>
    </w:sdt>
    <w:r w:rsidR="00A14272">
      <w:ptab w:relativeTo="margin" w:alignment="center" w:leader="none"/>
    </w:r>
    <w:sdt>
      <w:sdtPr>
        <w:id w:val="-576826592"/>
        <w:temporary/>
        <w:showingPlcHdr/>
      </w:sdtPr>
      <w:sdtEndPr/>
      <w:sdtContent>
        <w:r w:rsidR="00A14272">
          <w:t>[Escriba texto]</w:t>
        </w:r>
      </w:sdtContent>
    </w:sdt>
    <w:r w:rsidR="00A14272">
      <w:ptab w:relativeTo="margin" w:alignment="right" w:leader="none"/>
    </w:r>
    <w:sdt>
      <w:sdtPr>
        <w:id w:val="1485971383"/>
        <w:temporary/>
        <w:showingPlcHdr/>
      </w:sdtPr>
      <w:sdtEndPr/>
      <w:sdtContent>
        <w:r w:rsidR="00A14272">
          <w:t>[Escriba texto]</w:t>
        </w:r>
      </w:sdtContent>
    </w:sdt>
  </w:p>
  <w:p w14:paraId="21146298" w14:textId="77777777" w:rsidR="00A14272" w:rsidRDefault="00A14272" w:rsidP="00FE5CBE">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4AA243" w14:textId="649DBC8E" w:rsidR="00A14272" w:rsidRDefault="00A14272" w:rsidP="00FE5CBE">
    <w:pPr>
      <w:pStyle w:val="Encabezado"/>
    </w:pPr>
    <w:r w:rsidRPr="000B3162">
      <w:rPr>
        <w:noProof/>
        <w:lang w:val="es-PE" w:eastAsia="es-PE"/>
      </w:rPr>
      <w:drawing>
        <wp:anchor distT="0" distB="0" distL="114300" distR="114300" simplePos="0" relativeHeight="251655680" behindDoc="1" locked="0" layoutInCell="1" allowOverlap="1" wp14:anchorId="6EECAE11" wp14:editId="08DEABAE">
          <wp:simplePos x="0" y="0"/>
          <wp:positionH relativeFrom="column">
            <wp:posOffset>-583302</wp:posOffset>
          </wp:positionH>
          <wp:positionV relativeFrom="paragraph">
            <wp:posOffset>-286538</wp:posOffset>
          </wp:positionV>
          <wp:extent cx="6121619" cy="425669"/>
          <wp:effectExtent l="19050" t="0" r="0" b="0"/>
          <wp:wrapNone/>
          <wp:docPr id="38" name="5 Imagen" descr="uoc_LOGO_masterbrand_DOC_tzd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oc_LOGO_masterbrand_DOC_tzdo.tif"/>
                  <pic:cNvPicPr/>
                </pic:nvPicPr>
                <pic:blipFill>
                  <a:blip r:embed="rId1"/>
                  <a:srcRect r="9877"/>
                  <a:stretch>
                    <a:fillRect/>
                  </a:stretch>
                </pic:blipFill>
                <pic:spPr>
                  <a:xfrm>
                    <a:off x="0" y="0"/>
                    <a:ext cx="6121619" cy="425669"/>
                  </a:xfrm>
                  <a:prstGeom prst="rect">
                    <a:avLst/>
                  </a:prstGeom>
                </pic:spPr>
              </pic:pic>
            </a:graphicData>
          </a:graphic>
        </wp:anchor>
      </w:drawing>
    </w:r>
    <w:r>
      <w:t xml:space="preserve">  </w:t>
    </w:r>
  </w:p>
  <w:p w14:paraId="073FCB85" w14:textId="77777777" w:rsidR="00A14272" w:rsidRDefault="00A14272" w:rsidP="00FE5CBE">
    <w:pPr>
      <w:pStyle w:val="Encabezado"/>
    </w:pPr>
  </w:p>
  <w:p w14:paraId="356F655D" w14:textId="77777777" w:rsidR="00A14272" w:rsidRDefault="00A14272" w:rsidP="00FE5CBE">
    <w:pPr>
      <w:pStyle w:val="Encabezado"/>
    </w:pPr>
  </w:p>
  <w:p w14:paraId="0D907588" w14:textId="77777777" w:rsidR="00A14272" w:rsidRDefault="00A14272" w:rsidP="00FE5CBE">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F73094" w14:textId="77777777" w:rsidR="00A14272" w:rsidRPr="009465C5" w:rsidRDefault="00A14272" w:rsidP="009465C5">
    <w:pPr>
      <w:pStyle w:val="Encabezado"/>
    </w:pPr>
    <w:r>
      <w:rPr>
        <w:noProof/>
        <w:lang w:val="es-PE" w:eastAsia="es-PE"/>
      </w:rPr>
      <w:drawing>
        <wp:anchor distT="0" distB="0" distL="114300" distR="114300" simplePos="0" relativeHeight="251656704" behindDoc="1" locked="1" layoutInCell="1" allowOverlap="1" wp14:anchorId="616CF32C" wp14:editId="2BB9CB55">
          <wp:simplePos x="0" y="0"/>
          <wp:positionH relativeFrom="page">
            <wp:posOffset>117475</wp:posOffset>
          </wp:positionH>
          <wp:positionV relativeFrom="page">
            <wp:posOffset>-6350</wp:posOffset>
          </wp:positionV>
          <wp:extent cx="7564755" cy="10692130"/>
          <wp:effectExtent l="0" t="0" r="0" b="0"/>
          <wp:wrapNone/>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rtades_plantilla_doc-01.png"/>
                  <pic:cNvPicPr/>
                </pic:nvPicPr>
                <pic:blipFill>
                  <a:blip r:embed="rId1">
                    <a:extLst>
                      <a:ext uri="{28A0092B-C50C-407E-A947-70E740481C1C}">
                        <a14:useLocalDpi xmlns:a14="http://schemas.microsoft.com/office/drawing/2010/main" val="0"/>
                      </a:ext>
                    </a:extLst>
                  </a:blip>
                  <a:stretch>
                    <a:fillRect/>
                  </a:stretch>
                </pic:blipFill>
                <pic:spPr>
                  <a:xfrm>
                    <a:off x="0" y="0"/>
                    <a:ext cx="7564755" cy="10692130"/>
                  </a:xfrm>
                  <a:prstGeom prst="rect">
                    <a:avLst/>
                  </a:prstGeom>
                  <a:extLst>
                    <a:ext uri="{FAA26D3D-D897-4be2-8F04-BA451C77F1D7}">
                      <ma14:placeholder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ve="http://schemas.openxmlformats.org/markup-compatibility/2006"/>
                    </a:ext>
                  </a:extLst>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2"/>
    <w:multiLevelType w:val="singleLevel"/>
    <w:tmpl w:val="FD5EBE14"/>
    <w:lvl w:ilvl="0">
      <w:start w:val="1"/>
      <w:numFmt w:val="bullet"/>
      <w:lvlText w:val=""/>
      <w:lvlJc w:val="left"/>
      <w:pPr>
        <w:tabs>
          <w:tab w:val="num" w:pos="926"/>
        </w:tabs>
        <w:ind w:left="926" w:hanging="360"/>
      </w:pPr>
      <w:rPr>
        <w:rFonts w:ascii="Symbol" w:hAnsi="Symbol" w:hint="default"/>
      </w:rPr>
    </w:lvl>
  </w:abstractNum>
  <w:abstractNum w:abstractNumId="1">
    <w:nsid w:val="FFFFFF83"/>
    <w:multiLevelType w:val="singleLevel"/>
    <w:tmpl w:val="92C04492"/>
    <w:lvl w:ilvl="0">
      <w:start w:val="1"/>
      <w:numFmt w:val="bullet"/>
      <w:lvlText w:val=""/>
      <w:lvlJc w:val="left"/>
      <w:pPr>
        <w:ind w:left="360" w:hanging="360"/>
      </w:pPr>
      <w:rPr>
        <w:rFonts w:ascii="Symbol" w:hAnsi="Symbol" w:hint="default"/>
      </w:rPr>
    </w:lvl>
  </w:abstractNum>
  <w:abstractNum w:abstractNumId="2">
    <w:nsid w:val="004865E0"/>
    <w:multiLevelType w:val="multilevel"/>
    <w:tmpl w:val="520059DA"/>
    <w:numStyleLink w:val="ListaUOC"/>
  </w:abstractNum>
  <w:abstractNum w:abstractNumId="3">
    <w:nsid w:val="03267142"/>
    <w:multiLevelType w:val="multilevel"/>
    <w:tmpl w:val="520059DA"/>
    <w:styleLink w:val="ListaUOC"/>
    <w:lvl w:ilvl="0">
      <w:start w:val="1"/>
      <w:numFmt w:val="decimal"/>
      <w:lvlText w:val="%1."/>
      <w:lvlJc w:val="left"/>
      <w:pPr>
        <w:ind w:left="360" w:hanging="360"/>
      </w:pPr>
      <w:rPr>
        <w:rFonts w:ascii="UOC Sans" w:hAnsi="UOC Sans"/>
        <w:color w:val="000078"/>
        <w:sz w:val="22"/>
      </w:rPr>
    </w:lvl>
    <w:lvl w:ilvl="1">
      <w:start w:val="1"/>
      <w:numFmt w:val="lowerLetter"/>
      <w:lvlText w:val="%2."/>
      <w:lvlJc w:val="left"/>
      <w:pPr>
        <w:ind w:left="1068"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0AD6603F"/>
    <w:multiLevelType w:val="multilevel"/>
    <w:tmpl w:val="520059DA"/>
    <w:numStyleLink w:val="ListaUOC"/>
  </w:abstractNum>
  <w:abstractNum w:abstractNumId="5">
    <w:nsid w:val="0DD1500A"/>
    <w:multiLevelType w:val="multilevel"/>
    <w:tmpl w:val="520059DA"/>
    <w:numStyleLink w:val="ListaUOC"/>
  </w:abstractNum>
  <w:abstractNum w:abstractNumId="6">
    <w:nsid w:val="0E114BBB"/>
    <w:multiLevelType w:val="hybridMultilevel"/>
    <w:tmpl w:val="92880F1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nsid w:val="0E145563"/>
    <w:multiLevelType w:val="hybridMultilevel"/>
    <w:tmpl w:val="BF546C4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nsid w:val="10886CD7"/>
    <w:multiLevelType w:val="multilevel"/>
    <w:tmpl w:val="520059DA"/>
    <w:numStyleLink w:val="ListaUOC"/>
  </w:abstractNum>
  <w:abstractNum w:abstractNumId="9">
    <w:nsid w:val="15737FEA"/>
    <w:multiLevelType w:val="multilevel"/>
    <w:tmpl w:val="520059DA"/>
    <w:numStyleLink w:val="ListaUOC"/>
  </w:abstractNum>
  <w:abstractNum w:abstractNumId="10">
    <w:nsid w:val="16B95F66"/>
    <w:multiLevelType w:val="hybridMultilevel"/>
    <w:tmpl w:val="4952637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nsid w:val="19E4710E"/>
    <w:multiLevelType w:val="hybridMultilevel"/>
    <w:tmpl w:val="4952637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nsid w:val="1B4A1DBC"/>
    <w:multiLevelType w:val="hybridMultilevel"/>
    <w:tmpl w:val="B6F68A5E"/>
    <w:lvl w:ilvl="0" w:tplc="280A0001">
      <w:start w:val="1"/>
      <w:numFmt w:val="bullet"/>
      <w:lvlText w:val=""/>
      <w:lvlJc w:val="left"/>
      <w:pPr>
        <w:ind w:left="720" w:hanging="360"/>
      </w:pPr>
      <w:rPr>
        <w:rFonts w:ascii="Symbol" w:hAnsi="Symbol" w:hint="default"/>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3">
    <w:nsid w:val="2055167A"/>
    <w:multiLevelType w:val="hybridMultilevel"/>
    <w:tmpl w:val="F66C5662"/>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4">
    <w:nsid w:val="21A16672"/>
    <w:multiLevelType w:val="hybridMultilevel"/>
    <w:tmpl w:val="C6FE8E7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nsid w:val="263B63AD"/>
    <w:multiLevelType w:val="hybridMultilevel"/>
    <w:tmpl w:val="8152A414"/>
    <w:lvl w:ilvl="0" w:tplc="280A0003">
      <w:start w:val="1"/>
      <w:numFmt w:val="bullet"/>
      <w:lvlText w:val="o"/>
      <w:lvlJc w:val="left"/>
      <w:pPr>
        <w:ind w:left="720" w:hanging="360"/>
      </w:pPr>
      <w:rPr>
        <w:rFonts w:ascii="Courier New" w:hAnsi="Courier New" w:cs="Courier New"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6">
    <w:nsid w:val="26AD7A78"/>
    <w:multiLevelType w:val="multilevel"/>
    <w:tmpl w:val="B1F0E35E"/>
    <w:lvl w:ilvl="0">
      <w:start w:val="1"/>
      <w:numFmt w:val="decimal"/>
      <w:lvlText w:val="%1."/>
      <w:lvlJc w:val="left"/>
      <w:pPr>
        <w:ind w:left="360" w:hanging="360"/>
      </w:pPr>
      <w:rPr>
        <w:rFonts w:hint="default"/>
        <w:b/>
        <w:bCs/>
        <w:i w:val="0"/>
        <w:iCs w:val="0"/>
        <w:caps w:val="0"/>
        <w:strike w:val="0"/>
        <w:dstrike w:val="0"/>
        <w:vanish w:val="0"/>
        <w:color w:val="000078"/>
        <w:spacing w:val="0"/>
        <w:w w:val="100"/>
        <w:kern w:val="22"/>
        <w:position w:val="0"/>
        <w:sz w:val="22"/>
        <w:szCs w:val="22"/>
        <w:u w:val="none"/>
        <w:vertAlign w:val="baseline"/>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hint="default"/>
      </w:rPr>
    </w:lvl>
    <w:lvl w:ilvl="8" w:tentative="1">
      <w:start w:val="1"/>
      <w:numFmt w:val="bullet"/>
      <w:lvlText w:val=""/>
      <w:lvlJc w:val="left"/>
      <w:pPr>
        <w:ind w:left="6480" w:hanging="360"/>
      </w:pPr>
      <w:rPr>
        <w:rFonts w:ascii="Wingdings" w:hAnsi="Wingdings" w:hint="default"/>
      </w:rPr>
    </w:lvl>
  </w:abstractNum>
  <w:abstractNum w:abstractNumId="17">
    <w:nsid w:val="27D83ED2"/>
    <w:multiLevelType w:val="multilevel"/>
    <w:tmpl w:val="87EAB60E"/>
    <w:styleLink w:val="EstiloEsquemanumeradoWingdingssmboloNegritaIzquierda0"/>
    <w:lvl w:ilvl="0">
      <w:start w:val="1"/>
      <w:numFmt w:val="bullet"/>
      <w:lvlText w:val=""/>
      <w:lvlJc w:val="left"/>
      <w:pPr>
        <w:tabs>
          <w:tab w:val="num" w:pos="0"/>
        </w:tabs>
        <w:ind w:left="0" w:firstLine="0"/>
      </w:pPr>
      <w:rPr>
        <w:rFonts w:ascii="UOC Sans" w:hAnsi="UOC Sans" w:hint="default"/>
        <w:b/>
        <w:bCs/>
        <w:i w:val="0"/>
        <w:iCs w:val="0"/>
        <w:caps w:val="0"/>
        <w:strike w:val="0"/>
        <w:dstrike w:val="0"/>
        <w:vanish w:val="0"/>
        <w:color w:val="000078"/>
        <w:spacing w:val="0"/>
        <w:w w:val="100"/>
        <w:kern w:val="22"/>
        <w:position w:val="0"/>
        <w:sz w:val="22"/>
        <w:szCs w:val="22"/>
        <w:u w:val="none"/>
        <w:vertAlign w:val="baseline"/>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8">
    <w:nsid w:val="29AE22B9"/>
    <w:multiLevelType w:val="hybridMultilevel"/>
    <w:tmpl w:val="8DFEC34A"/>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9">
    <w:nsid w:val="34BD7958"/>
    <w:multiLevelType w:val="multilevel"/>
    <w:tmpl w:val="34AC053C"/>
    <w:styleLink w:val="EstiloNumeradoIzquierda025Sangrafrancesa0252"/>
    <w:lvl w:ilvl="0">
      <w:start w:val="1"/>
      <w:numFmt w:val="bullet"/>
      <w:lvlText w:val=""/>
      <w:lvlJc w:val="left"/>
      <w:pPr>
        <w:ind w:left="360" w:hanging="360"/>
      </w:pPr>
      <w:rPr>
        <w:rFonts w:ascii="Symbol" w:hAnsi="Symbol" w:hint="default"/>
        <w:b/>
        <w:bCs/>
        <w:color w:val="000000"/>
        <w:sz w:val="22"/>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0">
    <w:nsid w:val="356D677B"/>
    <w:multiLevelType w:val="singleLevel"/>
    <w:tmpl w:val="92C04492"/>
    <w:styleLink w:val="Estilo1"/>
    <w:lvl w:ilvl="0">
      <w:start w:val="1"/>
      <w:numFmt w:val="bullet"/>
      <w:lvlText w:val=""/>
      <w:lvlJc w:val="left"/>
      <w:pPr>
        <w:ind w:left="360" w:hanging="360"/>
      </w:pPr>
      <w:rPr>
        <w:rFonts w:ascii="Symbol" w:hAnsi="Symbol" w:hint="default"/>
      </w:rPr>
    </w:lvl>
  </w:abstractNum>
  <w:abstractNum w:abstractNumId="21">
    <w:nsid w:val="37685AF1"/>
    <w:multiLevelType w:val="multilevel"/>
    <w:tmpl w:val="0C0A001D"/>
    <w:styleLink w:val="Estilo3"/>
    <w:lvl w:ilvl="0">
      <w:start w:val="1"/>
      <w:numFmt w:val="bullet"/>
      <w:lvlText w:val=""/>
      <w:lvlJc w:val="left"/>
      <w:pPr>
        <w:ind w:left="360" w:hanging="360"/>
      </w:pPr>
      <w:rPr>
        <w:rFonts w:ascii="UOC Sans" w:hAnsi="UOC Sans" w:hint="default"/>
        <w:b/>
        <w:color w:val="000078"/>
        <w:sz w:val="22"/>
      </w:rPr>
    </w:lvl>
    <w:lvl w:ilvl="1">
      <w:start w:val="1"/>
      <w:numFmt w:val="bullet"/>
      <w:lvlText w:val=""/>
      <w:lvlJc w:val="left"/>
      <w:pPr>
        <w:ind w:left="720" w:hanging="360"/>
      </w:pPr>
      <w:rPr>
        <w:rFonts w:ascii="UOC Sans" w:hAnsi="UOC Sans" w:hint="default"/>
        <w:color w:val="000078"/>
        <w:sz w:val="22"/>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nsid w:val="37865EC1"/>
    <w:multiLevelType w:val="hybridMultilevel"/>
    <w:tmpl w:val="AB5C9314"/>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3">
    <w:nsid w:val="47803A07"/>
    <w:multiLevelType w:val="hybridMultilevel"/>
    <w:tmpl w:val="B0BC919C"/>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4">
    <w:nsid w:val="4B8E5D67"/>
    <w:multiLevelType w:val="multilevel"/>
    <w:tmpl w:val="0330836C"/>
    <w:styleLink w:val="EstiloEsquemanumeradoWingdingssmboloNegritaIzquierda02"/>
    <w:lvl w:ilvl="0">
      <w:start w:val="1"/>
      <w:numFmt w:val="bullet"/>
      <w:lvlText w:val=""/>
      <w:lvlJc w:val="left"/>
      <w:pPr>
        <w:ind w:left="360" w:hanging="360"/>
      </w:pPr>
      <w:rPr>
        <w:rFonts w:ascii="Symbol" w:hAnsi="Symbol" w:hint="default"/>
        <w:color w:val="auto"/>
        <w:sz w:val="22"/>
      </w:rPr>
    </w:lvl>
    <w:lvl w:ilvl="1">
      <w:start w:val="1"/>
      <w:numFmt w:val="bullet"/>
      <w:lvlText w:val=""/>
      <w:lvlJc w:val="left"/>
      <w:pPr>
        <w:ind w:left="720" w:hanging="360"/>
      </w:pPr>
      <w:rPr>
        <w:rFonts w:ascii="Symbol" w:hAnsi="Symbol" w:hint="default"/>
        <w:color w:val="auto"/>
      </w:rPr>
    </w:lvl>
    <w:lvl w:ilvl="2">
      <w:start w:val="1"/>
      <w:numFmt w:val="bullet"/>
      <w:lvlText w:val=""/>
      <w:lvlJc w:val="left"/>
      <w:pPr>
        <w:ind w:left="1080" w:hanging="360"/>
      </w:pPr>
      <w:rPr>
        <w:rFonts w:ascii="Symbol" w:hAnsi="Symbol" w:hint="default"/>
        <w:color w:val="auto"/>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color w:val="auto"/>
      </w:rPr>
    </w:lvl>
    <w:lvl w:ilvl="5">
      <w:start w:val="1"/>
      <w:numFmt w:val="bullet"/>
      <w:lvlText w:val=""/>
      <w:lvlJc w:val="left"/>
      <w:pPr>
        <w:ind w:left="2160" w:hanging="360"/>
      </w:pPr>
      <w:rPr>
        <w:rFonts w:ascii="Symbol" w:hAnsi="Symbol" w:hint="default"/>
        <w:color w:val="auto"/>
      </w:rPr>
    </w:lvl>
    <w:lvl w:ilvl="6">
      <w:start w:val="1"/>
      <w:numFmt w:val="bullet"/>
      <w:lvlText w:val=""/>
      <w:lvlJc w:val="left"/>
      <w:pPr>
        <w:ind w:left="2520" w:hanging="360"/>
      </w:pPr>
      <w:rPr>
        <w:rFonts w:ascii="Symbol" w:hAnsi="Symbol" w:hint="default"/>
        <w:color w:val="auto"/>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color w:val="auto"/>
      </w:rPr>
    </w:lvl>
  </w:abstractNum>
  <w:abstractNum w:abstractNumId="25">
    <w:nsid w:val="4D394BBE"/>
    <w:multiLevelType w:val="multilevel"/>
    <w:tmpl w:val="B6D47E1A"/>
    <w:styleLink w:val="EstiloNumeradoIzquierda025Sangrafrancesa025"/>
    <w:lvl w:ilvl="0">
      <w:start w:val="1"/>
      <w:numFmt w:val="bullet"/>
      <w:lvlText w:val=""/>
      <w:lvlJc w:val="left"/>
      <w:pPr>
        <w:ind w:left="360" w:hanging="360"/>
      </w:pPr>
      <w:rPr>
        <w:rFonts w:ascii="Symbol" w:hAnsi="Symbol" w:hint="default"/>
        <w:b/>
        <w:bCs/>
        <w:color w:val="000000"/>
        <w:sz w:val="22"/>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6">
    <w:nsid w:val="4DD52395"/>
    <w:multiLevelType w:val="hybridMultilevel"/>
    <w:tmpl w:val="C624E81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nsid w:val="4E902DBB"/>
    <w:multiLevelType w:val="singleLevel"/>
    <w:tmpl w:val="FD5EBE14"/>
    <w:styleLink w:val="EstiloEsquemanumeradoWingdingssmboloIzquierda0Sangr"/>
    <w:lvl w:ilvl="0">
      <w:start w:val="1"/>
      <w:numFmt w:val="bullet"/>
      <w:lvlText w:val=""/>
      <w:lvlJc w:val="left"/>
      <w:pPr>
        <w:tabs>
          <w:tab w:val="num" w:pos="926"/>
        </w:tabs>
        <w:ind w:left="926" w:hanging="360"/>
      </w:pPr>
      <w:rPr>
        <w:rFonts w:ascii="Symbol" w:hAnsi="Symbol" w:hint="default"/>
      </w:rPr>
    </w:lvl>
  </w:abstractNum>
  <w:abstractNum w:abstractNumId="28">
    <w:nsid w:val="51FB40CA"/>
    <w:multiLevelType w:val="hybridMultilevel"/>
    <w:tmpl w:val="66008E8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nsid w:val="537F0059"/>
    <w:multiLevelType w:val="multilevel"/>
    <w:tmpl w:val="520059DA"/>
    <w:numStyleLink w:val="ListaUOC"/>
  </w:abstractNum>
  <w:abstractNum w:abstractNumId="30">
    <w:nsid w:val="54051AF5"/>
    <w:multiLevelType w:val="hybridMultilevel"/>
    <w:tmpl w:val="D6BC7568"/>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1">
    <w:nsid w:val="583E0857"/>
    <w:multiLevelType w:val="multilevel"/>
    <w:tmpl w:val="0C0A001D"/>
    <w:styleLink w:val="Estilo4"/>
    <w:lvl w:ilvl="0">
      <w:start w:val="1"/>
      <w:numFmt w:val="bullet"/>
      <w:lvlText w:val=""/>
      <w:lvlJc w:val="left"/>
      <w:pPr>
        <w:ind w:left="360" w:hanging="360"/>
      </w:pPr>
      <w:rPr>
        <w:rFonts w:ascii="UOC Sans" w:hAnsi="UOC Sans" w:hint="default"/>
        <w:b/>
        <w:color w:val="000078"/>
        <w:sz w:val="22"/>
      </w:rPr>
    </w:lvl>
    <w:lvl w:ilvl="1">
      <w:start w:val="1"/>
      <w:numFmt w:val="bullet"/>
      <w:lvlText w:val=""/>
      <w:lvlJc w:val="left"/>
      <w:pPr>
        <w:ind w:left="720" w:hanging="360"/>
      </w:pPr>
      <w:rPr>
        <w:rFonts w:ascii="UOC Sans" w:hAnsi="UOC Sans" w:hint="default"/>
        <w:color w:val="000078"/>
        <w:sz w:val="22"/>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2">
    <w:nsid w:val="5B59233E"/>
    <w:multiLevelType w:val="multilevel"/>
    <w:tmpl w:val="6ECA9F3A"/>
    <w:styleLink w:val="Estilo5"/>
    <w:lvl w:ilvl="0">
      <w:start w:val="1"/>
      <w:numFmt w:val="bullet"/>
      <w:lvlText w:val=""/>
      <w:lvlJc w:val="left"/>
      <w:pPr>
        <w:tabs>
          <w:tab w:val="num" w:pos="0"/>
        </w:tabs>
        <w:ind w:left="0" w:firstLine="57"/>
      </w:pPr>
      <w:rPr>
        <w:rFonts w:ascii="Symbol" w:hAnsi="Symbol" w:hint="default"/>
        <w:b/>
        <w:bCs/>
        <w:i w:val="0"/>
        <w:iCs w:val="0"/>
        <w:color w:val="000078"/>
        <w:sz w:val="22"/>
        <w:szCs w:val="22"/>
      </w:rPr>
    </w:lvl>
    <w:lvl w:ilvl="1">
      <w:start w:val="1"/>
      <w:numFmt w:val="bullet"/>
      <w:lvlText w:val=""/>
      <w:lvlJc w:val="left"/>
      <w:pPr>
        <w:tabs>
          <w:tab w:val="num" w:pos="255"/>
        </w:tabs>
        <w:ind w:left="255" w:hanging="198"/>
      </w:pPr>
      <w:rPr>
        <w:rFonts w:ascii="Symbol" w:hAnsi="Symbol" w:hint="default"/>
        <w:b w:val="0"/>
        <w:bCs w:val="0"/>
        <w:i w:val="0"/>
        <w:iCs w:val="0"/>
        <w:caps w:val="0"/>
        <w:strike w:val="0"/>
        <w:dstrike w:val="0"/>
        <w:vanish w:val="0"/>
        <w:color w:val="000078"/>
        <w:sz w:val="22"/>
        <w:szCs w:val="22"/>
        <w:vertAlign w:val="baseline"/>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3">
    <w:nsid w:val="5B7F5948"/>
    <w:multiLevelType w:val="hybridMultilevel"/>
    <w:tmpl w:val="AB2AF648"/>
    <w:lvl w:ilvl="0" w:tplc="280A0003">
      <w:start w:val="1"/>
      <w:numFmt w:val="bullet"/>
      <w:lvlText w:val="o"/>
      <w:lvlJc w:val="left"/>
      <w:pPr>
        <w:ind w:left="720" w:hanging="360"/>
      </w:pPr>
      <w:rPr>
        <w:rFonts w:ascii="Courier New" w:hAnsi="Courier New" w:cs="Courier New"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4">
    <w:nsid w:val="5B9C40CD"/>
    <w:multiLevelType w:val="hybridMultilevel"/>
    <w:tmpl w:val="0E24BC1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
    <w:nsid w:val="5BF87A31"/>
    <w:multiLevelType w:val="hybridMultilevel"/>
    <w:tmpl w:val="0DCC97FA"/>
    <w:lvl w:ilvl="0" w:tplc="280A0001">
      <w:start w:val="1"/>
      <w:numFmt w:val="bullet"/>
      <w:lvlText w:val=""/>
      <w:lvlJc w:val="left"/>
      <w:pPr>
        <w:ind w:left="720" w:hanging="360"/>
      </w:pPr>
      <w:rPr>
        <w:rFonts w:ascii="Symbol" w:hAnsi="Symbol" w:hint="default"/>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6">
    <w:nsid w:val="5D164E85"/>
    <w:multiLevelType w:val="hybridMultilevel"/>
    <w:tmpl w:val="47B0B2DA"/>
    <w:lvl w:ilvl="0" w:tplc="EF845AFA">
      <w:start w:val="1"/>
      <w:numFmt w:val="bullet"/>
      <w:lvlText w:val=""/>
      <w:lvlJc w:val="left"/>
      <w:pPr>
        <w:ind w:left="284" w:hanging="284"/>
      </w:pPr>
      <w:rPr>
        <w:rFonts w:ascii="Symbol" w:hAnsi="Symbol" w:hint="default"/>
        <w:b/>
        <w:i w:val="0"/>
      </w:rPr>
    </w:lvl>
    <w:lvl w:ilvl="1" w:tplc="86BA135A">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37">
    <w:nsid w:val="5F46447C"/>
    <w:multiLevelType w:val="multilevel"/>
    <w:tmpl w:val="27008C5C"/>
    <w:lvl w:ilvl="0">
      <w:start w:val="6"/>
      <w:numFmt w:val="decimal"/>
      <w:lvlText w:val="%1."/>
      <w:lvlJc w:val="left"/>
      <w:pPr>
        <w:ind w:left="600" w:hanging="600"/>
      </w:pPr>
      <w:rPr>
        <w:rFonts w:hint="default"/>
      </w:rPr>
    </w:lvl>
    <w:lvl w:ilvl="1">
      <w:start w:val="2"/>
      <w:numFmt w:val="decimal"/>
      <w:lvlText w:val="%1.%2."/>
      <w:lvlJc w:val="left"/>
      <w:pPr>
        <w:ind w:left="1080" w:hanging="720"/>
      </w:pPr>
      <w:rPr>
        <w:rFonts w:hint="default"/>
      </w:rPr>
    </w:lvl>
    <w:lvl w:ilvl="2">
      <w:start w:val="1"/>
      <w:numFmt w:val="decimal"/>
      <w:lvlText w:val="%1.%2.%3."/>
      <w:lvlJc w:val="left"/>
      <w:pPr>
        <w:ind w:left="1800" w:hanging="1080"/>
      </w:pPr>
      <w:rPr>
        <w:rFonts w:hint="default"/>
      </w:rPr>
    </w:lvl>
    <w:lvl w:ilvl="3">
      <w:start w:val="1"/>
      <w:numFmt w:val="decimal"/>
      <w:lvlText w:val="%1.%2.%3.%4."/>
      <w:lvlJc w:val="left"/>
      <w:pPr>
        <w:ind w:left="2520" w:hanging="1440"/>
      </w:pPr>
      <w:rPr>
        <w:rFonts w:hint="default"/>
      </w:rPr>
    </w:lvl>
    <w:lvl w:ilvl="4">
      <w:start w:val="1"/>
      <w:numFmt w:val="decimal"/>
      <w:lvlText w:val="%1.%2.%3.%4.%5."/>
      <w:lvlJc w:val="left"/>
      <w:pPr>
        <w:ind w:left="3240" w:hanging="1800"/>
      </w:pPr>
      <w:rPr>
        <w:rFonts w:hint="default"/>
      </w:rPr>
    </w:lvl>
    <w:lvl w:ilvl="5">
      <w:start w:val="1"/>
      <w:numFmt w:val="decimal"/>
      <w:lvlText w:val="%1.%2.%3.%4.%5.%6."/>
      <w:lvlJc w:val="left"/>
      <w:pPr>
        <w:ind w:left="3960" w:hanging="2160"/>
      </w:pPr>
      <w:rPr>
        <w:rFonts w:hint="default"/>
      </w:rPr>
    </w:lvl>
    <w:lvl w:ilvl="6">
      <w:start w:val="1"/>
      <w:numFmt w:val="decimal"/>
      <w:lvlText w:val="%1.%2.%3.%4.%5.%6.%7."/>
      <w:lvlJc w:val="left"/>
      <w:pPr>
        <w:ind w:left="4320" w:hanging="2160"/>
      </w:pPr>
      <w:rPr>
        <w:rFonts w:hint="default"/>
      </w:rPr>
    </w:lvl>
    <w:lvl w:ilvl="7">
      <w:start w:val="1"/>
      <w:numFmt w:val="decimal"/>
      <w:lvlText w:val="%1.%2.%3.%4.%5.%6.%7.%8."/>
      <w:lvlJc w:val="left"/>
      <w:pPr>
        <w:ind w:left="5040" w:hanging="2520"/>
      </w:pPr>
      <w:rPr>
        <w:rFonts w:hint="default"/>
      </w:rPr>
    </w:lvl>
    <w:lvl w:ilvl="8">
      <w:start w:val="1"/>
      <w:numFmt w:val="decimal"/>
      <w:lvlText w:val="%1.%2.%3.%4.%5.%6.%7.%8.%9."/>
      <w:lvlJc w:val="left"/>
      <w:pPr>
        <w:ind w:left="5760" w:hanging="2880"/>
      </w:pPr>
      <w:rPr>
        <w:rFonts w:hint="default"/>
      </w:rPr>
    </w:lvl>
  </w:abstractNum>
  <w:abstractNum w:abstractNumId="38">
    <w:nsid w:val="63155BDB"/>
    <w:multiLevelType w:val="multilevel"/>
    <w:tmpl w:val="C6540058"/>
    <w:styleLink w:val="EstiloNumeradoIzquierda025Sangrafrancesa0251"/>
    <w:lvl w:ilvl="0">
      <w:start w:val="1"/>
      <w:numFmt w:val="bullet"/>
      <w:lvlText w:val=""/>
      <w:lvlJc w:val="left"/>
      <w:pPr>
        <w:ind w:left="360" w:hanging="360"/>
      </w:pPr>
      <w:rPr>
        <w:rFonts w:ascii="Symbol" w:hAnsi="Symbol" w:hint="default"/>
        <w:b/>
        <w:bCs/>
        <w:color w:val="000000"/>
        <w:sz w:val="22"/>
      </w:rPr>
    </w:lvl>
    <w:lvl w:ilvl="1">
      <w:start w:val="1"/>
      <w:numFmt w:val="bullet"/>
      <w:lvlText w:val=""/>
      <w:lvlJc w:val="left"/>
      <w:pPr>
        <w:ind w:left="720" w:hanging="360"/>
      </w:pPr>
      <w:rPr>
        <w:rFonts w:ascii="Symbol" w:hAnsi="Symbol" w:hint="default"/>
      </w:rPr>
    </w:lvl>
    <w:lvl w:ilvl="2">
      <w:start w:val="1"/>
      <w:numFmt w:val="bullet"/>
      <w:lvlText w:val=""/>
      <w:lvlJc w:val="left"/>
      <w:pPr>
        <w:ind w:left="1080" w:hanging="360"/>
      </w:pPr>
      <w:rPr>
        <w:rFonts w:ascii="Symbol" w:hAnsi="Symbol"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rPr>
    </w:lvl>
    <w:lvl w:ilvl="6">
      <w:start w:val="1"/>
      <w:numFmt w:val="bullet"/>
      <w:lvlText w:val=""/>
      <w:lvlJc w:val="left"/>
      <w:pPr>
        <w:ind w:left="2520" w:hanging="360"/>
      </w:pPr>
      <w:rPr>
        <w:rFonts w:ascii="Symbol" w:hAnsi="Symbol"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9">
    <w:nsid w:val="66D3739B"/>
    <w:multiLevelType w:val="hybridMultilevel"/>
    <w:tmpl w:val="38604C8C"/>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0">
    <w:nsid w:val="68776720"/>
    <w:multiLevelType w:val="hybridMultilevel"/>
    <w:tmpl w:val="259081BA"/>
    <w:lvl w:ilvl="0" w:tplc="280A0001">
      <w:start w:val="1"/>
      <w:numFmt w:val="bullet"/>
      <w:lvlText w:val=""/>
      <w:lvlJc w:val="left"/>
      <w:pPr>
        <w:ind w:left="720" w:hanging="360"/>
      </w:pPr>
      <w:rPr>
        <w:rFonts w:ascii="Symbol" w:hAnsi="Symbol" w:hint="default"/>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1">
    <w:nsid w:val="6A5D467B"/>
    <w:multiLevelType w:val="multilevel"/>
    <w:tmpl w:val="B1F0E35E"/>
    <w:styleLink w:val="EstiloEsquemanumeradoWingdingssmboloNegritaIzquierda01"/>
    <w:lvl w:ilvl="0">
      <w:start w:val="1"/>
      <w:numFmt w:val="decimal"/>
      <w:lvlText w:val="%1."/>
      <w:lvlJc w:val="left"/>
      <w:pPr>
        <w:ind w:left="360" w:hanging="360"/>
      </w:pPr>
      <w:rPr>
        <w:rFonts w:hint="default"/>
        <w:b/>
        <w:bCs/>
        <w:i w:val="0"/>
        <w:iCs w:val="0"/>
        <w:caps w:val="0"/>
        <w:strike w:val="0"/>
        <w:dstrike w:val="0"/>
        <w:vanish w:val="0"/>
        <w:color w:val="000078"/>
        <w:spacing w:val="0"/>
        <w:w w:val="100"/>
        <w:kern w:val="22"/>
        <w:position w:val="0"/>
        <w:sz w:val="22"/>
        <w:szCs w:val="22"/>
        <w:u w:val="none"/>
        <w:vertAlign w:val="baseline"/>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hint="default"/>
      </w:rPr>
    </w:lvl>
    <w:lvl w:ilvl="8" w:tentative="1">
      <w:start w:val="1"/>
      <w:numFmt w:val="bullet"/>
      <w:lvlText w:val=""/>
      <w:lvlJc w:val="left"/>
      <w:pPr>
        <w:ind w:left="6480" w:hanging="360"/>
      </w:pPr>
      <w:rPr>
        <w:rFonts w:ascii="Wingdings" w:hAnsi="Wingdings" w:hint="default"/>
      </w:rPr>
    </w:lvl>
  </w:abstractNum>
  <w:abstractNum w:abstractNumId="42">
    <w:nsid w:val="7026366F"/>
    <w:multiLevelType w:val="multilevel"/>
    <w:tmpl w:val="520059DA"/>
    <w:styleLink w:val="EstiloNumeradoIzquierda025Sangrafrancesa0253"/>
    <w:lvl w:ilvl="0">
      <w:start w:val="1"/>
      <w:numFmt w:val="decimal"/>
      <w:lvlText w:val="%1."/>
      <w:lvlJc w:val="left"/>
      <w:pPr>
        <w:ind w:left="360" w:hanging="360"/>
      </w:pPr>
      <w:rPr>
        <w:rFonts w:ascii="UOC Sans" w:hAnsi="UOC Sans"/>
        <w:color w:val="000078"/>
        <w:sz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nsid w:val="75092151"/>
    <w:multiLevelType w:val="hybridMultilevel"/>
    <w:tmpl w:val="C978B318"/>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4">
    <w:nsid w:val="7B39014C"/>
    <w:multiLevelType w:val="multilevel"/>
    <w:tmpl w:val="C45EF4EE"/>
    <w:lvl w:ilvl="0">
      <w:start w:val="8"/>
      <w:numFmt w:val="decimal"/>
      <w:lvlText w:val="%1."/>
      <w:lvlJc w:val="left"/>
      <w:pPr>
        <w:ind w:left="600" w:hanging="60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800" w:hanging="1080"/>
      </w:pPr>
      <w:rPr>
        <w:rFonts w:hint="default"/>
      </w:rPr>
    </w:lvl>
    <w:lvl w:ilvl="3">
      <w:start w:val="1"/>
      <w:numFmt w:val="decimal"/>
      <w:lvlText w:val="%1.%2.%3.%4."/>
      <w:lvlJc w:val="left"/>
      <w:pPr>
        <w:ind w:left="2520" w:hanging="1440"/>
      </w:pPr>
      <w:rPr>
        <w:rFonts w:hint="default"/>
      </w:rPr>
    </w:lvl>
    <w:lvl w:ilvl="4">
      <w:start w:val="1"/>
      <w:numFmt w:val="decimal"/>
      <w:lvlText w:val="%1.%2.%3.%4.%5."/>
      <w:lvlJc w:val="left"/>
      <w:pPr>
        <w:ind w:left="3240" w:hanging="1800"/>
      </w:pPr>
      <w:rPr>
        <w:rFonts w:hint="default"/>
      </w:rPr>
    </w:lvl>
    <w:lvl w:ilvl="5">
      <w:start w:val="1"/>
      <w:numFmt w:val="decimal"/>
      <w:lvlText w:val="%1.%2.%3.%4.%5.%6."/>
      <w:lvlJc w:val="left"/>
      <w:pPr>
        <w:ind w:left="3960" w:hanging="2160"/>
      </w:pPr>
      <w:rPr>
        <w:rFonts w:hint="default"/>
      </w:rPr>
    </w:lvl>
    <w:lvl w:ilvl="6">
      <w:start w:val="1"/>
      <w:numFmt w:val="decimal"/>
      <w:lvlText w:val="%1.%2.%3.%4.%5.%6.%7."/>
      <w:lvlJc w:val="left"/>
      <w:pPr>
        <w:ind w:left="4320" w:hanging="2160"/>
      </w:pPr>
      <w:rPr>
        <w:rFonts w:hint="default"/>
      </w:rPr>
    </w:lvl>
    <w:lvl w:ilvl="7">
      <w:start w:val="1"/>
      <w:numFmt w:val="decimal"/>
      <w:lvlText w:val="%1.%2.%3.%4.%5.%6.%7.%8."/>
      <w:lvlJc w:val="left"/>
      <w:pPr>
        <w:ind w:left="5040" w:hanging="2520"/>
      </w:pPr>
      <w:rPr>
        <w:rFonts w:hint="default"/>
      </w:rPr>
    </w:lvl>
    <w:lvl w:ilvl="8">
      <w:start w:val="1"/>
      <w:numFmt w:val="decimal"/>
      <w:lvlText w:val="%1.%2.%3.%4.%5.%6.%7.%8.%9."/>
      <w:lvlJc w:val="left"/>
      <w:pPr>
        <w:ind w:left="5760" w:hanging="2880"/>
      </w:pPr>
      <w:rPr>
        <w:rFonts w:hint="default"/>
      </w:rPr>
    </w:lvl>
  </w:abstractNum>
  <w:abstractNum w:abstractNumId="45">
    <w:nsid w:val="7B4B3AEE"/>
    <w:multiLevelType w:val="multilevel"/>
    <w:tmpl w:val="6FD4A394"/>
    <w:lvl w:ilvl="0">
      <w:start w:val="1"/>
      <w:numFmt w:val="decimal"/>
      <w:lvlText w:val="%1."/>
      <w:lvlJc w:val="left"/>
      <w:pPr>
        <w:ind w:left="1080" w:hanging="720"/>
      </w:pPr>
      <w:rPr>
        <w:rFonts w:hint="default"/>
      </w:rPr>
    </w:lvl>
    <w:lvl w:ilvl="1">
      <w:start w:val="1"/>
      <w:numFmt w:val="decimal"/>
      <w:isLgl/>
      <w:lvlText w:val="%1.%2."/>
      <w:lvlJc w:val="left"/>
      <w:pPr>
        <w:ind w:left="1440" w:hanging="1080"/>
      </w:pPr>
      <w:rPr>
        <w:rFonts w:hint="default"/>
      </w:rPr>
    </w:lvl>
    <w:lvl w:ilvl="2">
      <w:start w:val="1"/>
      <w:numFmt w:val="decimal"/>
      <w:isLgl/>
      <w:lvlText w:val="%1.%2.%3."/>
      <w:lvlJc w:val="left"/>
      <w:pPr>
        <w:ind w:left="1800" w:hanging="1440"/>
      </w:pPr>
      <w:rPr>
        <w:rFonts w:hint="default"/>
      </w:rPr>
    </w:lvl>
    <w:lvl w:ilvl="3">
      <w:start w:val="1"/>
      <w:numFmt w:val="decimal"/>
      <w:isLgl/>
      <w:lvlText w:val="%1.%2.%3.%4."/>
      <w:lvlJc w:val="left"/>
      <w:pPr>
        <w:ind w:left="2160" w:hanging="1800"/>
      </w:pPr>
      <w:rPr>
        <w:rFonts w:hint="default"/>
      </w:rPr>
    </w:lvl>
    <w:lvl w:ilvl="4">
      <w:start w:val="1"/>
      <w:numFmt w:val="decimal"/>
      <w:isLgl/>
      <w:lvlText w:val="%1.%2.%3.%4.%5."/>
      <w:lvlJc w:val="left"/>
      <w:pPr>
        <w:ind w:left="2880" w:hanging="2520"/>
      </w:pPr>
      <w:rPr>
        <w:rFonts w:hint="default"/>
      </w:rPr>
    </w:lvl>
    <w:lvl w:ilvl="5">
      <w:start w:val="1"/>
      <w:numFmt w:val="decimal"/>
      <w:isLgl/>
      <w:lvlText w:val="%1.%2.%3.%4.%5.%6."/>
      <w:lvlJc w:val="left"/>
      <w:pPr>
        <w:ind w:left="3240" w:hanging="2880"/>
      </w:pPr>
      <w:rPr>
        <w:rFonts w:hint="default"/>
      </w:rPr>
    </w:lvl>
    <w:lvl w:ilvl="6">
      <w:start w:val="1"/>
      <w:numFmt w:val="decimal"/>
      <w:isLgl/>
      <w:lvlText w:val="%1.%2.%3.%4.%5.%6.%7."/>
      <w:lvlJc w:val="left"/>
      <w:pPr>
        <w:ind w:left="3600" w:hanging="3240"/>
      </w:pPr>
      <w:rPr>
        <w:rFonts w:hint="default"/>
      </w:rPr>
    </w:lvl>
    <w:lvl w:ilvl="7">
      <w:start w:val="1"/>
      <w:numFmt w:val="decimal"/>
      <w:isLgl/>
      <w:lvlText w:val="%1.%2.%3.%4.%5.%6.%7.%8."/>
      <w:lvlJc w:val="left"/>
      <w:pPr>
        <w:ind w:left="3960" w:hanging="3600"/>
      </w:pPr>
      <w:rPr>
        <w:rFonts w:hint="default"/>
      </w:rPr>
    </w:lvl>
    <w:lvl w:ilvl="8">
      <w:start w:val="1"/>
      <w:numFmt w:val="decimal"/>
      <w:isLgl/>
      <w:lvlText w:val="%1.%2.%3.%4.%5.%6.%7.%8.%9."/>
      <w:lvlJc w:val="left"/>
      <w:pPr>
        <w:ind w:left="4320" w:hanging="3960"/>
      </w:pPr>
      <w:rPr>
        <w:rFonts w:hint="default"/>
      </w:rPr>
    </w:lvl>
  </w:abstractNum>
  <w:abstractNum w:abstractNumId="46">
    <w:nsid w:val="7B535F49"/>
    <w:multiLevelType w:val="multilevel"/>
    <w:tmpl w:val="0C0A001D"/>
    <w:styleLink w:val="Estilo2"/>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Symbol" w:hAnsi="Symbol" w:hint="default"/>
      </w:rPr>
    </w:lvl>
    <w:lvl w:ilvl="2">
      <w:start w:val="1"/>
      <w:numFmt w:val="bullet"/>
      <w:lvlText w:val=""/>
      <w:lvlJc w:val="left"/>
      <w:pPr>
        <w:ind w:left="1080" w:hanging="360"/>
      </w:pPr>
      <w:rPr>
        <w:rFonts w:ascii="Symbol" w:hAnsi="Symbol"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7">
    <w:nsid w:val="7B845722"/>
    <w:multiLevelType w:val="multilevel"/>
    <w:tmpl w:val="520059DA"/>
    <w:numStyleLink w:val="ListaUOC"/>
  </w:abstractNum>
  <w:num w:numId="1">
    <w:abstractNumId w:val="1"/>
  </w:num>
  <w:num w:numId="2">
    <w:abstractNumId w:val="20"/>
  </w:num>
  <w:num w:numId="3">
    <w:abstractNumId w:val="46"/>
  </w:num>
  <w:num w:numId="4">
    <w:abstractNumId w:val="21"/>
  </w:num>
  <w:num w:numId="5">
    <w:abstractNumId w:val="31"/>
  </w:num>
  <w:num w:numId="6">
    <w:abstractNumId w:val="0"/>
  </w:num>
  <w:num w:numId="7">
    <w:abstractNumId w:val="32"/>
  </w:num>
  <w:num w:numId="8">
    <w:abstractNumId w:val="16"/>
  </w:num>
  <w:num w:numId="9">
    <w:abstractNumId w:val="27"/>
  </w:num>
  <w:num w:numId="10">
    <w:abstractNumId w:val="17"/>
  </w:num>
  <w:num w:numId="11">
    <w:abstractNumId w:val="41"/>
  </w:num>
  <w:num w:numId="12">
    <w:abstractNumId w:val="24"/>
  </w:num>
  <w:num w:numId="13">
    <w:abstractNumId w:val="25"/>
  </w:num>
  <w:num w:numId="14">
    <w:abstractNumId w:val="38"/>
  </w:num>
  <w:num w:numId="15">
    <w:abstractNumId w:val="45"/>
  </w:num>
  <w:num w:numId="16">
    <w:abstractNumId w:val="6"/>
  </w:num>
  <w:num w:numId="17">
    <w:abstractNumId w:val="13"/>
  </w:num>
  <w:num w:numId="18">
    <w:abstractNumId w:val="34"/>
  </w:num>
  <w:num w:numId="19">
    <w:abstractNumId w:val="43"/>
  </w:num>
  <w:num w:numId="20">
    <w:abstractNumId w:val="35"/>
  </w:num>
  <w:num w:numId="21">
    <w:abstractNumId w:val="40"/>
  </w:num>
  <w:num w:numId="22">
    <w:abstractNumId w:val="12"/>
  </w:num>
  <w:num w:numId="23">
    <w:abstractNumId w:val="33"/>
  </w:num>
  <w:num w:numId="24">
    <w:abstractNumId w:val="15"/>
  </w:num>
  <w:num w:numId="25">
    <w:abstractNumId w:val="37"/>
  </w:num>
  <w:num w:numId="26">
    <w:abstractNumId w:val="44"/>
  </w:num>
  <w:num w:numId="27">
    <w:abstractNumId w:val="30"/>
  </w:num>
  <w:num w:numId="28">
    <w:abstractNumId w:val="11"/>
  </w:num>
  <w:num w:numId="29">
    <w:abstractNumId w:val="36"/>
  </w:num>
  <w:num w:numId="30">
    <w:abstractNumId w:val="10"/>
  </w:num>
  <w:num w:numId="31">
    <w:abstractNumId w:val="9"/>
  </w:num>
  <w:num w:numId="32">
    <w:abstractNumId w:val="47"/>
  </w:num>
  <w:num w:numId="33">
    <w:abstractNumId w:val="4"/>
  </w:num>
  <w:num w:numId="34">
    <w:abstractNumId w:val="8"/>
  </w:num>
  <w:num w:numId="35">
    <w:abstractNumId w:val="29"/>
  </w:num>
  <w:num w:numId="36">
    <w:abstractNumId w:val="2"/>
  </w:num>
  <w:num w:numId="37">
    <w:abstractNumId w:val="5"/>
  </w:num>
  <w:num w:numId="38">
    <w:abstractNumId w:val="14"/>
  </w:num>
  <w:num w:numId="39">
    <w:abstractNumId w:val="22"/>
  </w:num>
  <w:num w:numId="40">
    <w:abstractNumId w:val="39"/>
  </w:num>
  <w:num w:numId="41">
    <w:abstractNumId w:val="7"/>
  </w:num>
  <w:num w:numId="42">
    <w:abstractNumId w:val="28"/>
  </w:num>
  <w:num w:numId="43">
    <w:abstractNumId w:val="26"/>
  </w:num>
  <w:num w:numId="44">
    <w:abstractNumId w:val="23"/>
  </w:num>
  <w:num w:numId="45">
    <w:abstractNumId w:val="18"/>
  </w:num>
  <w:num w:numId="46">
    <w:abstractNumId w:val="19"/>
  </w:num>
  <w:num w:numId="47">
    <w:abstractNumId w:val="42"/>
  </w:num>
  <w:num w:numId="48">
    <w:abstractNumId w:val="3"/>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SortMethod w:val="0000"/>
  <w:defaultTabStop w:val="708"/>
  <w:hyphenationZone w:val="425"/>
  <w:characterSpacingControl w:val="doNotCompress"/>
  <w:hdrShapeDefaults>
    <o:shapedefaults v:ext="edit" spidmax="2052"/>
    <o:shapelayout v:ext="edit">
      <o:idmap v:ext="edit" data="2"/>
    </o:shapelayout>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TQ3NjY0MzG1MDUAAiUdpeDU4uLM/DyQAuNaADRuzvksAAAA"/>
  </w:docVars>
  <w:rsids>
    <w:rsidRoot w:val="009318E1"/>
    <w:rsid w:val="000130B5"/>
    <w:rsid w:val="00027B7A"/>
    <w:rsid w:val="00032C17"/>
    <w:rsid w:val="00034688"/>
    <w:rsid w:val="00034A31"/>
    <w:rsid w:val="00035A14"/>
    <w:rsid w:val="00037B20"/>
    <w:rsid w:val="00040FD4"/>
    <w:rsid w:val="000429FE"/>
    <w:rsid w:val="00044412"/>
    <w:rsid w:val="00044FF3"/>
    <w:rsid w:val="0004515F"/>
    <w:rsid w:val="000478FD"/>
    <w:rsid w:val="00047E02"/>
    <w:rsid w:val="0005556F"/>
    <w:rsid w:val="000569D1"/>
    <w:rsid w:val="00060D73"/>
    <w:rsid w:val="00061975"/>
    <w:rsid w:val="00061DCC"/>
    <w:rsid w:val="00070254"/>
    <w:rsid w:val="000705CC"/>
    <w:rsid w:val="00072A92"/>
    <w:rsid w:val="00082F99"/>
    <w:rsid w:val="000831B7"/>
    <w:rsid w:val="000850A0"/>
    <w:rsid w:val="00095999"/>
    <w:rsid w:val="00097971"/>
    <w:rsid w:val="000A4C39"/>
    <w:rsid w:val="000A537E"/>
    <w:rsid w:val="000B0392"/>
    <w:rsid w:val="000B3162"/>
    <w:rsid w:val="000B6183"/>
    <w:rsid w:val="000B6E3F"/>
    <w:rsid w:val="000E1963"/>
    <w:rsid w:val="000E3858"/>
    <w:rsid w:val="000E4C1C"/>
    <w:rsid w:val="000E66F0"/>
    <w:rsid w:val="000F2D3B"/>
    <w:rsid w:val="00101F32"/>
    <w:rsid w:val="001069E7"/>
    <w:rsid w:val="00110312"/>
    <w:rsid w:val="00112FA7"/>
    <w:rsid w:val="001134B8"/>
    <w:rsid w:val="00116AE6"/>
    <w:rsid w:val="00117C89"/>
    <w:rsid w:val="00121935"/>
    <w:rsid w:val="00132426"/>
    <w:rsid w:val="00132FDE"/>
    <w:rsid w:val="00136950"/>
    <w:rsid w:val="00145C9C"/>
    <w:rsid w:val="00151409"/>
    <w:rsid w:val="00153C56"/>
    <w:rsid w:val="00154079"/>
    <w:rsid w:val="00155CC6"/>
    <w:rsid w:val="00156034"/>
    <w:rsid w:val="00157F84"/>
    <w:rsid w:val="001617D4"/>
    <w:rsid w:val="00162EB6"/>
    <w:rsid w:val="001701F4"/>
    <w:rsid w:val="001760A1"/>
    <w:rsid w:val="001867A9"/>
    <w:rsid w:val="001A6666"/>
    <w:rsid w:val="001B35A5"/>
    <w:rsid w:val="001B435C"/>
    <w:rsid w:val="001C5A70"/>
    <w:rsid w:val="001D3C14"/>
    <w:rsid w:val="001D5ABF"/>
    <w:rsid w:val="001E0896"/>
    <w:rsid w:val="001E3A68"/>
    <w:rsid w:val="001E61B2"/>
    <w:rsid w:val="001F445C"/>
    <w:rsid w:val="00202E68"/>
    <w:rsid w:val="002139DD"/>
    <w:rsid w:val="00215144"/>
    <w:rsid w:val="002165D2"/>
    <w:rsid w:val="0021689D"/>
    <w:rsid w:val="002341FA"/>
    <w:rsid w:val="0024576F"/>
    <w:rsid w:val="0025447B"/>
    <w:rsid w:val="0026214B"/>
    <w:rsid w:val="002636C6"/>
    <w:rsid w:val="00264058"/>
    <w:rsid w:val="0026532A"/>
    <w:rsid w:val="002671B5"/>
    <w:rsid w:val="002717B4"/>
    <w:rsid w:val="0027204A"/>
    <w:rsid w:val="00272F2F"/>
    <w:rsid w:val="0027631F"/>
    <w:rsid w:val="00276340"/>
    <w:rsid w:val="00276F82"/>
    <w:rsid w:val="00286837"/>
    <w:rsid w:val="00291C12"/>
    <w:rsid w:val="002969BD"/>
    <w:rsid w:val="00296C9B"/>
    <w:rsid w:val="002A29AF"/>
    <w:rsid w:val="002A53CC"/>
    <w:rsid w:val="002B0087"/>
    <w:rsid w:val="002B118D"/>
    <w:rsid w:val="002B7B05"/>
    <w:rsid w:val="002C131B"/>
    <w:rsid w:val="002C687E"/>
    <w:rsid w:val="002C73A2"/>
    <w:rsid w:val="002C73FA"/>
    <w:rsid w:val="002D2944"/>
    <w:rsid w:val="002D5DDF"/>
    <w:rsid w:val="002D6979"/>
    <w:rsid w:val="002F3D1E"/>
    <w:rsid w:val="002F3E2F"/>
    <w:rsid w:val="002F5AD2"/>
    <w:rsid w:val="002F5CB9"/>
    <w:rsid w:val="002F6552"/>
    <w:rsid w:val="002F6BA8"/>
    <w:rsid w:val="00304D54"/>
    <w:rsid w:val="0031043D"/>
    <w:rsid w:val="003110B2"/>
    <w:rsid w:val="00315DDA"/>
    <w:rsid w:val="003214E0"/>
    <w:rsid w:val="003219C4"/>
    <w:rsid w:val="00322984"/>
    <w:rsid w:val="00322EB2"/>
    <w:rsid w:val="0032315B"/>
    <w:rsid w:val="00323941"/>
    <w:rsid w:val="00330EFF"/>
    <w:rsid w:val="00332BA9"/>
    <w:rsid w:val="00342E17"/>
    <w:rsid w:val="0034741B"/>
    <w:rsid w:val="0035114A"/>
    <w:rsid w:val="003529AE"/>
    <w:rsid w:val="0035399A"/>
    <w:rsid w:val="00355EFF"/>
    <w:rsid w:val="0035600D"/>
    <w:rsid w:val="00360560"/>
    <w:rsid w:val="00362CE5"/>
    <w:rsid w:val="00366E13"/>
    <w:rsid w:val="00380B23"/>
    <w:rsid w:val="003860C2"/>
    <w:rsid w:val="0039071E"/>
    <w:rsid w:val="00390DDD"/>
    <w:rsid w:val="003917D9"/>
    <w:rsid w:val="003924B9"/>
    <w:rsid w:val="00394B70"/>
    <w:rsid w:val="003974BE"/>
    <w:rsid w:val="003A00C4"/>
    <w:rsid w:val="003A0728"/>
    <w:rsid w:val="003A3827"/>
    <w:rsid w:val="003A4193"/>
    <w:rsid w:val="003A6F40"/>
    <w:rsid w:val="003B016F"/>
    <w:rsid w:val="003B7774"/>
    <w:rsid w:val="003C3066"/>
    <w:rsid w:val="003D2CE9"/>
    <w:rsid w:val="003E2112"/>
    <w:rsid w:val="003E387E"/>
    <w:rsid w:val="003E7022"/>
    <w:rsid w:val="003F3395"/>
    <w:rsid w:val="0040325B"/>
    <w:rsid w:val="00407835"/>
    <w:rsid w:val="0041132A"/>
    <w:rsid w:val="0041215B"/>
    <w:rsid w:val="004123F2"/>
    <w:rsid w:val="00412D0D"/>
    <w:rsid w:val="0041301A"/>
    <w:rsid w:val="004172A5"/>
    <w:rsid w:val="0042348C"/>
    <w:rsid w:val="00434908"/>
    <w:rsid w:val="0043694F"/>
    <w:rsid w:val="00447FC5"/>
    <w:rsid w:val="00450ED5"/>
    <w:rsid w:val="0045284C"/>
    <w:rsid w:val="00465684"/>
    <w:rsid w:val="00475837"/>
    <w:rsid w:val="00480276"/>
    <w:rsid w:val="00493F43"/>
    <w:rsid w:val="00497097"/>
    <w:rsid w:val="004A1D27"/>
    <w:rsid w:val="004A2655"/>
    <w:rsid w:val="004A6654"/>
    <w:rsid w:val="004A79DA"/>
    <w:rsid w:val="004B1A47"/>
    <w:rsid w:val="004B42D5"/>
    <w:rsid w:val="004B4D00"/>
    <w:rsid w:val="004B6062"/>
    <w:rsid w:val="004B622F"/>
    <w:rsid w:val="004B7356"/>
    <w:rsid w:val="004B76BC"/>
    <w:rsid w:val="004C0781"/>
    <w:rsid w:val="004C08CE"/>
    <w:rsid w:val="004C26B7"/>
    <w:rsid w:val="004C3383"/>
    <w:rsid w:val="004C63A2"/>
    <w:rsid w:val="004D15AE"/>
    <w:rsid w:val="004D2AAC"/>
    <w:rsid w:val="004D498A"/>
    <w:rsid w:val="004D73F2"/>
    <w:rsid w:val="004E10CC"/>
    <w:rsid w:val="004E1F62"/>
    <w:rsid w:val="004E2C87"/>
    <w:rsid w:val="004E4E07"/>
    <w:rsid w:val="004F4132"/>
    <w:rsid w:val="004F72BD"/>
    <w:rsid w:val="005205E1"/>
    <w:rsid w:val="00521C6B"/>
    <w:rsid w:val="00522D88"/>
    <w:rsid w:val="00525050"/>
    <w:rsid w:val="00525389"/>
    <w:rsid w:val="00525CF3"/>
    <w:rsid w:val="0052679A"/>
    <w:rsid w:val="00534966"/>
    <w:rsid w:val="00552887"/>
    <w:rsid w:val="0055727A"/>
    <w:rsid w:val="00557964"/>
    <w:rsid w:val="0056195B"/>
    <w:rsid w:val="00572B28"/>
    <w:rsid w:val="00583B90"/>
    <w:rsid w:val="00585D1E"/>
    <w:rsid w:val="00586AB4"/>
    <w:rsid w:val="00587734"/>
    <w:rsid w:val="00587BB2"/>
    <w:rsid w:val="00592D71"/>
    <w:rsid w:val="0059489F"/>
    <w:rsid w:val="005A0CED"/>
    <w:rsid w:val="005A0D31"/>
    <w:rsid w:val="005B1BAA"/>
    <w:rsid w:val="005B4DCB"/>
    <w:rsid w:val="005B6600"/>
    <w:rsid w:val="005C111E"/>
    <w:rsid w:val="005C3B51"/>
    <w:rsid w:val="005D1934"/>
    <w:rsid w:val="005D28ED"/>
    <w:rsid w:val="005D62D9"/>
    <w:rsid w:val="005E7BC4"/>
    <w:rsid w:val="005F5FAF"/>
    <w:rsid w:val="00610238"/>
    <w:rsid w:val="00612A5E"/>
    <w:rsid w:val="00615619"/>
    <w:rsid w:val="006162F1"/>
    <w:rsid w:val="00616EB8"/>
    <w:rsid w:val="0062406F"/>
    <w:rsid w:val="00647CC4"/>
    <w:rsid w:val="00652F4F"/>
    <w:rsid w:val="00660E2B"/>
    <w:rsid w:val="00661219"/>
    <w:rsid w:val="0066191A"/>
    <w:rsid w:val="00661F32"/>
    <w:rsid w:val="00662602"/>
    <w:rsid w:val="00662B49"/>
    <w:rsid w:val="00663352"/>
    <w:rsid w:val="00665670"/>
    <w:rsid w:val="00673E04"/>
    <w:rsid w:val="00674B97"/>
    <w:rsid w:val="00677B58"/>
    <w:rsid w:val="00682E85"/>
    <w:rsid w:val="006844E6"/>
    <w:rsid w:val="00687B37"/>
    <w:rsid w:val="006A2AF3"/>
    <w:rsid w:val="006B32D8"/>
    <w:rsid w:val="006D2969"/>
    <w:rsid w:val="006D48C0"/>
    <w:rsid w:val="006D532B"/>
    <w:rsid w:val="006E2901"/>
    <w:rsid w:val="006F04BD"/>
    <w:rsid w:val="006F1046"/>
    <w:rsid w:val="006F1392"/>
    <w:rsid w:val="006F52CD"/>
    <w:rsid w:val="00706AA3"/>
    <w:rsid w:val="00716BDB"/>
    <w:rsid w:val="007210DF"/>
    <w:rsid w:val="007221C6"/>
    <w:rsid w:val="0073186E"/>
    <w:rsid w:val="00743026"/>
    <w:rsid w:val="00746E82"/>
    <w:rsid w:val="0075399E"/>
    <w:rsid w:val="00756D06"/>
    <w:rsid w:val="00767865"/>
    <w:rsid w:val="007715F4"/>
    <w:rsid w:val="007721DB"/>
    <w:rsid w:val="0077572D"/>
    <w:rsid w:val="0078386A"/>
    <w:rsid w:val="00784AAA"/>
    <w:rsid w:val="007872E9"/>
    <w:rsid w:val="00787483"/>
    <w:rsid w:val="00787C80"/>
    <w:rsid w:val="007918AA"/>
    <w:rsid w:val="007963AE"/>
    <w:rsid w:val="00796590"/>
    <w:rsid w:val="007A3645"/>
    <w:rsid w:val="007A7AC1"/>
    <w:rsid w:val="007B1132"/>
    <w:rsid w:val="007C07F9"/>
    <w:rsid w:val="007C0D6F"/>
    <w:rsid w:val="007C45CD"/>
    <w:rsid w:val="007D15AB"/>
    <w:rsid w:val="007E74F9"/>
    <w:rsid w:val="007F0754"/>
    <w:rsid w:val="007F1980"/>
    <w:rsid w:val="008073FE"/>
    <w:rsid w:val="00815BBA"/>
    <w:rsid w:val="00820BFE"/>
    <w:rsid w:val="00826CB8"/>
    <w:rsid w:val="008334F1"/>
    <w:rsid w:val="008459B6"/>
    <w:rsid w:val="0085337B"/>
    <w:rsid w:val="008620A0"/>
    <w:rsid w:val="00862F72"/>
    <w:rsid w:val="008662D6"/>
    <w:rsid w:val="00873BD6"/>
    <w:rsid w:val="00885398"/>
    <w:rsid w:val="008A465F"/>
    <w:rsid w:val="008B23B2"/>
    <w:rsid w:val="008B696B"/>
    <w:rsid w:val="008B6AAA"/>
    <w:rsid w:val="008C0BA4"/>
    <w:rsid w:val="008C1697"/>
    <w:rsid w:val="008C417A"/>
    <w:rsid w:val="008D29E5"/>
    <w:rsid w:val="008D301B"/>
    <w:rsid w:val="008D365E"/>
    <w:rsid w:val="008E018E"/>
    <w:rsid w:val="008E0A5C"/>
    <w:rsid w:val="008E5C17"/>
    <w:rsid w:val="008F24A9"/>
    <w:rsid w:val="008F3DF4"/>
    <w:rsid w:val="008F4285"/>
    <w:rsid w:val="008F717C"/>
    <w:rsid w:val="0090144F"/>
    <w:rsid w:val="0091037A"/>
    <w:rsid w:val="00910F57"/>
    <w:rsid w:val="00911FBF"/>
    <w:rsid w:val="0092087C"/>
    <w:rsid w:val="00920F4A"/>
    <w:rsid w:val="00922994"/>
    <w:rsid w:val="00925332"/>
    <w:rsid w:val="00925BE3"/>
    <w:rsid w:val="00926059"/>
    <w:rsid w:val="009318E1"/>
    <w:rsid w:val="00933FDE"/>
    <w:rsid w:val="00941829"/>
    <w:rsid w:val="00945316"/>
    <w:rsid w:val="009465C5"/>
    <w:rsid w:val="0095031E"/>
    <w:rsid w:val="00957933"/>
    <w:rsid w:val="00957D4E"/>
    <w:rsid w:val="0096418C"/>
    <w:rsid w:val="0096441D"/>
    <w:rsid w:val="00965609"/>
    <w:rsid w:val="00971E1F"/>
    <w:rsid w:val="009722D1"/>
    <w:rsid w:val="009725E8"/>
    <w:rsid w:val="009729C6"/>
    <w:rsid w:val="009832CC"/>
    <w:rsid w:val="0098573A"/>
    <w:rsid w:val="0099007E"/>
    <w:rsid w:val="0099432D"/>
    <w:rsid w:val="00996D27"/>
    <w:rsid w:val="009A0011"/>
    <w:rsid w:val="009A1040"/>
    <w:rsid w:val="009A4E74"/>
    <w:rsid w:val="009A5082"/>
    <w:rsid w:val="009B3D82"/>
    <w:rsid w:val="009B50F9"/>
    <w:rsid w:val="009C2A61"/>
    <w:rsid w:val="009C78E7"/>
    <w:rsid w:val="009D0194"/>
    <w:rsid w:val="009D2431"/>
    <w:rsid w:val="009D7E55"/>
    <w:rsid w:val="009E74B0"/>
    <w:rsid w:val="00A02205"/>
    <w:rsid w:val="00A10242"/>
    <w:rsid w:val="00A14272"/>
    <w:rsid w:val="00A17F2C"/>
    <w:rsid w:val="00A20BC8"/>
    <w:rsid w:val="00A22BD6"/>
    <w:rsid w:val="00A23578"/>
    <w:rsid w:val="00A2678E"/>
    <w:rsid w:val="00A272FA"/>
    <w:rsid w:val="00A30E1D"/>
    <w:rsid w:val="00A31033"/>
    <w:rsid w:val="00A362D2"/>
    <w:rsid w:val="00A36A94"/>
    <w:rsid w:val="00A41DCE"/>
    <w:rsid w:val="00A45300"/>
    <w:rsid w:val="00A527CA"/>
    <w:rsid w:val="00A55ADA"/>
    <w:rsid w:val="00A64479"/>
    <w:rsid w:val="00A7238A"/>
    <w:rsid w:val="00A73E02"/>
    <w:rsid w:val="00A765CE"/>
    <w:rsid w:val="00A8090C"/>
    <w:rsid w:val="00A80FCF"/>
    <w:rsid w:val="00A91BE3"/>
    <w:rsid w:val="00A9379C"/>
    <w:rsid w:val="00A96663"/>
    <w:rsid w:val="00AA0320"/>
    <w:rsid w:val="00AA03AC"/>
    <w:rsid w:val="00AA18D0"/>
    <w:rsid w:val="00AA2259"/>
    <w:rsid w:val="00AB1FF9"/>
    <w:rsid w:val="00AB320B"/>
    <w:rsid w:val="00AC4385"/>
    <w:rsid w:val="00AD13E9"/>
    <w:rsid w:val="00AD34F5"/>
    <w:rsid w:val="00AD586E"/>
    <w:rsid w:val="00AF24C4"/>
    <w:rsid w:val="00AF5BCB"/>
    <w:rsid w:val="00AF62D6"/>
    <w:rsid w:val="00B044EF"/>
    <w:rsid w:val="00B14A70"/>
    <w:rsid w:val="00B2394C"/>
    <w:rsid w:val="00B239B1"/>
    <w:rsid w:val="00B2422A"/>
    <w:rsid w:val="00B2573F"/>
    <w:rsid w:val="00B25D00"/>
    <w:rsid w:val="00B40F8D"/>
    <w:rsid w:val="00B50669"/>
    <w:rsid w:val="00B53A78"/>
    <w:rsid w:val="00B54C9E"/>
    <w:rsid w:val="00B60683"/>
    <w:rsid w:val="00B623C6"/>
    <w:rsid w:val="00B64D01"/>
    <w:rsid w:val="00B67761"/>
    <w:rsid w:val="00B67C4B"/>
    <w:rsid w:val="00B70711"/>
    <w:rsid w:val="00B757C6"/>
    <w:rsid w:val="00B80E1C"/>
    <w:rsid w:val="00B850C0"/>
    <w:rsid w:val="00B91E17"/>
    <w:rsid w:val="00B93CEC"/>
    <w:rsid w:val="00BA4BD3"/>
    <w:rsid w:val="00BB30C4"/>
    <w:rsid w:val="00BC34F4"/>
    <w:rsid w:val="00BC4FB9"/>
    <w:rsid w:val="00BC69B0"/>
    <w:rsid w:val="00BC749F"/>
    <w:rsid w:val="00BD0972"/>
    <w:rsid w:val="00BE3B33"/>
    <w:rsid w:val="00BE4AC4"/>
    <w:rsid w:val="00BE7A0D"/>
    <w:rsid w:val="00BF5E75"/>
    <w:rsid w:val="00BF6533"/>
    <w:rsid w:val="00BF7080"/>
    <w:rsid w:val="00C02598"/>
    <w:rsid w:val="00C05079"/>
    <w:rsid w:val="00C10460"/>
    <w:rsid w:val="00C157A1"/>
    <w:rsid w:val="00C15F81"/>
    <w:rsid w:val="00C23AA9"/>
    <w:rsid w:val="00C30983"/>
    <w:rsid w:val="00C33D4F"/>
    <w:rsid w:val="00C36E20"/>
    <w:rsid w:val="00C44B21"/>
    <w:rsid w:val="00C50B1F"/>
    <w:rsid w:val="00C54C4A"/>
    <w:rsid w:val="00C65259"/>
    <w:rsid w:val="00C74A98"/>
    <w:rsid w:val="00C822F8"/>
    <w:rsid w:val="00C82BBE"/>
    <w:rsid w:val="00C86747"/>
    <w:rsid w:val="00CA11CF"/>
    <w:rsid w:val="00CA12B8"/>
    <w:rsid w:val="00CA1D00"/>
    <w:rsid w:val="00CA3DF2"/>
    <w:rsid w:val="00CB2F63"/>
    <w:rsid w:val="00CB3B60"/>
    <w:rsid w:val="00CC199A"/>
    <w:rsid w:val="00CC2540"/>
    <w:rsid w:val="00CC2907"/>
    <w:rsid w:val="00CD658A"/>
    <w:rsid w:val="00CE766D"/>
    <w:rsid w:val="00CF023C"/>
    <w:rsid w:val="00CF1A0C"/>
    <w:rsid w:val="00D007CC"/>
    <w:rsid w:val="00D02374"/>
    <w:rsid w:val="00D03D48"/>
    <w:rsid w:val="00D050DF"/>
    <w:rsid w:val="00D0681A"/>
    <w:rsid w:val="00D1212D"/>
    <w:rsid w:val="00D148B6"/>
    <w:rsid w:val="00D23121"/>
    <w:rsid w:val="00D269DA"/>
    <w:rsid w:val="00D4482B"/>
    <w:rsid w:val="00D45C32"/>
    <w:rsid w:val="00D543FC"/>
    <w:rsid w:val="00D55A16"/>
    <w:rsid w:val="00D57A77"/>
    <w:rsid w:val="00D61865"/>
    <w:rsid w:val="00D71772"/>
    <w:rsid w:val="00D748E0"/>
    <w:rsid w:val="00D75F46"/>
    <w:rsid w:val="00D75FDF"/>
    <w:rsid w:val="00D82CB7"/>
    <w:rsid w:val="00D8378F"/>
    <w:rsid w:val="00D86DD5"/>
    <w:rsid w:val="00D90A09"/>
    <w:rsid w:val="00D94F81"/>
    <w:rsid w:val="00D97EE1"/>
    <w:rsid w:val="00DA456D"/>
    <w:rsid w:val="00DA67E9"/>
    <w:rsid w:val="00DB36A6"/>
    <w:rsid w:val="00DB6C72"/>
    <w:rsid w:val="00DC071E"/>
    <w:rsid w:val="00DC7230"/>
    <w:rsid w:val="00DD1162"/>
    <w:rsid w:val="00DD3A1E"/>
    <w:rsid w:val="00DD730F"/>
    <w:rsid w:val="00DE0C49"/>
    <w:rsid w:val="00DE5FD6"/>
    <w:rsid w:val="00DE7097"/>
    <w:rsid w:val="00DF2290"/>
    <w:rsid w:val="00DF52FB"/>
    <w:rsid w:val="00DF6418"/>
    <w:rsid w:val="00DF6BC0"/>
    <w:rsid w:val="00E01990"/>
    <w:rsid w:val="00E0699E"/>
    <w:rsid w:val="00E10EF9"/>
    <w:rsid w:val="00E12021"/>
    <w:rsid w:val="00E13457"/>
    <w:rsid w:val="00E32FEF"/>
    <w:rsid w:val="00E3335B"/>
    <w:rsid w:val="00E371AC"/>
    <w:rsid w:val="00E411D6"/>
    <w:rsid w:val="00E414D5"/>
    <w:rsid w:val="00E4368B"/>
    <w:rsid w:val="00E44236"/>
    <w:rsid w:val="00E46DAC"/>
    <w:rsid w:val="00E512F5"/>
    <w:rsid w:val="00E6789F"/>
    <w:rsid w:val="00E7283B"/>
    <w:rsid w:val="00E735FD"/>
    <w:rsid w:val="00E77413"/>
    <w:rsid w:val="00E85A08"/>
    <w:rsid w:val="00EA72D0"/>
    <w:rsid w:val="00EB2694"/>
    <w:rsid w:val="00EC0C0F"/>
    <w:rsid w:val="00EC12A3"/>
    <w:rsid w:val="00EC2A2D"/>
    <w:rsid w:val="00EC599A"/>
    <w:rsid w:val="00EC65AC"/>
    <w:rsid w:val="00EC6954"/>
    <w:rsid w:val="00ED50C6"/>
    <w:rsid w:val="00EF3F26"/>
    <w:rsid w:val="00EF72A7"/>
    <w:rsid w:val="00F06BAC"/>
    <w:rsid w:val="00F1380F"/>
    <w:rsid w:val="00F138C1"/>
    <w:rsid w:val="00F15F86"/>
    <w:rsid w:val="00F177E8"/>
    <w:rsid w:val="00F20576"/>
    <w:rsid w:val="00F22B74"/>
    <w:rsid w:val="00F3496E"/>
    <w:rsid w:val="00F3516B"/>
    <w:rsid w:val="00F40F66"/>
    <w:rsid w:val="00F42A4A"/>
    <w:rsid w:val="00F47D1C"/>
    <w:rsid w:val="00F53246"/>
    <w:rsid w:val="00F60DC8"/>
    <w:rsid w:val="00F62A2A"/>
    <w:rsid w:val="00F636EC"/>
    <w:rsid w:val="00F83719"/>
    <w:rsid w:val="00F85E1D"/>
    <w:rsid w:val="00F96884"/>
    <w:rsid w:val="00FA09BB"/>
    <w:rsid w:val="00FA130B"/>
    <w:rsid w:val="00FA6DE6"/>
    <w:rsid w:val="00FA6FC9"/>
    <w:rsid w:val="00FB0C17"/>
    <w:rsid w:val="00FB22F9"/>
    <w:rsid w:val="00FC3F3B"/>
    <w:rsid w:val="00FD172D"/>
    <w:rsid w:val="00FD698C"/>
    <w:rsid w:val="00FE5CBE"/>
    <w:rsid w:val="00FE7D64"/>
    <w:rsid w:val="00FF153D"/>
    <w:rsid w:val="00FF1C48"/>
    <w:rsid w:val="00FF2835"/>
    <w:rsid w:val="00FF28C8"/>
    <w:rsid w:val="00FF2FD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7B1342F8"/>
  <w15:docId w15:val="{CC446344-6880-47CF-803B-7D5B83857F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F2D3B"/>
    <w:pPr>
      <w:tabs>
        <w:tab w:val="left" w:pos="0"/>
        <w:tab w:val="left" w:pos="2880"/>
      </w:tabs>
      <w:spacing w:after="264" w:line="264" w:lineRule="exact"/>
    </w:pPr>
    <w:rPr>
      <w:rFonts w:ascii="Arial" w:hAnsi="Arial" w:cs="Arial"/>
      <w:color w:val="000078"/>
      <w:sz w:val="22"/>
      <w:lang w:val="es-ES"/>
    </w:rPr>
  </w:style>
  <w:style w:type="paragraph" w:styleId="Ttulo1">
    <w:name w:val="heading 1"/>
    <w:basedOn w:val="Normal"/>
    <w:next w:val="Normal"/>
    <w:link w:val="Ttulo1Car"/>
    <w:uiPriority w:val="9"/>
    <w:qFormat/>
    <w:rsid w:val="008B23B2"/>
    <w:pPr>
      <w:keepNext/>
      <w:keepLines/>
      <w:suppressAutoHyphens/>
      <w:spacing w:before="20" w:line="540" w:lineRule="exact"/>
      <w:outlineLvl w:val="0"/>
    </w:pPr>
    <w:rPr>
      <w:rFonts w:eastAsiaTheme="majorEastAsia"/>
      <w:b/>
      <w:bCs/>
      <w:sz w:val="52"/>
      <w:szCs w:val="52"/>
      <w:lang w:val="en-US"/>
    </w:rPr>
  </w:style>
  <w:style w:type="paragraph" w:styleId="Ttulo2">
    <w:name w:val="heading 2"/>
    <w:basedOn w:val="Normal"/>
    <w:next w:val="Normal"/>
    <w:link w:val="Ttulo2Car"/>
    <w:uiPriority w:val="9"/>
    <w:unhideWhenUsed/>
    <w:qFormat/>
    <w:rsid w:val="008B23B2"/>
    <w:pPr>
      <w:keepNext/>
      <w:keepLines/>
      <w:suppressAutoHyphens/>
      <w:spacing w:after="800" w:line="520" w:lineRule="exact"/>
      <w:outlineLvl w:val="1"/>
    </w:pPr>
    <w:rPr>
      <w:rFonts w:eastAsiaTheme="majorEastAsia"/>
      <w:sz w:val="52"/>
      <w:szCs w:val="52"/>
      <w:lang w:val="pt-BR"/>
    </w:rPr>
  </w:style>
  <w:style w:type="paragraph" w:styleId="Ttulo3">
    <w:name w:val="heading 3"/>
    <w:basedOn w:val="Normal"/>
    <w:next w:val="Normal"/>
    <w:link w:val="Ttulo3Car"/>
    <w:uiPriority w:val="9"/>
    <w:unhideWhenUsed/>
    <w:qFormat/>
    <w:rsid w:val="001B435C"/>
    <w:pPr>
      <w:keepNext/>
      <w:keepLines/>
      <w:spacing w:after="80" w:line="432" w:lineRule="exact"/>
      <w:outlineLvl w:val="2"/>
    </w:pPr>
    <w:rPr>
      <w:rFonts w:eastAsiaTheme="majorEastAsia"/>
      <w:b/>
      <w:bCs/>
      <w:sz w:val="36"/>
      <w:szCs w:val="36"/>
      <w:lang w:val="pt-BR"/>
    </w:rPr>
  </w:style>
  <w:style w:type="paragraph" w:styleId="Ttulo4">
    <w:name w:val="heading 4"/>
    <w:basedOn w:val="Ttulo3"/>
    <w:next w:val="Normal"/>
    <w:link w:val="Ttulo4Car"/>
    <w:uiPriority w:val="9"/>
    <w:unhideWhenUsed/>
    <w:qFormat/>
    <w:rsid w:val="00587734"/>
    <w:pPr>
      <w:spacing w:before="360" w:after="60"/>
      <w:outlineLvl w:val="3"/>
    </w:pPr>
    <w:rPr>
      <w:b w:val="0"/>
      <w:bCs w:val="0"/>
    </w:rPr>
  </w:style>
  <w:style w:type="paragraph" w:styleId="Ttulo5">
    <w:name w:val="heading 5"/>
    <w:basedOn w:val="Normal"/>
    <w:next w:val="Normal"/>
    <w:link w:val="Ttulo5Car"/>
    <w:uiPriority w:val="9"/>
    <w:unhideWhenUsed/>
    <w:qFormat/>
    <w:rsid w:val="001B435C"/>
    <w:pPr>
      <w:keepNext/>
      <w:keepLines/>
      <w:spacing w:before="360" w:after="60" w:line="360" w:lineRule="exact"/>
      <w:outlineLvl w:val="4"/>
    </w:pPr>
    <w:rPr>
      <w:rFonts w:eastAsiaTheme="majorEastAsia" w:cstheme="majorBidi"/>
      <w:sz w:val="30"/>
      <w:szCs w:val="3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link w:val="EncabezadoCar"/>
    <w:uiPriority w:val="99"/>
    <w:unhideWhenUsed/>
    <w:rsid w:val="00FE5CBE"/>
    <w:pPr>
      <w:tabs>
        <w:tab w:val="center" w:pos="4252"/>
        <w:tab w:val="right" w:pos="8504"/>
      </w:tabs>
      <w:spacing w:line="160" w:lineRule="exact"/>
      <w:contextualSpacing/>
    </w:pPr>
    <w:rPr>
      <w:rFonts w:ascii="UOC Serif" w:hAnsi="UOC Serif" w:cs="Arial"/>
      <w:color w:val="000078"/>
      <w:sz w:val="17"/>
      <w:szCs w:val="22"/>
      <w:lang w:val="es-ES"/>
    </w:rPr>
  </w:style>
  <w:style w:type="character" w:customStyle="1" w:styleId="EncabezadoCar">
    <w:name w:val="Encabezado Car"/>
    <w:basedOn w:val="Fuentedeprrafopredeter"/>
    <w:link w:val="Encabezado"/>
    <w:uiPriority w:val="99"/>
    <w:rsid w:val="00FE5CBE"/>
    <w:rPr>
      <w:rFonts w:ascii="UOC Serif" w:hAnsi="UOC Serif" w:cs="Arial"/>
      <w:color w:val="000078"/>
      <w:sz w:val="17"/>
      <w:szCs w:val="22"/>
      <w:lang w:val="es-ES"/>
    </w:rPr>
  </w:style>
  <w:style w:type="paragraph" w:styleId="Piedepgina">
    <w:name w:val="footer"/>
    <w:basedOn w:val="Normal"/>
    <w:link w:val="PiedepginaCar"/>
    <w:uiPriority w:val="99"/>
    <w:unhideWhenUsed/>
    <w:rsid w:val="00155CC6"/>
    <w:pPr>
      <w:tabs>
        <w:tab w:val="center" w:pos="4252"/>
        <w:tab w:val="right" w:pos="8504"/>
      </w:tabs>
      <w:spacing w:line="192" w:lineRule="exact"/>
    </w:pPr>
    <w:rPr>
      <w:sz w:val="16"/>
      <w:szCs w:val="16"/>
    </w:rPr>
  </w:style>
  <w:style w:type="character" w:customStyle="1" w:styleId="PiedepginaCar">
    <w:name w:val="Pie de página Car"/>
    <w:basedOn w:val="Fuentedeprrafopredeter"/>
    <w:link w:val="Piedepgina"/>
    <w:uiPriority w:val="99"/>
    <w:rsid w:val="00155CC6"/>
    <w:rPr>
      <w:rFonts w:ascii="UOC Sans" w:hAnsi="UOC Sans"/>
      <w:color w:val="000078"/>
      <w:sz w:val="16"/>
      <w:szCs w:val="16"/>
    </w:rPr>
  </w:style>
  <w:style w:type="paragraph" w:styleId="Textodeglobo">
    <w:name w:val="Balloon Text"/>
    <w:basedOn w:val="Normal"/>
    <w:link w:val="TextodegloboCar"/>
    <w:uiPriority w:val="99"/>
    <w:semiHidden/>
    <w:unhideWhenUsed/>
    <w:rsid w:val="002165D2"/>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2165D2"/>
    <w:rPr>
      <w:rFonts w:ascii="Lucida Grande" w:hAnsi="Lucida Grande" w:cs="Lucida Grande"/>
      <w:sz w:val="18"/>
      <w:szCs w:val="18"/>
    </w:rPr>
  </w:style>
  <w:style w:type="character" w:customStyle="1" w:styleId="Ttulo1Car">
    <w:name w:val="Título 1 Car"/>
    <w:basedOn w:val="Fuentedeprrafopredeter"/>
    <w:link w:val="Ttulo1"/>
    <w:uiPriority w:val="9"/>
    <w:rsid w:val="008B23B2"/>
    <w:rPr>
      <w:rFonts w:ascii="Arial" w:eastAsiaTheme="majorEastAsia" w:hAnsi="Arial" w:cs="Arial"/>
      <w:b/>
      <w:bCs/>
      <w:color w:val="000078"/>
      <w:sz w:val="52"/>
      <w:szCs w:val="52"/>
      <w:lang w:val="en-US"/>
    </w:rPr>
  </w:style>
  <w:style w:type="character" w:customStyle="1" w:styleId="Ttulo2Car">
    <w:name w:val="Título 2 Car"/>
    <w:basedOn w:val="Fuentedeprrafopredeter"/>
    <w:link w:val="Ttulo2"/>
    <w:uiPriority w:val="9"/>
    <w:rsid w:val="008B23B2"/>
    <w:rPr>
      <w:rFonts w:ascii="Arial" w:eastAsiaTheme="majorEastAsia" w:hAnsi="Arial" w:cs="Arial"/>
      <w:color w:val="000078"/>
      <w:sz w:val="52"/>
      <w:szCs w:val="52"/>
      <w:lang w:val="pt-BR"/>
    </w:rPr>
  </w:style>
  <w:style w:type="character" w:customStyle="1" w:styleId="Ttulo3Car">
    <w:name w:val="Título 3 Car"/>
    <w:basedOn w:val="Fuentedeprrafopredeter"/>
    <w:link w:val="Ttulo3"/>
    <w:uiPriority w:val="9"/>
    <w:rsid w:val="001B435C"/>
    <w:rPr>
      <w:rFonts w:ascii="Arial" w:eastAsiaTheme="majorEastAsia" w:hAnsi="Arial" w:cs="Arial"/>
      <w:b/>
      <w:bCs/>
      <w:color w:val="000078"/>
      <w:sz w:val="36"/>
      <w:szCs w:val="36"/>
      <w:lang w:val="pt-BR"/>
    </w:rPr>
  </w:style>
  <w:style w:type="character" w:customStyle="1" w:styleId="Ttulo4Car">
    <w:name w:val="Título 4 Car"/>
    <w:basedOn w:val="Fuentedeprrafopredeter"/>
    <w:link w:val="Ttulo4"/>
    <w:uiPriority w:val="9"/>
    <w:rsid w:val="00587734"/>
    <w:rPr>
      <w:rFonts w:ascii="UOC Sans" w:eastAsiaTheme="majorEastAsia" w:hAnsi="UOC Sans" w:cstheme="majorBidi"/>
      <w:color w:val="000078"/>
      <w:sz w:val="36"/>
      <w:szCs w:val="36"/>
    </w:rPr>
  </w:style>
  <w:style w:type="character" w:styleId="nfasissutil">
    <w:name w:val="Subtle Emphasis"/>
    <w:basedOn w:val="CitaHTML"/>
    <w:uiPriority w:val="19"/>
    <w:rsid w:val="001B435C"/>
    <w:rPr>
      <w:rFonts w:ascii="Georgia" w:hAnsi="Georgia"/>
      <w:i/>
      <w:iCs/>
      <w:color w:val="787878" w:themeColor="accent2"/>
      <w:sz w:val="28"/>
      <w:lang w:val="es-ES"/>
    </w:rPr>
  </w:style>
  <w:style w:type="character" w:styleId="Hipervnculo">
    <w:name w:val="Hyperlink"/>
    <w:basedOn w:val="Fuentedeprrafopredeter"/>
    <w:uiPriority w:val="99"/>
    <w:unhideWhenUsed/>
    <w:rsid w:val="008B23B2"/>
    <w:rPr>
      <w:rFonts w:ascii="Arial" w:hAnsi="Arial"/>
      <w:color w:val="646464"/>
      <w:sz w:val="20"/>
      <w:szCs w:val="20"/>
    </w:rPr>
  </w:style>
  <w:style w:type="paragraph" w:styleId="Prrafodelista">
    <w:name w:val="List Paragraph"/>
    <w:basedOn w:val="Normal"/>
    <w:uiPriority w:val="34"/>
    <w:qFormat/>
    <w:rsid w:val="00A55ADA"/>
    <w:pPr>
      <w:ind w:left="720"/>
    </w:pPr>
  </w:style>
  <w:style w:type="numbering" w:customStyle="1" w:styleId="Estilo1">
    <w:name w:val="Estilo1"/>
    <w:uiPriority w:val="99"/>
    <w:rsid w:val="00A55ADA"/>
    <w:pPr>
      <w:numPr>
        <w:numId w:val="2"/>
      </w:numPr>
    </w:pPr>
  </w:style>
  <w:style w:type="paragraph" w:customStyle="1" w:styleId="TablaTitulo1">
    <w:name w:val="Tabla_Titulo1"/>
    <w:qFormat/>
    <w:rsid w:val="00394B70"/>
    <w:pPr>
      <w:jc w:val="center"/>
    </w:pPr>
    <w:rPr>
      <w:rFonts w:ascii="Arial" w:hAnsi="Arial" w:cs="Arial"/>
      <w:b/>
      <w:color w:val="FFFFFF" w:themeColor="background2"/>
      <w:sz w:val="18"/>
      <w:szCs w:val="18"/>
      <w:lang w:val="es-ES"/>
    </w:rPr>
  </w:style>
  <w:style w:type="paragraph" w:customStyle="1" w:styleId="TablaTitulo2">
    <w:name w:val="Tabla_Titulo2"/>
    <w:qFormat/>
    <w:rsid w:val="00394B70"/>
    <w:rPr>
      <w:rFonts w:ascii="Arial" w:hAnsi="Arial" w:cs="Arial"/>
      <w:b/>
      <w:color w:val="000078"/>
      <w:sz w:val="18"/>
      <w:szCs w:val="18"/>
      <w:lang w:val="es-ES"/>
    </w:rPr>
  </w:style>
  <w:style w:type="paragraph" w:customStyle="1" w:styleId="Tablatitulo3">
    <w:name w:val="Tabla_titulo3"/>
    <w:qFormat/>
    <w:rsid w:val="00394B70"/>
    <w:rPr>
      <w:rFonts w:ascii="Arial" w:hAnsi="Arial" w:cs="Arial"/>
      <w:color w:val="000078"/>
      <w:sz w:val="18"/>
      <w:szCs w:val="18"/>
      <w:lang w:val="es-ES"/>
    </w:rPr>
  </w:style>
  <w:style w:type="paragraph" w:customStyle="1" w:styleId="Tablatexto">
    <w:name w:val="Tabla_texto"/>
    <w:qFormat/>
    <w:rsid w:val="00394B70"/>
    <w:rPr>
      <w:rFonts w:ascii="Arial" w:hAnsi="Arial" w:cs="Arial"/>
      <w:color w:val="000078"/>
      <w:sz w:val="18"/>
      <w:szCs w:val="18"/>
      <w:lang w:val="es-ES"/>
    </w:rPr>
  </w:style>
  <w:style w:type="numbering" w:customStyle="1" w:styleId="Estilo2">
    <w:name w:val="Estilo2"/>
    <w:uiPriority w:val="99"/>
    <w:rsid w:val="000E1963"/>
    <w:pPr>
      <w:numPr>
        <w:numId w:val="3"/>
      </w:numPr>
    </w:pPr>
  </w:style>
  <w:style w:type="numbering" w:customStyle="1" w:styleId="Estilo3">
    <w:name w:val="Estilo3"/>
    <w:uiPriority w:val="99"/>
    <w:rsid w:val="000E1963"/>
    <w:pPr>
      <w:numPr>
        <w:numId w:val="4"/>
      </w:numPr>
    </w:pPr>
  </w:style>
  <w:style w:type="numbering" w:customStyle="1" w:styleId="Estilo4">
    <w:name w:val="Estilo4"/>
    <w:uiPriority w:val="99"/>
    <w:rsid w:val="00034688"/>
    <w:pPr>
      <w:numPr>
        <w:numId w:val="5"/>
      </w:numPr>
    </w:pPr>
  </w:style>
  <w:style w:type="character" w:customStyle="1" w:styleId="Ttulo5Car">
    <w:name w:val="Título 5 Car"/>
    <w:basedOn w:val="Fuentedeprrafopredeter"/>
    <w:link w:val="Ttulo5"/>
    <w:uiPriority w:val="9"/>
    <w:rsid w:val="001B435C"/>
    <w:rPr>
      <w:rFonts w:ascii="Arial" w:eastAsiaTheme="majorEastAsia" w:hAnsi="Arial" w:cstheme="majorBidi"/>
      <w:color w:val="000078"/>
      <w:sz w:val="30"/>
      <w:szCs w:val="30"/>
      <w:lang w:val="es-ES"/>
    </w:rPr>
  </w:style>
  <w:style w:type="character" w:customStyle="1" w:styleId="Encabezadohipervnculo">
    <w:name w:val="Encabezado hipervínculo"/>
    <w:basedOn w:val="Hipervnculo"/>
    <w:uiPriority w:val="1"/>
    <w:qFormat/>
    <w:rsid w:val="00155CC6"/>
    <w:rPr>
      <w:rFonts w:ascii="UOC Sans" w:hAnsi="UOC Sans"/>
      <w:color w:val="000078"/>
      <w:sz w:val="16"/>
      <w:szCs w:val="20"/>
      <w:u w:val="none"/>
    </w:rPr>
  </w:style>
  <w:style w:type="character" w:customStyle="1" w:styleId="DestacadoUOCCar">
    <w:name w:val="Destacado UOC Car"/>
    <w:basedOn w:val="Fuentedeprrafopredeter"/>
    <w:link w:val="DestacadoUOC"/>
    <w:rsid w:val="004B6062"/>
    <w:rPr>
      <w:rFonts w:ascii="Georgia" w:hAnsi="Georgia" w:cs="Arial"/>
      <w:i/>
      <w:color w:val="787878" w:themeColor="accent2"/>
      <w:lang w:val="es-ES"/>
    </w:rPr>
  </w:style>
  <w:style w:type="numbering" w:customStyle="1" w:styleId="Estilo5">
    <w:name w:val="Estilo5"/>
    <w:uiPriority w:val="99"/>
    <w:rsid w:val="0032315B"/>
    <w:pPr>
      <w:numPr>
        <w:numId w:val="7"/>
      </w:numPr>
    </w:pPr>
  </w:style>
  <w:style w:type="character" w:styleId="Hipervnculovisitado">
    <w:name w:val="FollowedHyperlink"/>
    <w:basedOn w:val="Fuentedeprrafopredeter"/>
    <w:uiPriority w:val="99"/>
    <w:semiHidden/>
    <w:unhideWhenUsed/>
    <w:rsid w:val="00EB2694"/>
    <w:rPr>
      <w:color w:val="828282" w:themeColor="followedHyperlink"/>
      <w:u w:val="single"/>
    </w:rPr>
  </w:style>
  <w:style w:type="numbering" w:customStyle="1" w:styleId="EstiloEsquemanumeradoWingdingssmboloIzquierda0Sangr">
    <w:name w:val="Estilo Esquema numerado Wingdings (símbolo) Izquierda:  0&quot; Sangrí..."/>
    <w:basedOn w:val="Sinlista"/>
    <w:rsid w:val="004B7356"/>
    <w:pPr>
      <w:numPr>
        <w:numId w:val="9"/>
      </w:numPr>
    </w:pPr>
  </w:style>
  <w:style w:type="numbering" w:customStyle="1" w:styleId="EstiloEsquemanumeradoWingdingssmboloNegritaIzquierda0">
    <w:name w:val="Estilo Esquema numerado Wingdings (símbolo) Negrita Izquierda:  0..."/>
    <w:basedOn w:val="Sinlista"/>
    <w:rsid w:val="004B7356"/>
    <w:pPr>
      <w:numPr>
        <w:numId w:val="10"/>
      </w:numPr>
    </w:pPr>
  </w:style>
  <w:style w:type="table" w:styleId="Tablaconcuadrcula">
    <w:name w:val="Table Grid"/>
    <w:basedOn w:val="Tablanormal"/>
    <w:uiPriority w:val="59"/>
    <w:rsid w:val="004B735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itaHTML">
    <w:name w:val="HTML Cite"/>
    <w:basedOn w:val="Fuentedeprrafopredeter"/>
    <w:uiPriority w:val="99"/>
    <w:semiHidden/>
    <w:unhideWhenUsed/>
    <w:rsid w:val="00037B20"/>
    <w:rPr>
      <w:rFonts w:ascii="UOC Serif" w:hAnsi="UOC Serif"/>
      <w:i/>
      <w:iCs/>
      <w:color w:val="787878" w:themeColor="accent2"/>
      <w:sz w:val="28"/>
    </w:rPr>
  </w:style>
  <w:style w:type="paragraph" w:styleId="Descripcin">
    <w:name w:val="caption"/>
    <w:basedOn w:val="Normal"/>
    <w:next w:val="Normal"/>
    <w:uiPriority w:val="35"/>
    <w:semiHidden/>
    <w:unhideWhenUsed/>
    <w:qFormat/>
    <w:rsid w:val="00037B20"/>
    <w:pPr>
      <w:spacing w:after="200" w:line="240" w:lineRule="auto"/>
    </w:pPr>
    <w:rPr>
      <w:i/>
      <w:iCs/>
      <w:color w:val="000078" w:themeColor="accent1"/>
      <w:sz w:val="18"/>
      <w:szCs w:val="18"/>
    </w:rPr>
  </w:style>
  <w:style w:type="paragraph" w:customStyle="1" w:styleId="DestacadoUOC">
    <w:name w:val="Destacado UOC"/>
    <w:link w:val="DestacadoUOCCar"/>
    <w:autoRedefine/>
    <w:qFormat/>
    <w:rsid w:val="004B6062"/>
    <w:pPr>
      <w:spacing w:after="120" w:line="340" w:lineRule="exact"/>
    </w:pPr>
    <w:rPr>
      <w:rFonts w:ascii="Georgia" w:hAnsi="Georgia" w:cs="Arial"/>
      <w:i/>
      <w:color w:val="787878" w:themeColor="accent2"/>
      <w:lang w:val="es-ES"/>
    </w:rPr>
  </w:style>
  <w:style w:type="numbering" w:customStyle="1" w:styleId="EstiloEsquemanumeradoWingdingssmboloNegritaIzquierda01">
    <w:name w:val="Estilo Esquema numerado Wingdings (símbolo) Negrita Izquierda:  0...1"/>
    <w:basedOn w:val="Sinlista"/>
    <w:rsid w:val="00820BFE"/>
    <w:pPr>
      <w:numPr>
        <w:numId w:val="11"/>
      </w:numPr>
    </w:pPr>
  </w:style>
  <w:style w:type="numbering" w:customStyle="1" w:styleId="EstiloEsquemanumeradoWingdingssmboloNegritaIzquierda02">
    <w:name w:val="Estilo Esquema numerado Wingdings (símbolo) Negrita Izquierda:  0...2"/>
    <w:basedOn w:val="Sinlista"/>
    <w:rsid w:val="00820BFE"/>
    <w:pPr>
      <w:numPr>
        <w:numId w:val="12"/>
      </w:numPr>
    </w:pPr>
  </w:style>
  <w:style w:type="numbering" w:customStyle="1" w:styleId="EstiloNumeradoIzquierda025Sangrafrancesa025">
    <w:name w:val="Estilo Numerado Izquierda:  0.25&quot; Sangría francesa:  0.25&quot;"/>
    <w:basedOn w:val="Sinlista"/>
    <w:rsid w:val="00AA18D0"/>
    <w:pPr>
      <w:numPr>
        <w:numId w:val="13"/>
      </w:numPr>
    </w:pPr>
  </w:style>
  <w:style w:type="numbering" w:customStyle="1" w:styleId="EstiloNumeradoIzquierda025Sangrafrancesa0251">
    <w:name w:val="Estilo Numerado Izquierda:  0.25&quot; Sangría francesa:  0.25&quot;1"/>
    <w:basedOn w:val="Sinlista"/>
    <w:rsid w:val="00AA18D0"/>
    <w:pPr>
      <w:numPr>
        <w:numId w:val="14"/>
      </w:numPr>
    </w:pPr>
  </w:style>
  <w:style w:type="numbering" w:customStyle="1" w:styleId="EstiloNumeradoIzquierda025Sangrafrancesa0252">
    <w:name w:val="Estilo Numerado Izquierda:  0.25&quot; Sangría francesa:  0.25&quot;2"/>
    <w:basedOn w:val="Sinlista"/>
    <w:rsid w:val="00AA18D0"/>
    <w:pPr>
      <w:numPr>
        <w:numId w:val="46"/>
      </w:numPr>
    </w:pPr>
  </w:style>
  <w:style w:type="numbering" w:customStyle="1" w:styleId="EstiloNumeradoIzquierda025Sangrafrancesa0253">
    <w:name w:val="Estilo Numerado Izquierda:  0.25&quot; Sangría francesa:  0.25&quot;3"/>
    <w:basedOn w:val="Sinlista"/>
    <w:rsid w:val="00AA18D0"/>
    <w:pPr>
      <w:numPr>
        <w:numId w:val="47"/>
      </w:numPr>
    </w:pPr>
  </w:style>
  <w:style w:type="paragraph" w:customStyle="1" w:styleId="UOCDestacado">
    <w:name w:val="UOC Destacado"/>
    <w:basedOn w:val="Normal"/>
    <w:rsid w:val="00032C17"/>
    <w:pPr>
      <w:spacing w:line="320" w:lineRule="exact"/>
    </w:pPr>
    <w:rPr>
      <w:rFonts w:ascii="UOC Serif" w:hAnsi="UOC Serif"/>
      <w:i/>
      <w:color w:val="787878" w:themeColor="accent2"/>
      <w:sz w:val="28"/>
    </w:rPr>
  </w:style>
  <w:style w:type="paragraph" w:customStyle="1" w:styleId="EstiloUOCDestacadoSubrayado">
    <w:name w:val="Estilo UOC Destacado + Subrayado"/>
    <w:basedOn w:val="UOCDestacado"/>
    <w:rsid w:val="001B435C"/>
    <w:rPr>
      <w:iCs/>
    </w:rPr>
  </w:style>
  <w:style w:type="paragraph" w:customStyle="1" w:styleId="EstiloListaconvietas2Negrita">
    <w:name w:val="Estilo Lista con viñetas 2 + Negrita"/>
    <w:basedOn w:val="Normal"/>
    <w:rsid w:val="008B23B2"/>
    <w:pPr>
      <w:spacing w:after="120"/>
      <w:ind w:left="284" w:hanging="284"/>
    </w:pPr>
    <w:rPr>
      <w:b/>
      <w:szCs w:val="22"/>
    </w:rPr>
  </w:style>
  <w:style w:type="numbering" w:customStyle="1" w:styleId="ListaUOC">
    <w:name w:val="ListaUOC"/>
    <w:uiPriority w:val="99"/>
    <w:rsid w:val="001B435C"/>
    <w:pPr>
      <w:numPr>
        <w:numId w:val="48"/>
      </w:numPr>
    </w:pPr>
  </w:style>
  <w:style w:type="paragraph" w:customStyle="1" w:styleId="EstiloListaconvietas2nLatinaArial">
    <w:name w:val="Estilo Lista con viñetas 2n + (Latina) Arial"/>
    <w:basedOn w:val="Normal"/>
    <w:rsid w:val="008B23B2"/>
    <w:pPr>
      <w:tabs>
        <w:tab w:val="clear" w:pos="0"/>
        <w:tab w:val="clear" w:pos="2880"/>
      </w:tabs>
      <w:spacing w:after="90" w:line="240" w:lineRule="auto"/>
      <w:ind w:left="1440" w:hanging="360"/>
    </w:pPr>
    <w:rPr>
      <w:szCs w:val="22"/>
      <w:lang w:val="es-ES_tradnl"/>
    </w:rPr>
  </w:style>
  <w:style w:type="table" w:customStyle="1" w:styleId="Estilo6">
    <w:name w:val="Estilo6"/>
    <w:basedOn w:val="Tablanormal"/>
    <w:uiPriority w:val="99"/>
    <w:qFormat/>
    <w:rsid w:val="00CC2907"/>
    <w:tblPr>
      <w:tblStyleRowBandSize w:val="1"/>
      <w:tblStyleColBandSize w:val="1"/>
      <w:tblInd w:w="0" w:type="dxa"/>
      <w:tblBorders>
        <w:top w:val="single" w:sz="2" w:space="0" w:color="000078" w:themeColor="text1"/>
        <w:left w:val="single" w:sz="2" w:space="0" w:color="000078" w:themeColor="text1"/>
        <w:bottom w:val="single" w:sz="2" w:space="0" w:color="000078" w:themeColor="text1"/>
        <w:right w:val="single" w:sz="2" w:space="0" w:color="000078" w:themeColor="text1"/>
        <w:insideH w:val="single" w:sz="2" w:space="0" w:color="000078" w:themeColor="text1"/>
        <w:insideV w:val="single" w:sz="2" w:space="0" w:color="000078" w:themeColor="text1"/>
      </w:tblBorders>
      <w:tblCellMar>
        <w:top w:w="0" w:type="dxa"/>
        <w:left w:w="108" w:type="dxa"/>
        <w:bottom w:w="0" w:type="dxa"/>
        <w:right w:w="108" w:type="dxa"/>
      </w:tblCellMar>
    </w:tblPr>
    <w:tcPr>
      <w:shd w:val="clear" w:color="auto" w:fill="000078" w:themeFill="background1"/>
    </w:tcPr>
  </w:style>
  <w:style w:type="paragraph" w:styleId="TDC1">
    <w:name w:val="toc 1"/>
    <w:basedOn w:val="Normal"/>
    <w:next w:val="Normal"/>
    <w:autoRedefine/>
    <w:uiPriority w:val="39"/>
    <w:unhideWhenUsed/>
    <w:rsid w:val="003A3827"/>
    <w:pPr>
      <w:tabs>
        <w:tab w:val="clear" w:pos="0"/>
        <w:tab w:val="clear" w:pos="2880"/>
      </w:tabs>
    </w:pPr>
  </w:style>
  <w:style w:type="paragraph" w:styleId="TDC2">
    <w:name w:val="toc 2"/>
    <w:basedOn w:val="Normal"/>
    <w:next w:val="Normal"/>
    <w:autoRedefine/>
    <w:uiPriority w:val="39"/>
    <w:unhideWhenUsed/>
    <w:rsid w:val="003A3827"/>
    <w:pPr>
      <w:tabs>
        <w:tab w:val="clear" w:pos="0"/>
        <w:tab w:val="clear" w:pos="2880"/>
      </w:tabs>
      <w:ind w:left="220"/>
    </w:pPr>
  </w:style>
  <w:style w:type="paragraph" w:styleId="TDC3">
    <w:name w:val="toc 3"/>
    <w:basedOn w:val="Normal"/>
    <w:next w:val="Normal"/>
    <w:autoRedefine/>
    <w:uiPriority w:val="39"/>
    <w:unhideWhenUsed/>
    <w:rsid w:val="003A3827"/>
    <w:pPr>
      <w:tabs>
        <w:tab w:val="clear" w:pos="0"/>
        <w:tab w:val="clear" w:pos="2880"/>
      </w:tabs>
      <w:ind w:left="440"/>
    </w:pPr>
  </w:style>
  <w:style w:type="paragraph" w:styleId="TDC4">
    <w:name w:val="toc 4"/>
    <w:basedOn w:val="Normal"/>
    <w:next w:val="Normal"/>
    <w:autoRedefine/>
    <w:uiPriority w:val="39"/>
    <w:unhideWhenUsed/>
    <w:rsid w:val="003A3827"/>
    <w:pPr>
      <w:tabs>
        <w:tab w:val="clear" w:pos="0"/>
        <w:tab w:val="clear" w:pos="2880"/>
      </w:tabs>
      <w:ind w:left="660"/>
    </w:pPr>
  </w:style>
  <w:style w:type="paragraph" w:styleId="TDC5">
    <w:name w:val="toc 5"/>
    <w:basedOn w:val="Normal"/>
    <w:next w:val="Normal"/>
    <w:autoRedefine/>
    <w:uiPriority w:val="39"/>
    <w:unhideWhenUsed/>
    <w:rsid w:val="003A3827"/>
    <w:pPr>
      <w:tabs>
        <w:tab w:val="clear" w:pos="0"/>
        <w:tab w:val="clear" w:pos="2880"/>
      </w:tabs>
      <w:ind w:left="880"/>
    </w:pPr>
  </w:style>
  <w:style w:type="paragraph" w:styleId="TDC6">
    <w:name w:val="toc 6"/>
    <w:basedOn w:val="Normal"/>
    <w:next w:val="Normal"/>
    <w:autoRedefine/>
    <w:uiPriority w:val="39"/>
    <w:unhideWhenUsed/>
    <w:rsid w:val="003A3827"/>
    <w:pPr>
      <w:tabs>
        <w:tab w:val="clear" w:pos="0"/>
        <w:tab w:val="clear" w:pos="2880"/>
      </w:tabs>
      <w:ind w:left="1100"/>
    </w:pPr>
  </w:style>
  <w:style w:type="paragraph" w:styleId="TDC7">
    <w:name w:val="toc 7"/>
    <w:basedOn w:val="Normal"/>
    <w:next w:val="Normal"/>
    <w:autoRedefine/>
    <w:uiPriority w:val="39"/>
    <w:unhideWhenUsed/>
    <w:rsid w:val="003A3827"/>
    <w:pPr>
      <w:tabs>
        <w:tab w:val="clear" w:pos="0"/>
        <w:tab w:val="clear" w:pos="2880"/>
      </w:tabs>
      <w:ind w:left="1320"/>
    </w:pPr>
  </w:style>
  <w:style w:type="paragraph" w:styleId="TDC8">
    <w:name w:val="toc 8"/>
    <w:basedOn w:val="Normal"/>
    <w:next w:val="Normal"/>
    <w:autoRedefine/>
    <w:uiPriority w:val="39"/>
    <w:unhideWhenUsed/>
    <w:rsid w:val="003A3827"/>
    <w:pPr>
      <w:tabs>
        <w:tab w:val="clear" w:pos="0"/>
        <w:tab w:val="clear" w:pos="2880"/>
      </w:tabs>
      <w:ind w:left="1540"/>
    </w:pPr>
  </w:style>
  <w:style w:type="paragraph" w:styleId="TDC9">
    <w:name w:val="toc 9"/>
    <w:basedOn w:val="Normal"/>
    <w:next w:val="Normal"/>
    <w:autoRedefine/>
    <w:uiPriority w:val="39"/>
    <w:unhideWhenUsed/>
    <w:rsid w:val="003A3827"/>
    <w:pPr>
      <w:tabs>
        <w:tab w:val="clear" w:pos="0"/>
        <w:tab w:val="clear" w:pos="2880"/>
      </w:tabs>
      <w:ind w:left="1760"/>
    </w:pPr>
  </w:style>
  <w:style w:type="character" w:customStyle="1" w:styleId="Ninguno">
    <w:name w:val="Ninguno"/>
    <w:rsid w:val="00F20576"/>
    <w:rPr>
      <w:lang w:val="es-ES_tradnl"/>
    </w:rPr>
  </w:style>
  <w:style w:type="paragraph" w:customStyle="1" w:styleId="CuerpoA">
    <w:name w:val="Cuerpo A"/>
    <w:rsid w:val="00F20576"/>
    <w:pPr>
      <w:pBdr>
        <w:top w:val="nil"/>
        <w:left w:val="nil"/>
        <w:bottom w:val="nil"/>
        <w:right w:val="nil"/>
        <w:between w:val="nil"/>
        <w:bar w:val="nil"/>
      </w:pBdr>
      <w:tabs>
        <w:tab w:val="left" w:pos="2880"/>
      </w:tabs>
      <w:spacing w:after="264" w:line="264" w:lineRule="exact"/>
    </w:pPr>
    <w:rPr>
      <w:rFonts w:ascii="Arial" w:eastAsia="Arial Unicode MS" w:hAnsi="Arial" w:cs="Arial Unicode MS"/>
      <w:color w:val="000078"/>
      <w:sz w:val="22"/>
      <w:szCs w:val="22"/>
      <w:u w:color="000078"/>
      <w:bdr w:val="nil"/>
      <w:lang w:val="en-US"/>
    </w:rPr>
  </w:style>
  <w:style w:type="character" w:customStyle="1" w:styleId="NingunoA">
    <w:name w:val="Ninguno A"/>
    <w:basedOn w:val="Ninguno"/>
    <w:rsid w:val="00F20576"/>
    <w:rPr>
      <w:lang w:val="es-ES_tradnl"/>
    </w:rPr>
  </w:style>
  <w:style w:type="character" w:styleId="Textoennegrita">
    <w:name w:val="Strong"/>
    <w:basedOn w:val="Fuentedeprrafopredeter"/>
    <w:uiPriority w:val="22"/>
    <w:qFormat/>
    <w:rsid w:val="00552887"/>
    <w:rPr>
      <w:b/>
      <w:bCs/>
    </w:rPr>
  </w:style>
  <w:style w:type="paragraph" w:customStyle="1" w:styleId="Cuerpo">
    <w:name w:val="Cuerpo"/>
    <w:rsid w:val="002C73A2"/>
    <w:pPr>
      <w:pBdr>
        <w:top w:val="nil"/>
        <w:left w:val="nil"/>
        <w:bottom w:val="nil"/>
        <w:right w:val="nil"/>
        <w:between w:val="nil"/>
        <w:bar w:val="nil"/>
      </w:pBdr>
      <w:tabs>
        <w:tab w:val="left" w:pos="2880"/>
      </w:tabs>
      <w:spacing w:after="264" w:line="264" w:lineRule="exact"/>
    </w:pPr>
    <w:rPr>
      <w:rFonts w:ascii="Arial" w:eastAsia="Arial Unicode MS" w:hAnsi="Arial" w:cs="Arial Unicode MS"/>
      <w:color w:val="000078"/>
      <w:sz w:val="22"/>
      <w:szCs w:val="22"/>
      <w:u w:color="000078"/>
      <w:bdr w:val="nil"/>
      <w:lang w:val="en-US"/>
    </w:rPr>
  </w:style>
  <w:style w:type="paragraph" w:styleId="TtulodeTDC">
    <w:name w:val="TOC Heading"/>
    <w:basedOn w:val="Ttulo1"/>
    <w:next w:val="Normal"/>
    <w:uiPriority w:val="39"/>
    <w:unhideWhenUsed/>
    <w:qFormat/>
    <w:rsid w:val="0098573A"/>
    <w:pPr>
      <w:tabs>
        <w:tab w:val="clear" w:pos="0"/>
        <w:tab w:val="clear" w:pos="2880"/>
      </w:tabs>
      <w:suppressAutoHyphens w:val="0"/>
      <w:spacing w:before="240" w:after="0" w:line="259" w:lineRule="auto"/>
      <w:outlineLvl w:val="9"/>
    </w:pPr>
    <w:rPr>
      <w:rFonts w:asciiTheme="majorHAnsi" w:hAnsiTheme="majorHAnsi" w:cstheme="majorBidi"/>
      <w:b w:val="0"/>
      <w:bCs w:val="0"/>
      <w:color w:val="000059" w:themeColor="accent1" w:themeShade="BF"/>
      <w:sz w:val="32"/>
      <w:szCs w:val="32"/>
      <w:lang w:val="es-PE" w:eastAsia="es-PE"/>
    </w:rPr>
  </w:style>
  <w:style w:type="paragraph" w:styleId="Bibliografa">
    <w:name w:val="Bibliography"/>
    <w:basedOn w:val="Normal"/>
    <w:next w:val="Normal"/>
    <w:uiPriority w:val="37"/>
    <w:unhideWhenUsed/>
    <w:rsid w:val="00661F32"/>
  </w:style>
  <w:style w:type="character" w:styleId="Refdecomentario">
    <w:name w:val="annotation reference"/>
    <w:basedOn w:val="Fuentedeprrafopredeter"/>
    <w:uiPriority w:val="99"/>
    <w:semiHidden/>
    <w:unhideWhenUsed/>
    <w:rsid w:val="00FF2835"/>
    <w:rPr>
      <w:sz w:val="16"/>
      <w:szCs w:val="16"/>
    </w:rPr>
  </w:style>
  <w:style w:type="paragraph" w:styleId="Textocomentario">
    <w:name w:val="annotation text"/>
    <w:basedOn w:val="Normal"/>
    <w:link w:val="TextocomentarioCar"/>
    <w:uiPriority w:val="99"/>
    <w:semiHidden/>
    <w:unhideWhenUsed/>
    <w:rsid w:val="00FF2835"/>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FF2835"/>
    <w:rPr>
      <w:rFonts w:ascii="Arial" w:hAnsi="Arial" w:cs="Arial"/>
      <w:color w:val="000078"/>
      <w:sz w:val="20"/>
      <w:szCs w:val="20"/>
      <w:lang w:val="es-ES"/>
    </w:rPr>
  </w:style>
  <w:style w:type="paragraph" w:styleId="Asuntodelcomentario">
    <w:name w:val="annotation subject"/>
    <w:basedOn w:val="Textocomentario"/>
    <w:next w:val="Textocomentario"/>
    <w:link w:val="AsuntodelcomentarioCar"/>
    <w:uiPriority w:val="99"/>
    <w:semiHidden/>
    <w:unhideWhenUsed/>
    <w:rsid w:val="00FF2835"/>
    <w:rPr>
      <w:b/>
      <w:bCs/>
    </w:rPr>
  </w:style>
  <w:style w:type="character" w:customStyle="1" w:styleId="AsuntodelcomentarioCar">
    <w:name w:val="Asunto del comentario Car"/>
    <w:basedOn w:val="TextocomentarioCar"/>
    <w:link w:val="Asuntodelcomentario"/>
    <w:uiPriority w:val="99"/>
    <w:semiHidden/>
    <w:rsid w:val="00FF2835"/>
    <w:rPr>
      <w:rFonts w:ascii="Arial" w:hAnsi="Arial" w:cs="Arial"/>
      <w:b/>
      <w:bCs/>
      <w:color w:val="000078"/>
      <w:sz w:val="20"/>
      <w:szCs w:val="20"/>
      <w:lang w:val="es-ES"/>
    </w:rPr>
  </w:style>
  <w:style w:type="character" w:customStyle="1" w:styleId="Mencinsinresolver1">
    <w:name w:val="Mención sin resolver1"/>
    <w:basedOn w:val="Fuentedeprrafopredeter"/>
    <w:uiPriority w:val="99"/>
    <w:semiHidden/>
    <w:unhideWhenUsed/>
    <w:rsid w:val="00FF2835"/>
    <w:rPr>
      <w:color w:val="605E5C"/>
      <w:shd w:val="clear" w:color="auto" w:fill="E1DFDD"/>
    </w:rPr>
  </w:style>
  <w:style w:type="paragraph" w:styleId="Textoindependiente">
    <w:name w:val="Body Text"/>
    <w:basedOn w:val="Normal"/>
    <w:link w:val="TextoindependienteCar"/>
    <w:uiPriority w:val="1"/>
    <w:qFormat/>
    <w:rsid w:val="000F2D3B"/>
    <w:pPr>
      <w:widowControl w:val="0"/>
      <w:tabs>
        <w:tab w:val="clear" w:pos="0"/>
        <w:tab w:val="clear" w:pos="2880"/>
      </w:tabs>
      <w:autoSpaceDE w:val="0"/>
      <w:autoSpaceDN w:val="0"/>
      <w:spacing w:after="0" w:line="240" w:lineRule="auto"/>
      <w:jc w:val="both"/>
    </w:pPr>
    <w:rPr>
      <w:rFonts w:ascii="Times New Roman" w:eastAsia="Times New Roman" w:hAnsi="Times New Roman" w:cs="Times New Roman"/>
      <w:color w:val="auto"/>
      <w:szCs w:val="22"/>
      <w:lang w:bidi="es-ES"/>
    </w:rPr>
  </w:style>
  <w:style w:type="character" w:customStyle="1" w:styleId="TextoindependienteCar">
    <w:name w:val="Texto independiente Car"/>
    <w:basedOn w:val="Fuentedeprrafopredeter"/>
    <w:link w:val="Textoindependiente"/>
    <w:uiPriority w:val="1"/>
    <w:rsid w:val="000F2D3B"/>
    <w:rPr>
      <w:rFonts w:ascii="Times New Roman" w:eastAsia="Times New Roman" w:hAnsi="Times New Roman" w:cs="Times New Roman"/>
      <w:sz w:val="22"/>
      <w:szCs w:val="22"/>
      <w:lang w:val="es-ES" w:bidi="es-ES"/>
    </w:rPr>
  </w:style>
  <w:style w:type="table" w:styleId="Tabladecuadrcula2-nfasis2">
    <w:name w:val="Grid Table 2 Accent 2"/>
    <w:basedOn w:val="Tablanormal"/>
    <w:uiPriority w:val="47"/>
    <w:rsid w:val="001134B8"/>
    <w:tblPr>
      <w:tblStyleRowBandSize w:val="1"/>
      <w:tblStyleColBandSize w:val="1"/>
      <w:tblInd w:w="0" w:type="dxa"/>
      <w:tblBorders>
        <w:top w:val="single" w:sz="2" w:space="0" w:color="AEAEAE" w:themeColor="accent2" w:themeTint="99"/>
        <w:bottom w:val="single" w:sz="2" w:space="0" w:color="AEAEAE" w:themeColor="accent2" w:themeTint="99"/>
        <w:insideH w:val="single" w:sz="2" w:space="0" w:color="AEAEAE" w:themeColor="accent2" w:themeTint="99"/>
        <w:insideV w:val="single" w:sz="2" w:space="0" w:color="AEAEAE" w:themeColor="accent2" w:themeTint="99"/>
      </w:tblBorders>
      <w:tblCellMar>
        <w:top w:w="0" w:type="dxa"/>
        <w:left w:w="108" w:type="dxa"/>
        <w:bottom w:w="0" w:type="dxa"/>
        <w:right w:w="108" w:type="dxa"/>
      </w:tblCellMar>
    </w:tblPr>
    <w:tblStylePr w:type="firstRow">
      <w:rPr>
        <w:b/>
        <w:bCs/>
      </w:rPr>
      <w:tblPr/>
      <w:tcPr>
        <w:tcBorders>
          <w:top w:val="nil"/>
          <w:bottom w:val="single" w:sz="12" w:space="0" w:color="AEAEAE" w:themeColor="accent2" w:themeTint="99"/>
          <w:insideH w:val="nil"/>
          <w:insideV w:val="nil"/>
        </w:tcBorders>
        <w:shd w:val="clear" w:color="auto" w:fill="000078" w:themeFill="background1"/>
      </w:tcPr>
    </w:tblStylePr>
    <w:tblStylePr w:type="lastRow">
      <w:rPr>
        <w:b/>
        <w:bCs/>
      </w:rPr>
      <w:tblPr/>
      <w:tcPr>
        <w:tcBorders>
          <w:top w:val="double" w:sz="2" w:space="0" w:color="AEAEAE" w:themeColor="accent2" w:themeTint="99"/>
          <w:bottom w:val="nil"/>
          <w:insideH w:val="nil"/>
          <w:insideV w:val="nil"/>
        </w:tcBorders>
        <w:shd w:val="clear" w:color="auto" w:fill="000078" w:themeFill="background1"/>
      </w:tcPr>
    </w:tblStylePr>
    <w:tblStylePr w:type="firstCol">
      <w:rPr>
        <w:b/>
        <w:bCs/>
      </w:rPr>
    </w:tblStylePr>
    <w:tblStylePr w:type="lastCol">
      <w:rPr>
        <w:b/>
        <w:bCs/>
      </w:rPr>
    </w:tblStylePr>
    <w:tblStylePr w:type="band1Vert">
      <w:tblPr/>
      <w:tcPr>
        <w:shd w:val="clear" w:color="auto" w:fill="E4E4E4" w:themeFill="accent2" w:themeFillTint="33"/>
      </w:tcPr>
    </w:tblStylePr>
    <w:tblStylePr w:type="band1Horz">
      <w:tblPr/>
      <w:tcPr>
        <w:shd w:val="clear" w:color="auto" w:fill="E4E4E4" w:themeFill="accent2" w:themeFillTint="33"/>
      </w:tcPr>
    </w:tblStylePr>
  </w:style>
  <w:style w:type="character" w:customStyle="1" w:styleId="Mencinsinresolver2">
    <w:name w:val="Mención sin resolver2"/>
    <w:basedOn w:val="Fuentedeprrafopredeter"/>
    <w:uiPriority w:val="99"/>
    <w:semiHidden/>
    <w:unhideWhenUsed/>
    <w:rsid w:val="004B4D0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6221003">
      <w:bodyDiv w:val="1"/>
      <w:marLeft w:val="0"/>
      <w:marRight w:val="0"/>
      <w:marTop w:val="0"/>
      <w:marBottom w:val="0"/>
      <w:divBdr>
        <w:top w:val="none" w:sz="0" w:space="0" w:color="auto"/>
        <w:left w:val="none" w:sz="0" w:space="0" w:color="auto"/>
        <w:bottom w:val="none" w:sz="0" w:space="0" w:color="auto"/>
        <w:right w:val="none" w:sz="0" w:space="0" w:color="auto"/>
      </w:divBdr>
    </w:div>
    <w:div w:id="107939599">
      <w:bodyDiv w:val="1"/>
      <w:marLeft w:val="0"/>
      <w:marRight w:val="0"/>
      <w:marTop w:val="0"/>
      <w:marBottom w:val="0"/>
      <w:divBdr>
        <w:top w:val="none" w:sz="0" w:space="0" w:color="auto"/>
        <w:left w:val="none" w:sz="0" w:space="0" w:color="auto"/>
        <w:bottom w:val="none" w:sz="0" w:space="0" w:color="auto"/>
        <w:right w:val="none" w:sz="0" w:space="0" w:color="auto"/>
      </w:divBdr>
    </w:div>
    <w:div w:id="114370212">
      <w:bodyDiv w:val="1"/>
      <w:marLeft w:val="0"/>
      <w:marRight w:val="0"/>
      <w:marTop w:val="0"/>
      <w:marBottom w:val="0"/>
      <w:divBdr>
        <w:top w:val="none" w:sz="0" w:space="0" w:color="auto"/>
        <w:left w:val="none" w:sz="0" w:space="0" w:color="auto"/>
        <w:bottom w:val="none" w:sz="0" w:space="0" w:color="auto"/>
        <w:right w:val="none" w:sz="0" w:space="0" w:color="auto"/>
      </w:divBdr>
    </w:div>
    <w:div w:id="152186463">
      <w:bodyDiv w:val="1"/>
      <w:marLeft w:val="0"/>
      <w:marRight w:val="0"/>
      <w:marTop w:val="0"/>
      <w:marBottom w:val="0"/>
      <w:divBdr>
        <w:top w:val="none" w:sz="0" w:space="0" w:color="auto"/>
        <w:left w:val="none" w:sz="0" w:space="0" w:color="auto"/>
        <w:bottom w:val="none" w:sz="0" w:space="0" w:color="auto"/>
        <w:right w:val="none" w:sz="0" w:space="0" w:color="auto"/>
      </w:divBdr>
    </w:div>
    <w:div w:id="228537496">
      <w:bodyDiv w:val="1"/>
      <w:marLeft w:val="0"/>
      <w:marRight w:val="0"/>
      <w:marTop w:val="0"/>
      <w:marBottom w:val="0"/>
      <w:divBdr>
        <w:top w:val="none" w:sz="0" w:space="0" w:color="auto"/>
        <w:left w:val="none" w:sz="0" w:space="0" w:color="auto"/>
        <w:bottom w:val="none" w:sz="0" w:space="0" w:color="auto"/>
        <w:right w:val="none" w:sz="0" w:space="0" w:color="auto"/>
      </w:divBdr>
    </w:div>
    <w:div w:id="248345411">
      <w:bodyDiv w:val="1"/>
      <w:marLeft w:val="0"/>
      <w:marRight w:val="0"/>
      <w:marTop w:val="0"/>
      <w:marBottom w:val="0"/>
      <w:divBdr>
        <w:top w:val="none" w:sz="0" w:space="0" w:color="auto"/>
        <w:left w:val="none" w:sz="0" w:space="0" w:color="auto"/>
        <w:bottom w:val="none" w:sz="0" w:space="0" w:color="auto"/>
        <w:right w:val="none" w:sz="0" w:space="0" w:color="auto"/>
      </w:divBdr>
    </w:div>
    <w:div w:id="250358050">
      <w:bodyDiv w:val="1"/>
      <w:marLeft w:val="0"/>
      <w:marRight w:val="0"/>
      <w:marTop w:val="0"/>
      <w:marBottom w:val="0"/>
      <w:divBdr>
        <w:top w:val="none" w:sz="0" w:space="0" w:color="auto"/>
        <w:left w:val="none" w:sz="0" w:space="0" w:color="auto"/>
        <w:bottom w:val="none" w:sz="0" w:space="0" w:color="auto"/>
        <w:right w:val="none" w:sz="0" w:space="0" w:color="auto"/>
      </w:divBdr>
    </w:div>
    <w:div w:id="264385960">
      <w:bodyDiv w:val="1"/>
      <w:marLeft w:val="0"/>
      <w:marRight w:val="0"/>
      <w:marTop w:val="0"/>
      <w:marBottom w:val="0"/>
      <w:divBdr>
        <w:top w:val="none" w:sz="0" w:space="0" w:color="auto"/>
        <w:left w:val="none" w:sz="0" w:space="0" w:color="auto"/>
        <w:bottom w:val="none" w:sz="0" w:space="0" w:color="auto"/>
        <w:right w:val="none" w:sz="0" w:space="0" w:color="auto"/>
      </w:divBdr>
    </w:div>
    <w:div w:id="290522875">
      <w:bodyDiv w:val="1"/>
      <w:marLeft w:val="0"/>
      <w:marRight w:val="0"/>
      <w:marTop w:val="0"/>
      <w:marBottom w:val="0"/>
      <w:divBdr>
        <w:top w:val="none" w:sz="0" w:space="0" w:color="auto"/>
        <w:left w:val="none" w:sz="0" w:space="0" w:color="auto"/>
        <w:bottom w:val="none" w:sz="0" w:space="0" w:color="auto"/>
        <w:right w:val="none" w:sz="0" w:space="0" w:color="auto"/>
      </w:divBdr>
    </w:div>
    <w:div w:id="304697926">
      <w:bodyDiv w:val="1"/>
      <w:marLeft w:val="0"/>
      <w:marRight w:val="0"/>
      <w:marTop w:val="0"/>
      <w:marBottom w:val="0"/>
      <w:divBdr>
        <w:top w:val="none" w:sz="0" w:space="0" w:color="auto"/>
        <w:left w:val="none" w:sz="0" w:space="0" w:color="auto"/>
        <w:bottom w:val="none" w:sz="0" w:space="0" w:color="auto"/>
        <w:right w:val="none" w:sz="0" w:space="0" w:color="auto"/>
      </w:divBdr>
    </w:div>
    <w:div w:id="322005300">
      <w:bodyDiv w:val="1"/>
      <w:marLeft w:val="0"/>
      <w:marRight w:val="0"/>
      <w:marTop w:val="0"/>
      <w:marBottom w:val="0"/>
      <w:divBdr>
        <w:top w:val="none" w:sz="0" w:space="0" w:color="auto"/>
        <w:left w:val="none" w:sz="0" w:space="0" w:color="auto"/>
        <w:bottom w:val="none" w:sz="0" w:space="0" w:color="auto"/>
        <w:right w:val="none" w:sz="0" w:space="0" w:color="auto"/>
      </w:divBdr>
    </w:div>
    <w:div w:id="329649623">
      <w:bodyDiv w:val="1"/>
      <w:marLeft w:val="0"/>
      <w:marRight w:val="0"/>
      <w:marTop w:val="0"/>
      <w:marBottom w:val="0"/>
      <w:divBdr>
        <w:top w:val="none" w:sz="0" w:space="0" w:color="auto"/>
        <w:left w:val="none" w:sz="0" w:space="0" w:color="auto"/>
        <w:bottom w:val="none" w:sz="0" w:space="0" w:color="auto"/>
        <w:right w:val="none" w:sz="0" w:space="0" w:color="auto"/>
      </w:divBdr>
    </w:div>
    <w:div w:id="340855644">
      <w:bodyDiv w:val="1"/>
      <w:marLeft w:val="0"/>
      <w:marRight w:val="0"/>
      <w:marTop w:val="0"/>
      <w:marBottom w:val="0"/>
      <w:divBdr>
        <w:top w:val="none" w:sz="0" w:space="0" w:color="auto"/>
        <w:left w:val="none" w:sz="0" w:space="0" w:color="auto"/>
        <w:bottom w:val="none" w:sz="0" w:space="0" w:color="auto"/>
        <w:right w:val="none" w:sz="0" w:space="0" w:color="auto"/>
      </w:divBdr>
    </w:div>
    <w:div w:id="350648087">
      <w:bodyDiv w:val="1"/>
      <w:marLeft w:val="0"/>
      <w:marRight w:val="0"/>
      <w:marTop w:val="0"/>
      <w:marBottom w:val="0"/>
      <w:divBdr>
        <w:top w:val="none" w:sz="0" w:space="0" w:color="auto"/>
        <w:left w:val="none" w:sz="0" w:space="0" w:color="auto"/>
        <w:bottom w:val="none" w:sz="0" w:space="0" w:color="auto"/>
        <w:right w:val="none" w:sz="0" w:space="0" w:color="auto"/>
      </w:divBdr>
    </w:div>
    <w:div w:id="368725904">
      <w:bodyDiv w:val="1"/>
      <w:marLeft w:val="0"/>
      <w:marRight w:val="0"/>
      <w:marTop w:val="0"/>
      <w:marBottom w:val="0"/>
      <w:divBdr>
        <w:top w:val="none" w:sz="0" w:space="0" w:color="auto"/>
        <w:left w:val="none" w:sz="0" w:space="0" w:color="auto"/>
        <w:bottom w:val="none" w:sz="0" w:space="0" w:color="auto"/>
        <w:right w:val="none" w:sz="0" w:space="0" w:color="auto"/>
      </w:divBdr>
    </w:div>
    <w:div w:id="396976714">
      <w:bodyDiv w:val="1"/>
      <w:marLeft w:val="0"/>
      <w:marRight w:val="0"/>
      <w:marTop w:val="0"/>
      <w:marBottom w:val="0"/>
      <w:divBdr>
        <w:top w:val="none" w:sz="0" w:space="0" w:color="auto"/>
        <w:left w:val="none" w:sz="0" w:space="0" w:color="auto"/>
        <w:bottom w:val="none" w:sz="0" w:space="0" w:color="auto"/>
        <w:right w:val="none" w:sz="0" w:space="0" w:color="auto"/>
      </w:divBdr>
    </w:div>
    <w:div w:id="415178385">
      <w:bodyDiv w:val="1"/>
      <w:marLeft w:val="0"/>
      <w:marRight w:val="0"/>
      <w:marTop w:val="0"/>
      <w:marBottom w:val="0"/>
      <w:divBdr>
        <w:top w:val="none" w:sz="0" w:space="0" w:color="auto"/>
        <w:left w:val="none" w:sz="0" w:space="0" w:color="auto"/>
        <w:bottom w:val="none" w:sz="0" w:space="0" w:color="auto"/>
        <w:right w:val="none" w:sz="0" w:space="0" w:color="auto"/>
      </w:divBdr>
    </w:div>
    <w:div w:id="441535284">
      <w:bodyDiv w:val="1"/>
      <w:marLeft w:val="0"/>
      <w:marRight w:val="0"/>
      <w:marTop w:val="0"/>
      <w:marBottom w:val="0"/>
      <w:divBdr>
        <w:top w:val="none" w:sz="0" w:space="0" w:color="auto"/>
        <w:left w:val="none" w:sz="0" w:space="0" w:color="auto"/>
        <w:bottom w:val="none" w:sz="0" w:space="0" w:color="auto"/>
        <w:right w:val="none" w:sz="0" w:space="0" w:color="auto"/>
      </w:divBdr>
    </w:div>
    <w:div w:id="454951219">
      <w:bodyDiv w:val="1"/>
      <w:marLeft w:val="0"/>
      <w:marRight w:val="0"/>
      <w:marTop w:val="0"/>
      <w:marBottom w:val="0"/>
      <w:divBdr>
        <w:top w:val="none" w:sz="0" w:space="0" w:color="auto"/>
        <w:left w:val="none" w:sz="0" w:space="0" w:color="auto"/>
        <w:bottom w:val="none" w:sz="0" w:space="0" w:color="auto"/>
        <w:right w:val="none" w:sz="0" w:space="0" w:color="auto"/>
      </w:divBdr>
    </w:div>
    <w:div w:id="455757170">
      <w:bodyDiv w:val="1"/>
      <w:marLeft w:val="0"/>
      <w:marRight w:val="0"/>
      <w:marTop w:val="0"/>
      <w:marBottom w:val="0"/>
      <w:divBdr>
        <w:top w:val="none" w:sz="0" w:space="0" w:color="auto"/>
        <w:left w:val="none" w:sz="0" w:space="0" w:color="auto"/>
        <w:bottom w:val="none" w:sz="0" w:space="0" w:color="auto"/>
        <w:right w:val="none" w:sz="0" w:space="0" w:color="auto"/>
      </w:divBdr>
    </w:div>
    <w:div w:id="466817877">
      <w:bodyDiv w:val="1"/>
      <w:marLeft w:val="0"/>
      <w:marRight w:val="0"/>
      <w:marTop w:val="0"/>
      <w:marBottom w:val="0"/>
      <w:divBdr>
        <w:top w:val="none" w:sz="0" w:space="0" w:color="auto"/>
        <w:left w:val="none" w:sz="0" w:space="0" w:color="auto"/>
        <w:bottom w:val="none" w:sz="0" w:space="0" w:color="auto"/>
        <w:right w:val="none" w:sz="0" w:space="0" w:color="auto"/>
      </w:divBdr>
    </w:div>
    <w:div w:id="509565543">
      <w:bodyDiv w:val="1"/>
      <w:marLeft w:val="0"/>
      <w:marRight w:val="0"/>
      <w:marTop w:val="0"/>
      <w:marBottom w:val="0"/>
      <w:divBdr>
        <w:top w:val="none" w:sz="0" w:space="0" w:color="auto"/>
        <w:left w:val="none" w:sz="0" w:space="0" w:color="auto"/>
        <w:bottom w:val="none" w:sz="0" w:space="0" w:color="auto"/>
        <w:right w:val="none" w:sz="0" w:space="0" w:color="auto"/>
      </w:divBdr>
    </w:div>
    <w:div w:id="552884093">
      <w:bodyDiv w:val="1"/>
      <w:marLeft w:val="0"/>
      <w:marRight w:val="0"/>
      <w:marTop w:val="0"/>
      <w:marBottom w:val="0"/>
      <w:divBdr>
        <w:top w:val="none" w:sz="0" w:space="0" w:color="auto"/>
        <w:left w:val="none" w:sz="0" w:space="0" w:color="auto"/>
        <w:bottom w:val="none" w:sz="0" w:space="0" w:color="auto"/>
        <w:right w:val="none" w:sz="0" w:space="0" w:color="auto"/>
      </w:divBdr>
    </w:div>
    <w:div w:id="559025303">
      <w:bodyDiv w:val="1"/>
      <w:marLeft w:val="0"/>
      <w:marRight w:val="0"/>
      <w:marTop w:val="0"/>
      <w:marBottom w:val="0"/>
      <w:divBdr>
        <w:top w:val="none" w:sz="0" w:space="0" w:color="auto"/>
        <w:left w:val="none" w:sz="0" w:space="0" w:color="auto"/>
        <w:bottom w:val="none" w:sz="0" w:space="0" w:color="auto"/>
        <w:right w:val="none" w:sz="0" w:space="0" w:color="auto"/>
      </w:divBdr>
    </w:div>
    <w:div w:id="598409826">
      <w:bodyDiv w:val="1"/>
      <w:marLeft w:val="0"/>
      <w:marRight w:val="0"/>
      <w:marTop w:val="0"/>
      <w:marBottom w:val="0"/>
      <w:divBdr>
        <w:top w:val="none" w:sz="0" w:space="0" w:color="auto"/>
        <w:left w:val="none" w:sz="0" w:space="0" w:color="auto"/>
        <w:bottom w:val="none" w:sz="0" w:space="0" w:color="auto"/>
        <w:right w:val="none" w:sz="0" w:space="0" w:color="auto"/>
      </w:divBdr>
    </w:div>
    <w:div w:id="643972148">
      <w:bodyDiv w:val="1"/>
      <w:marLeft w:val="0"/>
      <w:marRight w:val="0"/>
      <w:marTop w:val="0"/>
      <w:marBottom w:val="0"/>
      <w:divBdr>
        <w:top w:val="none" w:sz="0" w:space="0" w:color="auto"/>
        <w:left w:val="none" w:sz="0" w:space="0" w:color="auto"/>
        <w:bottom w:val="none" w:sz="0" w:space="0" w:color="auto"/>
        <w:right w:val="none" w:sz="0" w:space="0" w:color="auto"/>
      </w:divBdr>
    </w:div>
    <w:div w:id="647516109">
      <w:bodyDiv w:val="1"/>
      <w:marLeft w:val="0"/>
      <w:marRight w:val="0"/>
      <w:marTop w:val="0"/>
      <w:marBottom w:val="0"/>
      <w:divBdr>
        <w:top w:val="none" w:sz="0" w:space="0" w:color="auto"/>
        <w:left w:val="none" w:sz="0" w:space="0" w:color="auto"/>
        <w:bottom w:val="none" w:sz="0" w:space="0" w:color="auto"/>
        <w:right w:val="none" w:sz="0" w:space="0" w:color="auto"/>
      </w:divBdr>
    </w:div>
    <w:div w:id="653681666">
      <w:bodyDiv w:val="1"/>
      <w:marLeft w:val="0"/>
      <w:marRight w:val="0"/>
      <w:marTop w:val="0"/>
      <w:marBottom w:val="0"/>
      <w:divBdr>
        <w:top w:val="none" w:sz="0" w:space="0" w:color="auto"/>
        <w:left w:val="none" w:sz="0" w:space="0" w:color="auto"/>
        <w:bottom w:val="none" w:sz="0" w:space="0" w:color="auto"/>
        <w:right w:val="none" w:sz="0" w:space="0" w:color="auto"/>
      </w:divBdr>
    </w:div>
    <w:div w:id="672687186">
      <w:bodyDiv w:val="1"/>
      <w:marLeft w:val="0"/>
      <w:marRight w:val="0"/>
      <w:marTop w:val="0"/>
      <w:marBottom w:val="0"/>
      <w:divBdr>
        <w:top w:val="none" w:sz="0" w:space="0" w:color="auto"/>
        <w:left w:val="none" w:sz="0" w:space="0" w:color="auto"/>
        <w:bottom w:val="none" w:sz="0" w:space="0" w:color="auto"/>
        <w:right w:val="none" w:sz="0" w:space="0" w:color="auto"/>
      </w:divBdr>
    </w:div>
    <w:div w:id="704328589">
      <w:bodyDiv w:val="1"/>
      <w:marLeft w:val="0"/>
      <w:marRight w:val="0"/>
      <w:marTop w:val="0"/>
      <w:marBottom w:val="0"/>
      <w:divBdr>
        <w:top w:val="none" w:sz="0" w:space="0" w:color="auto"/>
        <w:left w:val="none" w:sz="0" w:space="0" w:color="auto"/>
        <w:bottom w:val="none" w:sz="0" w:space="0" w:color="auto"/>
        <w:right w:val="none" w:sz="0" w:space="0" w:color="auto"/>
      </w:divBdr>
    </w:div>
    <w:div w:id="713889922">
      <w:bodyDiv w:val="1"/>
      <w:marLeft w:val="0"/>
      <w:marRight w:val="0"/>
      <w:marTop w:val="0"/>
      <w:marBottom w:val="0"/>
      <w:divBdr>
        <w:top w:val="none" w:sz="0" w:space="0" w:color="auto"/>
        <w:left w:val="none" w:sz="0" w:space="0" w:color="auto"/>
        <w:bottom w:val="none" w:sz="0" w:space="0" w:color="auto"/>
        <w:right w:val="none" w:sz="0" w:space="0" w:color="auto"/>
      </w:divBdr>
    </w:div>
    <w:div w:id="739643076">
      <w:bodyDiv w:val="1"/>
      <w:marLeft w:val="0"/>
      <w:marRight w:val="0"/>
      <w:marTop w:val="0"/>
      <w:marBottom w:val="0"/>
      <w:divBdr>
        <w:top w:val="none" w:sz="0" w:space="0" w:color="auto"/>
        <w:left w:val="none" w:sz="0" w:space="0" w:color="auto"/>
        <w:bottom w:val="none" w:sz="0" w:space="0" w:color="auto"/>
        <w:right w:val="none" w:sz="0" w:space="0" w:color="auto"/>
      </w:divBdr>
    </w:div>
    <w:div w:id="740449543">
      <w:bodyDiv w:val="1"/>
      <w:marLeft w:val="0"/>
      <w:marRight w:val="0"/>
      <w:marTop w:val="0"/>
      <w:marBottom w:val="0"/>
      <w:divBdr>
        <w:top w:val="none" w:sz="0" w:space="0" w:color="auto"/>
        <w:left w:val="none" w:sz="0" w:space="0" w:color="auto"/>
        <w:bottom w:val="none" w:sz="0" w:space="0" w:color="auto"/>
        <w:right w:val="none" w:sz="0" w:space="0" w:color="auto"/>
      </w:divBdr>
    </w:div>
    <w:div w:id="756365936">
      <w:bodyDiv w:val="1"/>
      <w:marLeft w:val="0"/>
      <w:marRight w:val="0"/>
      <w:marTop w:val="0"/>
      <w:marBottom w:val="0"/>
      <w:divBdr>
        <w:top w:val="none" w:sz="0" w:space="0" w:color="auto"/>
        <w:left w:val="none" w:sz="0" w:space="0" w:color="auto"/>
        <w:bottom w:val="none" w:sz="0" w:space="0" w:color="auto"/>
        <w:right w:val="none" w:sz="0" w:space="0" w:color="auto"/>
      </w:divBdr>
    </w:div>
    <w:div w:id="809401945">
      <w:bodyDiv w:val="1"/>
      <w:marLeft w:val="0"/>
      <w:marRight w:val="0"/>
      <w:marTop w:val="0"/>
      <w:marBottom w:val="0"/>
      <w:divBdr>
        <w:top w:val="none" w:sz="0" w:space="0" w:color="auto"/>
        <w:left w:val="none" w:sz="0" w:space="0" w:color="auto"/>
        <w:bottom w:val="none" w:sz="0" w:space="0" w:color="auto"/>
        <w:right w:val="none" w:sz="0" w:space="0" w:color="auto"/>
      </w:divBdr>
    </w:div>
    <w:div w:id="852495060">
      <w:bodyDiv w:val="1"/>
      <w:marLeft w:val="0"/>
      <w:marRight w:val="0"/>
      <w:marTop w:val="0"/>
      <w:marBottom w:val="0"/>
      <w:divBdr>
        <w:top w:val="none" w:sz="0" w:space="0" w:color="auto"/>
        <w:left w:val="none" w:sz="0" w:space="0" w:color="auto"/>
        <w:bottom w:val="none" w:sz="0" w:space="0" w:color="auto"/>
        <w:right w:val="none" w:sz="0" w:space="0" w:color="auto"/>
      </w:divBdr>
    </w:div>
    <w:div w:id="857500455">
      <w:bodyDiv w:val="1"/>
      <w:marLeft w:val="0"/>
      <w:marRight w:val="0"/>
      <w:marTop w:val="0"/>
      <w:marBottom w:val="0"/>
      <w:divBdr>
        <w:top w:val="none" w:sz="0" w:space="0" w:color="auto"/>
        <w:left w:val="none" w:sz="0" w:space="0" w:color="auto"/>
        <w:bottom w:val="none" w:sz="0" w:space="0" w:color="auto"/>
        <w:right w:val="none" w:sz="0" w:space="0" w:color="auto"/>
      </w:divBdr>
    </w:div>
    <w:div w:id="900487238">
      <w:bodyDiv w:val="1"/>
      <w:marLeft w:val="0"/>
      <w:marRight w:val="0"/>
      <w:marTop w:val="0"/>
      <w:marBottom w:val="0"/>
      <w:divBdr>
        <w:top w:val="none" w:sz="0" w:space="0" w:color="auto"/>
        <w:left w:val="none" w:sz="0" w:space="0" w:color="auto"/>
        <w:bottom w:val="none" w:sz="0" w:space="0" w:color="auto"/>
        <w:right w:val="none" w:sz="0" w:space="0" w:color="auto"/>
      </w:divBdr>
    </w:div>
    <w:div w:id="920021175">
      <w:bodyDiv w:val="1"/>
      <w:marLeft w:val="0"/>
      <w:marRight w:val="0"/>
      <w:marTop w:val="0"/>
      <w:marBottom w:val="0"/>
      <w:divBdr>
        <w:top w:val="none" w:sz="0" w:space="0" w:color="auto"/>
        <w:left w:val="none" w:sz="0" w:space="0" w:color="auto"/>
        <w:bottom w:val="none" w:sz="0" w:space="0" w:color="auto"/>
        <w:right w:val="none" w:sz="0" w:space="0" w:color="auto"/>
      </w:divBdr>
    </w:div>
    <w:div w:id="935599823">
      <w:bodyDiv w:val="1"/>
      <w:marLeft w:val="0"/>
      <w:marRight w:val="0"/>
      <w:marTop w:val="0"/>
      <w:marBottom w:val="0"/>
      <w:divBdr>
        <w:top w:val="none" w:sz="0" w:space="0" w:color="auto"/>
        <w:left w:val="none" w:sz="0" w:space="0" w:color="auto"/>
        <w:bottom w:val="none" w:sz="0" w:space="0" w:color="auto"/>
        <w:right w:val="none" w:sz="0" w:space="0" w:color="auto"/>
      </w:divBdr>
    </w:div>
    <w:div w:id="949970401">
      <w:bodyDiv w:val="1"/>
      <w:marLeft w:val="0"/>
      <w:marRight w:val="0"/>
      <w:marTop w:val="0"/>
      <w:marBottom w:val="0"/>
      <w:divBdr>
        <w:top w:val="none" w:sz="0" w:space="0" w:color="auto"/>
        <w:left w:val="none" w:sz="0" w:space="0" w:color="auto"/>
        <w:bottom w:val="none" w:sz="0" w:space="0" w:color="auto"/>
        <w:right w:val="none" w:sz="0" w:space="0" w:color="auto"/>
      </w:divBdr>
    </w:div>
    <w:div w:id="979192300">
      <w:bodyDiv w:val="1"/>
      <w:marLeft w:val="0"/>
      <w:marRight w:val="0"/>
      <w:marTop w:val="0"/>
      <w:marBottom w:val="0"/>
      <w:divBdr>
        <w:top w:val="none" w:sz="0" w:space="0" w:color="auto"/>
        <w:left w:val="none" w:sz="0" w:space="0" w:color="auto"/>
        <w:bottom w:val="none" w:sz="0" w:space="0" w:color="auto"/>
        <w:right w:val="none" w:sz="0" w:space="0" w:color="auto"/>
      </w:divBdr>
    </w:div>
    <w:div w:id="1003052720">
      <w:bodyDiv w:val="1"/>
      <w:marLeft w:val="0"/>
      <w:marRight w:val="0"/>
      <w:marTop w:val="0"/>
      <w:marBottom w:val="0"/>
      <w:divBdr>
        <w:top w:val="none" w:sz="0" w:space="0" w:color="auto"/>
        <w:left w:val="none" w:sz="0" w:space="0" w:color="auto"/>
        <w:bottom w:val="none" w:sz="0" w:space="0" w:color="auto"/>
        <w:right w:val="none" w:sz="0" w:space="0" w:color="auto"/>
      </w:divBdr>
    </w:div>
    <w:div w:id="1010178034">
      <w:bodyDiv w:val="1"/>
      <w:marLeft w:val="0"/>
      <w:marRight w:val="0"/>
      <w:marTop w:val="0"/>
      <w:marBottom w:val="0"/>
      <w:divBdr>
        <w:top w:val="none" w:sz="0" w:space="0" w:color="auto"/>
        <w:left w:val="none" w:sz="0" w:space="0" w:color="auto"/>
        <w:bottom w:val="none" w:sz="0" w:space="0" w:color="auto"/>
        <w:right w:val="none" w:sz="0" w:space="0" w:color="auto"/>
      </w:divBdr>
    </w:div>
    <w:div w:id="1013606973">
      <w:bodyDiv w:val="1"/>
      <w:marLeft w:val="0"/>
      <w:marRight w:val="0"/>
      <w:marTop w:val="0"/>
      <w:marBottom w:val="0"/>
      <w:divBdr>
        <w:top w:val="none" w:sz="0" w:space="0" w:color="auto"/>
        <w:left w:val="none" w:sz="0" w:space="0" w:color="auto"/>
        <w:bottom w:val="none" w:sz="0" w:space="0" w:color="auto"/>
        <w:right w:val="none" w:sz="0" w:space="0" w:color="auto"/>
      </w:divBdr>
    </w:div>
    <w:div w:id="1039086411">
      <w:bodyDiv w:val="1"/>
      <w:marLeft w:val="0"/>
      <w:marRight w:val="0"/>
      <w:marTop w:val="0"/>
      <w:marBottom w:val="0"/>
      <w:divBdr>
        <w:top w:val="none" w:sz="0" w:space="0" w:color="auto"/>
        <w:left w:val="none" w:sz="0" w:space="0" w:color="auto"/>
        <w:bottom w:val="none" w:sz="0" w:space="0" w:color="auto"/>
        <w:right w:val="none" w:sz="0" w:space="0" w:color="auto"/>
      </w:divBdr>
    </w:div>
    <w:div w:id="1041788540">
      <w:bodyDiv w:val="1"/>
      <w:marLeft w:val="0"/>
      <w:marRight w:val="0"/>
      <w:marTop w:val="0"/>
      <w:marBottom w:val="0"/>
      <w:divBdr>
        <w:top w:val="none" w:sz="0" w:space="0" w:color="auto"/>
        <w:left w:val="none" w:sz="0" w:space="0" w:color="auto"/>
        <w:bottom w:val="none" w:sz="0" w:space="0" w:color="auto"/>
        <w:right w:val="none" w:sz="0" w:space="0" w:color="auto"/>
      </w:divBdr>
    </w:div>
    <w:div w:id="1052730888">
      <w:bodyDiv w:val="1"/>
      <w:marLeft w:val="0"/>
      <w:marRight w:val="0"/>
      <w:marTop w:val="0"/>
      <w:marBottom w:val="0"/>
      <w:divBdr>
        <w:top w:val="none" w:sz="0" w:space="0" w:color="auto"/>
        <w:left w:val="none" w:sz="0" w:space="0" w:color="auto"/>
        <w:bottom w:val="none" w:sz="0" w:space="0" w:color="auto"/>
        <w:right w:val="none" w:sz="0" w:space="0" w:color="auto"/>
      </w:divBdr>
    </w:div>
    <w:div w:id="1058821925">
      <w:bodyDiv w:val="1"/>
      <w:marLeft w:val="0"/>
      <w:marRight w:val="0"/>
      <w:marTop w:val="0"/>
      <w:marBottom w:val="0"/>
      <w:divBdr>
        <w:top w:val="none" w:sz="0" w:space="0" w:color="auto"/>
        <w:left w:val="none" w:sz="0" w:space="0" w:color="auto"/>
        <w:bottom w:val="none" w:sz="0" w:space="0" w:color="auto"/>
        <w:right w:val="none" w:sz="0" w:space="0" w:color="auto"/>
      </w:divBdr>
    </w:div>
    <w:div w:id="1059790178">
      <w:bodyDiv w:val="1"/>
      <w:marLeft w:val="0"/>
      <w:marRight w:val="0"/>
      <w:marTop w:val="0"/>
      <w:marBottom w:val="0"/>
      <w:divBdr>
        <w:top w:val="none" w:sz="0" w:space="0" w:color="auto"/>
        <w:left w:val="none" w:sz="0" w:space="0" w:color="auto"/>
        <w:bottom w:val="none" w:sz="0" w:space="0" w:color="auto"/>
        <w:right w:val="none" w:sz="0" w:space="0" w:color="auto"/>
      </w:divBdr>
    </w:div>
    <w:div w:id="1065758463">
      <w:bodyDiv w:val="1"/>
      <w:marLeft w:val="0"/>
      <w:marRight w:val="0"/>
      <w:marTop w:val="0"/>
      <w:marBottom w:val="0"/>
      <w:divBdr>
        <w:top w:val="none" w:sz="0" w:space="0" w:color="auto"/>
        <w:left w:val="none" w:sz="0" w:space="0" w:color="auto"/>
        <w:bottom w:val="none" w:sz="0" w:space="0" w:color="auto"/>
        <w:right w:val="none" w:sz="0" w:space="0" w:color="auto"/>
      </w:divBdr>
    </w:div>
    <w:div w:id="1087187900">
      <w:bodyDiv w:val="1"/>
      <w:marLeft w:val="0"/>
      <w:marRight w:val="0"/>
      <w:marTop w:val="0"/>
      <w:marBottom w:val="0"/>
      <w:divBdr>
        <w:top w:val="none" w:sz="0" w:space="0" w:color="auto"/>
        <w:left w:val="none" w:sz="0" w:space="0" w:color="auto"/>
        <w:bottom w:val="none" w:sz="0" w:space="0" w:color="auto"/>
        <w:right w:val="none" w:sz="0" w:space="0" w:color="auto"/>
      </w:divBdr>
    </w:div>
    <w:div w:id="1098258941">
      <w:bodyDiv w:val="1"/>
      <w:marLeft w:val="0"/>
      <w:marRight w:val="0"/>
      <w:marTop w:val="0"/>
      <w:marBottom w:val="0"/>
      <w:divBdr>
        <w:top w:val="none" w:sz="0" w:space="0" w:color="auto"/>
        <w:left w:val="none" w:sz="0" w:space="0" w:color="auto"/>
        <w:bottom w:val="none" w:sz="0" w:space="0" w:color="auto"/>
        <w:right w:val="none" w:sz="0" w:space="0" w:color="auto"/>
      </w:divBdr>
    </w:div>
    <w:div w:id="1116410863">
      <w:bodyDiv w:val="1"/>
      <w:marLeft w:val="0"/>
      <w:marRight w:val="0"/>
      <w:marTop w:val="0"/>
      <w:marBottom w:val="0"/>
      <w:divBdr>
        <w:top w:val="none" w:sz="0" w:space="0" w:color="auto"/>
        <w:left w:val="none" w:sz="0" w:space="0" w:color="auto"/>
        <w:bottom w:val="none" w:sz="0" w:space="0" w:color="auto"/>
        <w:right w:val="none" w:sz="0" w:space="0" w:color="auto"/>
      </w:divBdr>
    </w:div>
    <w:div w:id="1155141847">
      <w:bodyDiv w:val="1"/>
      <w:marLeft w:val="0"/>
      <w:marRight w:val="0"/>
      <w:marTop w:val="0"/>
      <w:marBottom w:val="0"/>
      <w:divBdr>
        <w:top w:val="none" w:sz="0" w:space="0" w:color="auto"/>
        <w:left w:val="none" w:sz="0" w:space="0" w:color="auto"/>
        <w:bottom w:val="none" w:sz="0" w:space="0" w:color="auto"/>
        <w:right w:val="none" w:sz="0" w:space="0" w:color="auto"/>
      </w:divBdr>
    </w:div>
    <w:div w:id="1164590491">
      <w:bodyDiv w:val="1"/>
      <w:marLeft w:val="0"/>
      <w:marRight w:val="0"/>
      <w:marTop w:val="0"/>
      <w:marBottom w:val="0"/>
      <w:divBdr>
        <w:top w:val="none" w:sz="0" w:space="0" w:color="auto"/>
        <w:left w:val="none" w:sz="0" w:space="0" w:color="auto"/>
        <w:bottom w:val="none" w:sz="0" w:space="0" w:color="auto"/>
        <w:right w:val="none" w:sz="0" w:space="0" w:color="auto"/>
      </w:divBdr>
    </w:div>
    <w:div w:id="1194808965">
      <w:bodyDiv w:val="1"/>
      <w:marLeft w:val="0"/>
      <w:marRight w:val="0"/>
      <w:marTop w:val="0"/>
      <w:marBottom w:val="0"/>
      <w:divBdr>
        <w:top w:val="none" w:sz="0" w:space="0" w:color="auto"/>
        <w:left w:val="none" w:sz="0" w:space="0" w:color="auto"/>
        <w:bottom w:val="none" w:sz="0" w:space="0" w:color="auto"/>
        <w:right w:val="none" w:sz="0" w:space="0" w:color="auto"/>
      </w:divBdr>
    </w:div>
    <w:div w:id="1199049806">
      <w:bodyDiv w:val="1"/>
      <w:marLeft w:val="0"/>
      <w:marRight w:val="0"/>
      <w:marTop w:val="0"/>
      <w:marBottom w:val="0"/>
      <w:divBdr>
        <w:top w:val="none" w:sz="0" w:space="0" w:color="auto"/>
        <w:left w:val="none" w:sz="0" w:space="0" w:color="auto"/>
        <w:bottom w:val="none" w:sz="0" w:space="0" w:color="auto"/>
        <w:right w:val="none" w:sz="0" w:space="0" w:color="auto"/>
      </w:divBdr>
    </w:div>
    <w:div w:id="1203129002">
      <w:bodyDiv w:val="1"/>
      <w:marLeft w:val="0"/>
      <w:marRight w:val="0"/>
      <w:marTop w:val="0"/>
      <w:marBottom w:val="0"/>
      <w:divBdr>
        <w:top w:val="none" w:sz="0" w:space="0" w:color="auto"/>
        <w:left w:val="none" w:sz="0" w:space="0" w:color="auto"/>
        <w:bottom w:val="none" w:sz="0" w:space="0" w:color="auto"/>
        <w:right w:val="none" w:sz="0" w:space="0" w:color="auto"/>
      </w:divBdr>
    </w:div>
    <w:div w:id="1205219769">
      <w:bodyDiv w:val="1"/>
      <w:marLeft w:val="0"/>
      <w:marRight w:val="0"/>
      <w:marTop w:val="0"/>
      <w:marBottom w:val="0"/>
      <w:divBdr>
        <w:top w:val="none" w:sz="0" w:space="0" w:color="auto"/>
        <w:left w:val="none" w:sz="0" w:space="0" w:color="auto"/>
        <w:bottom w:val="none" w:sz="0" w:space="0" w:color="auto"/>
        <w:right w:val="none" w:sz="0" w:space="0" w:color="auto"/>
      </w:divBdr>
    </w:div>
    <w:div w:id="1207058719">
      <w:bodyDiv w:val="1"/>
      <w:marLeft w:val="0"/>
      <w:marRight w:val="0"/>
      <w:marTop w:val="0"/>
      <w:marBottom w:val="0"/>
      <w:divBdr>
        <w:top w:val="none" w:sz="0" w:space="0" w:color="auto"/>
        <w:left w:val="none" w:sz="0" w:space="0" w:color="auto"/>
        <w:bottom w:val="none" w:sz="0" w:space="0" w:color="auto"/>
        <w:right w:val="none" w:sz="0" w:space="0" w:color="auto"/>
      </w:divBdr>
    </w:div>
    <w:div w:id="1220484292">
      <w:bodyDiv w:val="1"/>
      <w:marLeft w:val="0"/>
      <w:marRight w:val="0"/>
      <w:marTop w:val="0"/>
      <w:marBottom w:val="0"/>
      <w:divBdr>
        <w:top w:val="none" w:sz="0" w:space="0" w:color="auto"/>
        <w:left w:val="none" w:sz="0" w:space="0" w:color="auto"/>
        <w:bottom w:val="none" w:sz="0" w:space="0" w:color="auto"/>
        <w:right w:val="none" w:sz="0" w:space="0" w:color="auto"/>
      </w:divBdr>
    </w:div>
    <w:div w:id="1222058687">
      <w:bodyDiv w:val="1"/>
      <w:marLeft w:val="0"/>
      <w:marRight w:val="0"/>
      <w:marTop w:val="0"/>
      <w:marBottom w:val="0"/>
      <w:divBdr>
        <w:top w:val="none" w:sz="0" w:space="0" w:color="auto"/>
        <w:left w:val="none" w:sz="0" w:space="0" w:color="auto"/>
        <w:bottom w:val="none" w:sz="0" w:space="0" w:color="auto"/>
        <w:right w:val="none" w:sz="0" w:space="0" w:color="auto"/>
      </w:divBdr>
    </w:div>
    <w:div w:id="1224680366">
      <w:bodyDiv w:val="1"/>
      <w:marLeft w:val="0"/>
      <w:marRight w:val="0"/>
      <w:marTop w:val="0"/>
      <w:marBottom w:val="0"/>
      <w:divBdr>
        <w:top w:val="none" w:sz="0" w:space="0" w:color="auto"/>
        <w:left w:val="none" w:sz="0" w:space="0" w:color="auto"/>
        <w:bottom w:val="none" w:sz="0" w:space="0" w:color="auto"/>
        <w:right w:val="none" w:sz="0" w:space="0" w:color="auto"/>
      </w:divBdr>
    </w:div>
    <w:div w:id="1243904339">
      <w:bodyDiv w:val="1"/>
      <w:marLeft w:val="0"/>
      <w:marRight w:val="0"/>
      <w:marTop w:val="0"/>
      <w:marBottom w:val="0"/>
      <w:divBdr>
        <w:top w:val="none" w:sz="0" w:space="0" w:color="auto"/>
        <w:left w:val="none" w:sz="0" w:space="0" w:color="auto"/>
        <w:bottom w:val="none" w:sz="0" w:space="0" w:color="auto"/>
        <w:right w:val="none" w:sz="0" w:space="0" w:color="auto"/>
      </w:divBdr>
    </w:div>
    <w:div w:id="1259020743">
      <w:bodyDiv w:val="1"/>
      <w:marLeft w:val="0"/>
      <w:marRight w:val="0"/>
      <w:marTop w:val="0"/>
      <w:marBottom w:val="0"/>
      <w:divBdr>
        <w:top w:val="none" w:sz="0" w:space="0" w:color="auto"/>
        <w:left w:val="none" w:sz="0" w:space="0" w:color="auto"/>
        <w:bottom w:val="none" w:sz="0" w:space="0" w:color="auto"/>
        <w:right w:val="none" w:sz="0" w:space="0" w:color="auto"/>
      </w:divBdr>
    </w:div>
    <w:div w:id="1270160003">
      <w:bodyDiv w:val="1"/>
      <w:marLeft w:val="0"/>
      <w:marRight w:val="0"/>
      <w:marTop w:val="0"/>
      <w:marBottom w:val="0"/>
      <w:divBdr>
        <w:top w:val="none" w:sz="0" w:space="0" w:color="auto"/>
        <w:left w:val="none" w:sz="0" w:space="0" w:color="auto"/>
        <w:bottom w:val="none" w:sz="0" w:space="0" w:color="auto"/>
        <w:right w:val="none" w:sz="0" w:space="0" w:color="auto"/>
      </w:divBdr>
    </w:div>
    <w:div w:id="1286691962">
      <w:bodyDiv w:val="1"/>
      <w:marLeft w:val="0"/>
      <w:marRight w:val="0"/>
      <w:marTop w:val="0"/>
      <w:marBottom w:val="0"/>
      <w:divBdr>
        <w:top w:val="none" w:sz="0" w:space="0" w:color="auto"/>
        <w:left w:val="none" w:sz="0" w:space="0" w:color="auto"/>
        <w:bottom w:val="none" w:sz="0" w:space="0" w:color="auto"/>
        <w:right w:val="none" w:sz="0" w:space="0" w:color="auto"/>
      </w:divBdr>
    </w:div>
    <w:div w:id="1293560893">
      <w:bodyDiv w:val="1"/>
      <w:marLeft w:val="0"/>
      <w:marRight w:val="0"/>
      <w:marTop w:val="0"/>
      <w:marBottom w:val="0"/>
      <w:divBdr>
        <w:top w:val="none" w:sz="0" w:space="0" w:color="auto"/>
        <w:left w:val="none" w:sz="0" w:space="0" w:color="auto"/>
        <w:bottom w:val="none" w:sz="0" w:space="0" w:color="auto"/>
        <w:right w:val="none" w:sz="0" w:space="0" w:color="auto"/>
      </w:divBdr>
    </w:div>
    <w:div w:id="1313171180">
      <w:bodyDiv w:val="1"/>
      <w:marLeft w:val="0"/>
      <w:marRight w:val="0"/>
      <w:marTop w:val="0"/>
      <w:marBottom w:val="0"/>
      <w:divBdr>
        <w:top w:val="none" w:sz="0" w:space="0" w:color="auto"/>
        <w:left w:val="none" w:sz="0" w:space="0" w:color="auto"/>
        <w:bottom w:val="none" w:sz="0" w:space="0" w:color="auto"/>
        <w:right w:val="none" w:sz="0" w:space="0" w:color="auto"/>
      </w:divBdr>
    </w:div>
    <w:div w:id="1325359951">
      <w:bodyDiv w:val="1"/>
      <w:marLeft w:val="0"/>
      <w:marRight w:val="0"/>
      <w:marTop w:val="0"/>
      <w:marBottom w:val="0"/>
      <w:divBdr>
        <w:top w:val="none" w:sz="0" w:space="0" w:color="auto"/>
        <w:left w:val="none" w:sz="0" w:space="0" w:color="auto"/>
        <w:bottom w:val="none" w:sz="0" w:space="0" w:color="auto"/>
        <w:right w:val="none" w:sz="0" w:space="0" w:color="auto"/>
      </w:divBdr>
    </w:div>
    <w:div w:id="1342850716">
      <w:bodyDiv w:val="1"/>
      <w:marLeft w:val="0"/>
      <w:marRight w:val="0"/>
      <w:marTop w:val="0"/>
      <w:marBottom w:val="0"/>
      <w:divBdr>
        <w:top w:val="none" w:sz="0" w:space="0" w:color="auto"/>
        <w:left w:val="none" w:sz="0" w:space="0" w:color="auto"/>
        <w:bottom w:val="none" w:sz="0" w:space="0" w:color="auto"/>
        <w:right w:val="none" w:sz="0" w:space="0" w:color="auto"/>
      </w:divBdr>
    </w:div>
    <w:div w:id="1363750285">
      <w:bodyDiv w:val="1"/>
      <w:marLeft w:val="0"/>
      <w:marRight w:val="0"/>
      <w:marTop w:val="0"/>
      <w:marBottom w:val="0"/>
      <w:divBdr>
        <w:top w:val="none" w:sz="0" w:space="0" w:color="auto"/>
        <w:left w:val="none" w:sz="0" w:space="0" w:color="auto"/>
        <w:bottom w:val="none" w:sz="0" w:space="0" w:color="auto"/>
        <w:right w:val="none" w:sz="0" w:space="0" w:color="auto"/>
      </w:divBdr>
    </w:div>
    <w:div w:id="1384134078">
      <w:bodyDiv w:val="1"/>
      <w:marLeft w:val="0"/>
      <w:marRight w:val="0"/>
      <w:marTop w:val="0"/>
      <w:marBottom w:val="0"/>
      <w:divBdr>
        <w:top w:val="none" w:sz="0" w:space="0" w:color="auto"/>
        <w:left w:val="none" w:sz="0" w:space="0" w:color="auto"/>
        <w:bottom w:val="none" w:sz="0" w:space="0" w:color="auto"/>
        <w:right w:val="none" w:sz="0" w:space="0" w:color="auto"/>
      </w:divBdr>
    </w:div>
    <w:div w:id="1406688023">
      <w:bodyDiv w:val="1"/>
      <w:marLeft w:val="0"/>
      <w:marRight w:val="0"/>
      <w:marTop w:val="0"/>
      <w:marBottom w:val="0"/>
      <w:divBdr>
        <w:top w:val="none" w:sz="0" w:space="0" w:color="auto"/>
        <w:left w:val="none" w:sz="0" w:space="0" w:color="auto"/>
        <w:bottom w:val="none" w:sz="0" w:space="0" w:color="auto"/>
        <w:right w:val="none" w:sz="0" w:space="0" w:color="auto"/>
      </w:divBdr>
    </w:div>
    <w:div w:id="1413820749">
      <w:bodyDiv w:val="1"/>
      <w:marLeft w:val="0"/>
      <w:marRight w:val="0"/>
      <w:marTop w:val="0"/>
      <w:marBottom w:val="0"/>
      <w:divBdr>
        <w:top w:val="none" w:sz="0" w:space="0" w:color="auto"/>
        <w:left w:val="none" w:sz="0" w:space="0" w:color="auto"/>
        <w:bottom w:val="none" w:sz="0" w:space="0" w:color="auto"/>
        <w:right w:val="none" w:sz="0" w:space="0" w:color="auto"/>
      </w:divBdr>
    </w:div>
    <w:div w:id="1460953948">
      <w:bodyDiv w:val="1"/>
      <w:marLeft w:val="0"/>
      <w:marRight w:val="0"/>
      <w:marTop w:val="0"/>
      <w:marBottom w:val="0"/>
      <w:divBdr>
        <w:top w:val="none" w:sz="0" w:space="0" w:color="auto"/>
        <w:left w:val="none" w:sz="0" w:space="0" w:color="auto"/>
        <w:bottom w:val="none" w:sz="0" w:space="0" w:color="auto"/>
        <w:right w:val="none" w:sz="0" w:space="0" w:color="auto"/>
      </w:divBdr>
    </w:div>
    <w:div w:id="1482966408">
      <w:bodyDiv w:val="1"/>
      <w:marLeft w:val="0"/>
      <w:marRight w:val="0"/>
      <w:marTop w:val="0"/>
      <w:marBottom w:val="0"/>
      <w:divBdr>
        <w:top w:val="none" w:sz="0" w:space="0" w:color="auto"/>
        <w:left w:val="none" w:sz="0" w:space="0" w:color="auto"/>
        <w:bottom w:val="none" w:sz="0" w:space="0" w:color="auto"/>
        <w:right w:val="none" w:sz="0" w:space="0" w:color="auto"/>
      </w:divBdr>
    </w:div>
    <w:div w:id="1567105173">
      <w:bodyDiv w:val="1"/>
      <w:marLeft w:val="0"/>
      <w:marRight w:val="0"/>
      <w:marTop w:val="0"/>
      <w:marBottom w:val="0"/>
      <w:divBdr>
        <w:top w:val="none" w:sz="0" w:space="0" w:color="auto"/>
        <w:left w:val="none" w:sz="0" w:space="0" w:color="auto"/>
        <w:bottom w:val="none" w:sz="0" w:space="0" w:color="auto"/>
        <w:right w:val="none" w:sz="0" w:space="0" w:color="auto"/>
      </w:divBdr>
    </w:div>
    <w:div w:id="1596550322">
      <w:bodyDiv w:val="1"/>
      <w:marLeft w:val="0"/>
      <w:marRight w:val="0"/>
      <w:marTop w:val="0"/>
      <w:marBottom w:val="0"/>
      <w:divBdr>
        <w:top w:val="none" w:sz="0" w:space="0" w:color="auto"/>
        <w:left w:val="none" w:sz="0" w:space="0" w:color="auto"/>
        <w:bottom w:val="none" w:sz="0" w:space="0" w:color="auto"/>
        <w:right w:val="none" w:sz="0" w:space="0" w:color="auto"/>
      </w:divBdr>
    </w:div>
    <w:div w:id="1614745808">
      <w:bodyDiv w:val="1"/>
      <w:marLeft w:val="0"/>
      <w:marRight w:val="0"/>
      <w:marTop w:val="0"/>
      <w:marBottom w:val="0"/>
      <w:divBdr>
        <w:top w:val="none" w:sz="0" w:space="0" w:color="auto"/>
        <w:left w:val="none" w:sz="0" w:space="0" w:color="auto"/>
        <w:bottom w:val="none" w:sz="0" w:space="0" w:color="auto"/>
        <w:right w:val="none" w:sz="0" w:space="0" w:color="auto"/>
      </w:divBdr>
    </w:div>
    <w:div w:id="1628004270">
      <w:bodyDiv w:val="1"/>
      <w:marLeft w:val="0"/>
      <w:marRight w:val="0"/>
      <w:marTop w:val="0"/>
      <w:marBottom w:val="0"/>
      <w:divBdr>
        <w:top w:val="none" w:sz="0" w:space="0" w:color="auto"/>
        <w:left w:val="none" w:sz="0" w:space="0" w:color="auto"/>
        <w:bottom w:val="none" w:sz="0" w:space="0" w:color="auto"/>
        <w:right w:val="none" w:sz="0" w:space="0" w:color="auto"/>
      </w:divBdr>
    </w:div>
    <w:div w:id="1630164692">
      <w:bodyDiv w:val="1"/>
      <w:marLeft w:val="0"/>
      <w:marRight w:val="0"/>
      <w:marTop w:val="0"/>
      <w:marBottom w:val="0"/>
      <w:divBdr>
        <w:top w:val="none" w:sz="0" w:space="0" w:color="auto"/>
        <w:left w:val="none" w:sz="0" w:space="0" w:color="auto"/>
        <w:bottom w:val="none" w:sz="0" w:space="0" w:color="auto"/>
        <w:right w:val="none" w:sz="0" w:space="0" w:color="auto"/>
      </w:divBdr>
    </w:div>
    <w:div w:id="1633750812">
      <w:bodyDiv w:val="1"/>
      <w:marLeft w:val="0"/>
      <w:marRight w:val="0"/>
      <w:marTop w:val="0"/>
      <w:marBottom w:val="0"/>
      <w:divBdr>
        <w:top w:val="none" w:sz="0" w:space="0" w:color="auto"/>
        <w:left w:val="none" w:sz="0" w:space="0" w:color="auto"/>
        <w:bottom w:val="none" w:sz="0" w:space="0" w:color="auto"/>
        <w:right w:val="none" w:sz="0" w:space="0" w:color="auto"/>
      </w:divBdr>
    </w:div>
    <w:div w:id="1664970028">
      <w:bodyDiv w:val="1"/>
      <w:marLeft w:val="0"/>
      <w:marRight w:val="0"/>
      <w:marTop w:val="0"/>
      <w:marBottom w:val="0"/>
      <w:divBdr>
        <w:top w:val="none" w:sz="0" w:space="0" w:color="auto"/>
        <w:left w:val="none" w:sz="0" w:space="0" w:color="auto"/>
        <w:bottom w:val="none" w:sz="0" w:space="0" w:color="auto"/>
        <w:right w:val="none" w:sz="0" w:space="0" w:color="auto"/>
      </w:divBdr>
    </w:div>
    <w:div w:id="1670790749">
      <w:bodyDiv w:val="1"/>
      <w:marLeft w:val="0"/>
      <w:marRight w:val="0"/>
      <w:marTop w:val="0"/>
      <w:marBottom w:val="0"/>
      <w:divBdr>
        <w:top w:val="none" w:sz="0" w:space="0" w:color="auto"/>
        <w:left w:val="none" w:sz="0" w:space="0" w:color="auto"/>
        <w:bottom w:val="none" w:sz="0" w:space="0" w:color="auto"/>
        <w:right w:val="none" w:sz="0" w:space="0" w:color="auto"/>
      </w:divBdr>
    </w:div>
    <w:div w:id="1685017223">
      <w:bodyDiv w:val="1"/>
      <w:marLeft w:val="0"/>
      <w:marRight w:val="0"/>
      <w:marTop w:val="0"/>
      <w:marBottom w:val="0"/>
      <w:divBdr>
        <w:top w:val="none" w:sz="0" w:space="0" w:color="auto"/>
        <w:left w:val="none" w:sz="0" w:space="0" w:color="auto"/>
        <w:bottom w:val="none" w:sz="0" w:space="0" w:color="auto"/>
        <w:right w:val="none" w:sz="0" w:space="0" w:color="auto"/>
      </w:divBdr>
    </w:div>
    <w:div w:id="1714650614">
      <w:bodyDiv w:val="1"/>
      <w:marLeft w:val="0"/>
      <w:marRight w:val="0"/>
      <w:marTop w:val="0"/>
      <w:marBottom w:val="0"/>
      <w:divBdr>
        <w:top w:val="none" w:sz="0" w:space="0" w:color="auto"/>
        <w:left w:val="none" w:sz="0" w:space="0" w:color="auto"/>
        <w:bottom w:val="none" w:sz="0" w:space="0" w:color="auto"/>
        <w:right w:val="none" w:sz="0" w:space="0" w:color="auto"/>
      </w:divBdr>
    </w:div>
    <w:div w:id="1731272163">
      <w:bodyDiv w:val="1"/>
      <w:marLeft w:val="0"/>
      <w:marRight w:val="0"/>
      <w:marTop w:val="0"/>
      <w:marBottom w:val="0"/>
      <w:divBdr>
        <w:top w:val="none" w:sz="0" w:space="0" w:color="auto"/>
        <w:left w:val="none" w:sz="0" w:space="0" w:color="auto"/>
        <w:bottom w:val="none" w:sz="0" w:space="0" w:color="auto"/>
        <w:right w:val="none" w:sz="0" w:space="0" w:color="auto"/>
      </w:divBdr>
    </w:div>
    <w:div w:id="1744176833">
      <w:bodyDiv w:val="1"/>
      <w:marLeft w:val="0"/>
      <w:marRight w:val="0"/>
      <w:marTop w:val="0"/>
      <w:marBottom w:val="0"/>
      <w:divBdr>
        <w:top w:val="none" w:sz="0" w:space="0" w:color="auto"/>
        <w:left w:val="none" w:sz="0" w:space="0" w:color="auto"/>
        <w:bottom w:val="none" w:sz="0" w:space="0" w:color="auto"/>
        <w:right w:val="none" w:sz="0" w:space="0" w:color="auto"/>
      </w:divBdr>
    </w:div>
    <w:div w:id="1744528482">
      <w:bodyDiv w:val="1"/>
      <w:marLeft w:val="0"/>
      <w:marRight w:val="0"/>
      <w:marTop w:val="0"/>
      <w:marBottom w:val="0"/>
      <w:divBdr>
        <w:top w:val="none" w:sz="0" w:space="0" w:color="auto"/>
        <w:left w:val="none" w:sz="0" w:space="0" w:color="auto"/>
        <w:bottom w:val="none" w:sz="0" w:space="0" w:color="auto"/>
        <w:right w:val="none" w:sz="0" w:space="0" w:color="auto"/>
      </w:divBdr>
    </w:div>
    <w:div w:id="1748451936">
      <w:bodyDiv w:val="1"/>
      <w:marLeft w:val="0"/>
      <w:marRight w:val="0"/>
      <w:marTop w:val="0"/>
      <w:marBottom w:val="0"/>
      <w:divBdr>
        <w:top w:val="none" w:sz="0" w:space="0" w:color="auto"/>
        <w:left w:val="none" w:sz="0" w:space="0" w:color="auto"/>
        <w:bottom w:val="none" w:sz="0" w:space="0" w:color="auto"/>
        <w:right w:val="none" w:sz="0" w:space="0" w:color="auto"/>
      </w:divBdr>
    </w:div>
    <w:div w:id="1805461375">
      <w:bodyDiv w:val="1"/>
      <w:marLeft w:val="0"/>
      <w:marRight w:val="0"/>
      <w:marTop w:val="0"/>
      <w:marBottom w:val="0"/>
      <w:divBdr>
        <w:top w:val="none" w:sz="0" w:space="0" w:color="auto"/>
        <w:left w:val="none" w:sz="0" w:space="0" w:color="auto"/>
        <w:bottom w:val="none" w:sz="0" w:space="0" w:color="auto"/>
        <w:right w:val="none" w:sz="0" w:space="0" w:color="auto"/>
      </w:divBdr>
    </w:div>
    <w:div w:id="1820224134">
      <w:bodyDiv w:val="1"/>
      <w:marLeft w:val="0"/>
      <w:marRight w:val="0"/>
      <w:marTop w:val="0"/>
      <w:marBottom w:val="0"/>
      <w:divBdr>
        <w:top w:val="none" w:sz="0" w:space="0" w:color="auto"/>
        <w:left w:val="none" w:sz="0" w:space="0" w:color="auto"/>
        <w:bottom w:val="none" w:sz="0" w:space="0" w:color="auto"/>
        <w:right w:val="none" w:sz="0" w:space="0" w:color="auto"/>
      </w:divBdr>
    </w:div>
    <w:div w:id="1830905041">
      <w:bodyDiv w:val="1"/>
      <w:marLeft w:val="0"/>
      <w:marRight w:val="0"/>
      <w:marTop w:val="0"/>
      <w:marBottom w:val="0"/>
      <w:divBdr>
        <w:top w:val="none" w:sz="0" w:space="0" w:color="auto"/>
        <w:left w:val="none" w:sz="0" w:space="0" w:color="auto"/>
        <w:bottom w:val="none" w:sz="0" w:space="0" w:color="auto"/>
        <w:right w:val="none" w:sz="0" w:space="0" w:color="auto"/>
      </w:divBdr>
    </w:div>
    <w:div w:id="1835414480">
      <w:bodyDiv w:val="1"/>
      <w:marLeft w:val="0"/>
      <w:marRight w:val="0"/>
      <w:marTop w:val="0"/>
      <w:marBottom w:val="0"/>
      <w:divBdr>
        <w:top w:val="none" w:sz="0" w:space="0" w:color="auto"/>
        <w:left w:val="none" w:sz="0" w:space="0" w:color="auto"/>
        <w:bottom w:val="none" w:sz="0" w:space="0" w:color="auto"/>
        <w:right w:val="none" w:sz="0" w:space="0" w:color="auto"/>
      </w:divBdr>
    </w:div>
    <w:div w:id="1846287622">
      <w:bodyDiv w:val="1"/>
      <w:marLeft w:val="0"/>
      <w:marRight w:val="0"/>
      <w:marTop w:val="0"/>
      <w:marBottom w:val="0"/>
      <w:divBdr>
        <w:top w:val="none" w:sz="0" w:space="0" w:color="auto"/>
        <w:left w:val="none" w:sz="0" w:space="0" w:color="auto"/>
        <w:bottom w:val="none" w:sz="0" w:space="0" w:color="auto"/>
        <w:right w:val="none" w:sz="0" w:space="0" w:color="auto"/>
      </w:divBdr>
    </w:div>
    <w:div w:id="1870100325">
      <w:bodyDiv w:val="1"/>
      <w:marLeft w:val="0"/>
      <w:marRight w:val="0"/>
      <w:marTop w:val="0"/>
      <w:marBottom w:val="0"/>
      <w:divBdr>
        <w:top w:val="none" w:sz="0" w:space="0" w:color="auto"/>
        <w:left w:val="none" w:sz="0" w:space="0" w:color="auto"/>
        <w:bottom w:val="none" w:sz="0" w:space="0" w:color="auto"/>
        <w:right w:val="none" w:sz="0" w:space="0" w:color="auto"/>
      </w:divBdr>
    </w:div>
    <w:div w:id="1880163049">
      <w:bodyDiv w:val="1"/>
      <w:marLeft w:val="0"/>
      <w:marRight w:val="0"/>
      <w:marTop w:val="0"/>
      <w:marBottom w:val="0"/>
      <w:divBdr>
        <w:top w:val="none" w:sz="0" w:space="0" w:color="auto"/>
        <w:left w:val="none" w:sz="0" w:space="0" w:color="auto"/>
        <w:bottom w:val="none" w:sz="0" w:space="0" w:color="auto"/>
        <w:right w:val="none" w:sz="0" w:space="0" w:color="auto"/>
      </w:divBdr>
    </w:div>
    <w:div w:id="1881701140">
      <w:bodyDiv w:val="1"/>
      <w:marLeft w:val="0"/>
      <w:marRight w:val="0"/>
      <w:marTop w:val="0"/>
      <w:marBottom w:val="0"/>
      <w:divBdr>
        <w:top w:val="none" w:sz="0" w:space="0" w:color="auto"/>
        <w:left w:val="none" w:sz="0" w:space="0" w:color="auto"/>
        <w:bottom w:val="none" w:sz="0" w:space="0" w:color="auto"/>
        <w:right w:val="none" w:sz="0" w:space="0" w:color="auto"/>
      </w:divBdr>
    </w:div>
    <w:div w:id="1889730640">
      <w:bodyDiv w:val="1"/>
      <w:marLeft w:val="0"/>
      <w:marRight w:val="0"/>
      <w:marTop w:val="0"/>
      <w:marBottom w:val="0"/>
      <w:divBdr>
        <w:top w:val="none" w:sz="0" w:space="0" w:color="auto"/>
        <w:left w:val="none" w:sz="0" w:space="0" w:color="auto"/>
        <w:bottom w:val="none" w:sz="0" w:space="0" w:color="auto"/>
        <w:right w:val="none" w:sz="0" w:space="0" w:color="auto"/>
      </w:divBdr>
    </w:div>
    <w:div w:id="1907303699">
      <w:bodyDiv w:val="1"/>
      <w:marLeft w:val="0"/>
      <w:marRight w:val="0"/>
      <w:marTop w:val="0"/>
      <w:marBottom w:val="0"/>
      <w:divBdr>
        <w:top w:val="none" w:sz="0" w:space="0" w:color="auto"/>
        <w:left w:val="none" w:sz="0" w:space="0" w:color="auto"/>
        <w:bottom w:val="none" w:sz="0" w:space="0" w:color="auto"/>
        <w:right w:val="none" w:sz="0" w:space="0" w:color="auto"/>
      </w:divBdr>
    </w:div>
    <w:div w:id="1910773394">
      <w:bodyDiv w:val="1"/>
      <w:marLeft w:val="0"/>
      <w:marRight w:val="0"/>
      <w:marTop w:val="0"/>
      <w:marBottom w:val="0"/>
      <w:divBdr>
        <w:top w:val="none" w:sz="0" w:space="0" w:color="auto"/>
        <w:left w:val="none" w:sz="0" w:space="0" w:color="auto"/>
        <w:bottom w:val="none" w:sz="0" w:space="0" w:color="auto"/>
        <w:right w:val="none" w:sz="0" w:space="0" w:color="auto"/>
      </w:divBdr>
    </w:div>
    <w:div w:id="1912307709">
      <w:bodyDiv w:val="1"/>
      <w:marLeft w:val="0"/>
      <w:marRight w:val="0"/>
      <w:marTop w:val="0"/>
      <w:marBottom w:val="0"/>
      <w:divBdr>
        <w:top w:val="none" w:sz="0" w:space="0" w:color="auto"/>
        <w:left w:val="none" w:sz="0" w:space="0" w:color="auto"/>
        <w:bottom w:val="none" w:sz="0" w:space="0" w:color="auto"/>
        <w:right w:val="none" w:sz="0" w:space="0" w:color="auto"/>
      </w:divBdr>
    </w:div>
    <w:div w:id="1978023313">
      <w:bodyDiv w:val="1"/>
      <w:marLeft w:val="0"/>
      <w:marRight w:val="0"/>
      <w:marTop w:val="0"/>
      <w:marBottom w:val="0"/>
      <w:divBdr>
        <w:top w:val="none" w:sz="0" w:space="0" w:color="auto"/>
        <w:left w:val="none" w:sz="0" w:space="0" w:color="auto"/>
        <w:bottom w:val="none" w:sz="0" w:space="0" w:color="auto"/>
        <w:right w:val="none" w:sz="0" w:space="0" w:color="auto"/>
      </w:divBdr>
    </w:div>
    <w:div w:id="1982728994">
      <w:bodyDiv w:val="1"/>
      <w:marLeft w:val="0"/>
      <w:marRight w:val="0"/>
      <w:marTop w:val="0"/>
      <w:marBottom w:val="0"/>
      <w:divBdr>
        <w:top w:val="none" w:sz="0" w:space="0" w:color="auto"/>
        <w:left w:val="none" w:sz="0" w:space="0" w:color="auto"/>
        <w:bottom w:val="none" w:sz="0" w:space="0" w:color="auto"/>
        <w:right w:val="none" w:sz="0" w:space="0" w:color="auto"/>
      </w:divBdr>
    </w:div>
    <w:div w:id="2018387260">
      <w:bodyDiv w:val="1"/>
      <w:marLeft w:val="0"/>
      <w:marRight w:val="0"/>
      <w:marTop w:val="0"/>
      <w:marBottom w:val="0"/>
      <w:divBdr>
        <w:top w:val="none" w:sz="0" w:space="0" w:color="auto"/>
        <w:left w:val="none" w:sz="0" w:space="0" w:color="auto"/>
        <w:bottom w:val="none" w:sz="0" w:space="0" w:color="auto"/>
        <w:right w:val="none" w:sz="0" w:space="0" w:color="auto"/>
      </w:divBdr>
    </w:div>
    <w:div w:id="2028212959">
      <w:bodyDiv w:val="1"/>
      <w:marLeft w:val="0"/>
      <w:marRight w:val="0"/>
      <w:marTop w:val="0"/>
      <w:marBottom w:val="0"/>
      <w:divBdr>
        <w:top w:val="none" w:sz="0" w:space="0" w:color="auto"/>
        <w:left w:val="none" w:sz="0" w:space="0" w:color="auto"/>
        <w:bottom w:val="none" w:sz="0" w:space="0" w:color="auto"/>
        <w:right w:val="none" w:sz="0" w:space="0" w:color="auto"/>
      </w:divBdr>
    </w:div>
    <w:div w:id="2053653123">
      <w:bodyDiv w:val="1"/>
      <w:marLeft w:val="0"/>
      <w:marRight w:val="0"/>
      <w:marTop w:val="0"/>
      <w:marBottom w:val="0"/>
      <w:divBdr>
        <w:top w:val="none" w:sz="0" w:space="0" w:color="auto"/>
        <w:left w:val="none" w:sz="0" w:space="0" w:color="auto"/>
        <w:bottom w:val="none" w:sz="0" w:space="0" w:color="auto"/>
        <w:right w:val="none" w:sz="0" w:space="0" w:color="auto"/>
      </w:divBdr>
    </w:div>
    <w:div w:id="2073695339">
      <w:bodyDiv w:val="1"/>
      <w:marLeft w:val="0"/>
      <w:marRight w:val="0"/>
      <w:marTop w:val="0"/>
      <w:marBottom w:val="0"/>
      <w:divBdr>
        <w:top w:val="none" w:sz="0" w:space="0" w:color="auto"/>
        <w:left w:val="none" w:sz="0" w:space="0" w:color="auto"/>
        <w:bottom w:val="none" w:sz="0" w:space="0" w:color="auto"/>
        <w:right w:val="none" w:sz="0" w:space="0" w:color="auto"/>
      </w:divBdr>
    </w:div>
    <w:div w:id="2074618218">
      <w:bodyDiv w:val="1"/>
      <w:marLeft w:val="0"/>
      <w:marRight w:val="0"/>
      <w:marTop w:val="0"/>
      <w:marBottom w:val="0"/>
      <w:divBdr>
        <w:top w:val="none" w:sz="0" w:space="0" w:color="auto"/>
        <w:left w:val="none" w:sz="0" w:space="0" w:color="auto"/>
        <w:bottom w:val="none" w:sz="0" w:space="0" w:color="auto"/>
        <w:right w:val="none" w:sz="0" w:space="0" w:color="auto"/>
      </w:divBdr>
    </w:div>
    <w:div w:id="2095859222">
      <w:bodyDiv w:val="1"/>
      <w:marLeft w:val="0"/>
      <w:marRight w:val="0"/>
      <w:marTop w:val="0"/>
      <w:marBottom w:val="0"/>
      <w:divBdr>
        <w:top w:val="none" w:sz="0" w:space="0" w:color="auto"/>
        <w:left w:val="none" w:sz="0" w:space="0" w:color="auto"/>
        <w:bottom w:val="none" w:sz="0" w:space="0" w:color="auto"/>
        <w:right w:val="none" w:sz="0" w:space="0" w:color="auto"/>
      </w:divBdr>
    </w:div>
    <w:div w:id="2099324470">
      <w:bodyDiv w:val="1"/>
      <w:marLeft w:val="0"/>
      <w:marRight w:val="0"/>
      <w:marTop w:val="0"/>
      <w:marBottom w:val="0"/>
      <w:divBdr>
        <w:top w:val="none" w:sz="0" w:space="0" w:color="auto"/>
        <w:left w:val="none" w:sz="0" w:space="0" w:color="auto"/>
        <w:bottom w:val="none" w:sz="0" w:space="0" w:color="auto"/>
        <w:right w:val="none" w:sz="0" w:space="0" w:color="auto"/>
      </w:divBdr>
    </w:div>
    <w:div w:id="2099474129">
      <w:bodyDiv w:val="1"/>
      <w:marLeft w:val="0"/>
      <w:marRight w:val="0"/>
      <w:marTop w:val="0"/>
      <w:marBottom w:val="0"/>
      <w:divBdr>
        <w:top w:val="none" w:sz="0" w:space="0" w:color="auto"/>
        <w:left w:val="none" w:sz="0" w:space="0" w:color="auto"/>
        <w:bottom w:val="none" w:sz="0" w:space="0" w:color="auto"/>
        <w:right w:val="none" w:sz="0" w:space="0" w:color="auto"/>
      </w:divBdr>
    </w:div>
    <w:div w:id="213085488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3.tiff"/></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UOC masterbrand">
      <a:dk1>
        <a:srgbClr val="000078"/>
      </a:dk1>
      <a:lt1>
        <a:srgbClr val="000078"/>
      </a:lt1>
      <a:dk2>
        <a:srgbClr val="73EDFF"/>
      </a:dk2>
      <a:lt2>
        <a:srgbClr val="FFFFFF"/>
      </a:lt2>
      <a:accent1>
        <a:srgbClr val="000078"/>
      </a:accent1>
      <a:accent2>
        <a:srgbClr val="787878"/>
      </a:accent2>
      <a:accent3>
        <a:srgbClr val="000078"/>
      </a:accent3>
      <a:accent4>
        <a:srgbClr val="73EDFF"/>
      </a:accent4>
      <a:accent5>
        <a:srgbClr val="828282"/>
      </a:accent5>
      <a:accent6>
        <a:srgbClr val="000078"/>
      </a:accent6>
      <a:hlink>
        <a:srgbClr val="73EDFF"/>
      </a:hlink>
      <a:folHlink>
        <a:srgbClr val="828282"/>
      </a:folHlink>
    </a:clrScheme>
    <a:fontScheme name="destacado UOC">
      <a:majorFont>
        <a:latin typeface="Georgia"/>
        <a:ea typeface=""/>
        <a:cs typeface=""/>
      </a:majorFont>
      <a:minorFont>
        <a:latin typeface="Georg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Rod08</b:Tag>
    <b:SourceType>Book</b:SourceType>
    <b:Guid>{5EA546E4-879E-4A39-991F-FC6EA0B51627}</b:Guid>
    <b:Author>
      <b:Author>
        <b:NameList>
          <b:Person>
            <b:Last>Rodríguez</b:Last>
            <b:First>Verónica</b:First>
          </b:Person>
        </b:NameList>
      </b:Author>
    </b:Author>
    <b:Title>Comunicación corporativa: un derecho y un deber</b:Title>
    <b:Year>2008</b:Year>
    <b:City>Santiago</b:City>
    <b:Publisher>RIL editores</b:Publisher>
    <b:RefOrder>9</b:RefOrder>
  </b:Source>
  <b:Source>
    <b:Tag>Mar16</b:Tag>
    <b:SourceType>JournalArticle</b:SourceType>
    <b:Guid>{D5225EFD-2827-472E-BE08-5A4EB0B9B36C}</b:Guid>
    <b:Title>La Cultura Organizacional y las Competencias para la Gestión del Conocimiento en las Pequeñas y Medianas Empresas (PYMEs) de Colombia</b:Title>
    <b:Year>2016</b:Year>
    <b:Author>
      <b:Author>
        <b:NameList>
          <b:Person>
            <b:Last>Marulanda</b:Last>
            <b:First>Carlos</b:First>
          </b:Person>
          <b:Person>
            <b:Last>López</b:Last>
            <b:First>Marcelo</b:First>
          </b:Person>
          <b:Person>
            <b:Last>López</b:Last>
            <b:First>Fernando</b:First>
          </b:Person>
        </b:NameList>
      </b:Author>
    </b:Author>
    <b:JournalName>Información tecnológica</b:JournalName>
    <b:Pages>03-10</b:Pages>
    <b:Volume>27</b:Volume>
    <b:Issue>6</b:Issue>
    <b:DOI>10.4067/S0718-07642016000600002</b:DOI>
    <b:RefOrder>10</b:RefOrder>
  </b:Source>
  <b:Source>
    <b:Tag>Cif19</b:Tag>
    <b:SourceType>Report</b:SourceType>
    <b:Guid>{A0572477-D2B2-43F5-976C-CDB7BE7D3D70}</b:Guid>
    <b:Author>
      <b:Author>
        <b:NameList>
          <b:Person>
            <b:Last>Cifrodelli</b:Last>
            <b:First>Miguel</b:First>
          </b:Person>
        </b:NameList>
      </b:Author>
    </b:Author>
    <b:Title>Las Pymes argentinas presentan características y problemáticas parecidas a sus pares europeas. [Tesis de maestría]</b:Title>
    <b:Year>2019</b:Year>
    <b:City>Instituto tecnológico de Buenos Aires, Buenos Aires, Argentina</b:City>
    <b:URL>https://ri.itba.edu.ar/bitstream/handle/123456789/1773/TRABAJO%20ITBA%20TESIS%20FINAL%20Miguel%20Cifrodelli.pdf?sequence=1&amp;isAllowed=y</b:URL>
    <b:RefOrder>2</b:RefOrder>
  </b:Source>
  <b:Source>
    <b:Tag>Mar161</b:Tag>
    <b:SourceType>JournalArticle</b:SourceType>
    <b:Guid>{C64FBC57-0BFC-4C06-842D-B453ACA13D76}</b:Guid>
    <b:Author>
      <b:Author>
        <b:NameList>
          <b:Person>
            <b:Last>Marín</b:Last>
            <b:First>Pedro</b:First>
          </b:Person>
        </b:NameList>
      </b:Author>
    </b:Author>
    <b:Title>La Comunicación Empresarial en regiones con un bajo desarrollo empresarial: el caso de las PYMES del sur de Europa</b:Title>
    <b:Year>2016</b:Year>
    <b:JournalName>Observatorio</b:JournalName>
    <b:Pages>151-180</b:Pages>
    <b:Volume>10</b:Volume>
    <b:Issue>1</b:Issue>
    <b:URL>http://www.scielo.mec.pt/scielo.php?script=sci_arttext&amp;pid=S1646-59542016000100009&amp;lng=pt&amp;tlng=es.</b:URL>
    <b:RefOrder>1</b:RefOrder>
  </b:Source>
  <b:Source>
    <b:Tag>Jos18</b:Tag>
    <b:SourceType>JournalArticle</b:SourceType>
    <b:Guid>{04B1DE79-7EEA-47EF-B901-3E290E5E5A49}</b:Guid>
    <b:Author>
      <b:Author>
        <b:NameList>
          <b:Person>
            <b:Last>Morelos</b:Last>
            <b:First>José</b:First>
          </b:Person>
          <b:Person>
            <b:Last>Posso</b:Last>
            <b:First>Rafaela</b:First>
          </b:Person>
        </b:NameList>
      </b:Author>
    </b:Author>
    <b:Title>Evaluación y pertinencia de las tecnologías de la información y comunicación en las pequeñas y medianas empresas del sector exportador en Cartagena-Colombia</b:Title>
    <b:JournalName>Entramado</b:JournalName>
    <b:Year>2018</b:Year>
    <b:Pages>12-20</b:Pages>
    <b:Volume>14</b:Volume>
    <b:Issue>2</b:Issue>
    <b:DOI>10.18041/1900-3803/entramado.2.4727.</b:DOI>
    <b:RefOrder>11</b:RefOrder>
  </b:Source>
  <b:Source>
    <b:Tag>Loz19</b:Tag>
    <b:SourceType>JournalArticle</b:SourceType>
    <b:Guid>{1F729D74-9134-467B-9CDC-2D2B25FC5509}</b:Guid>
    <b:Author>
      <b:Author>
        <b:NameList>
          <b:Person>
            <b:Last>Lozano</b:Last>
            <b:First>Jonathan</b:First>
          </b:Person>
        </b:NameList>
      </b:Author>
    </b:Author>
    <b:Title>El papel de la comunicación corporativa en las organizaciones inteligentes</b:Title>
    <b:JournalName>Cuadernos de Administración (Universidad del Valle)</b:JournalName>
    <b:Year>2019</b:Year>
    <b:Pages>105-117</b:Pages>
    <b:Volume>35</b:Volume>
    <b:Issue>65</b:Issue>
    <b:DOI>10.25100/cdea.v35i65.7251</b:DOI>
    <b:RefOrder>3</b:RefOrder>
  </b:Source>
  <b:Source>
    <b:Tag>Gon17</b:Tag>
    <b:SourceType>JournalArticle</b:SourceType>
    <b:Guid>{634B551B-4B0C-4E32-9E42-8DC0C559516C}</b:Guid>
    <b:Author>
      <b:Author>
        <b:NameList>
          <b:Person>
            <b:Last>González</b:Last>
            <b:First>Lourdes</b:First>
          </b:Person>
          <b:Person>
            <b:Last>Ibarra</b:Last>
            <b:First>Manuel</b:First>
          </b:Person>
          <b:Person>
            <b:Last>Cervantes</b:Last>
            <b:First>Karla</b:First>
          </b:Person>
        </b:NameList>
      </b:Author>
    </b:Author>
    <b:Title>El impacto de las tecnologías de la información y comunicación en la industria manufacturera de Baja California</b:Title>
    <b:JournalName>Región y sociedad</b:JournalName>
    <b:Year>2017</b:Year>
    <b:Pages>153-183</b:Pages>
    <b:Volume>29</b:Volume>
    <b:Issue>69</b:Issue>
    <b:DOI>10.22198/rys.2017.69.a292</b:DOI>
    <b:RefOrder>12</b:RefOrder>
  </b:Source>
  <b:Source>
    <b:Tag>Paz17</b:Tag>
    <b:SourceType>JournalArticle</b:SourceType>
    <b:Guid>{F65F0E6F-532C-422F-A776-E6F5C0088C04}</b:Guid>
    <b:Author>
      <b:Author>
        <b:NameList>
          <b:Person>
            <b:Last>Pazmay</b:Last>
            <b:First>Segundo</b:First>
          </b:Person>
          <b:Person>
            <b:Last>Pardo</b:Last>
            <b:First>Eleonor</b:First>
          </b:Person>
          <b:Person>
            <b:Last>Ortiz</b:Last>
            <b:First>Ángel</b:First>
          </b:Person>
        </b:NameList>
      </b:Author>
    </b:Author>
    <b:Title>Características de la comunicación en empresas ecuatorianas: una primera aproximación</b:Title>
    <b:JournalName>Acta de investigación psicológica</b:JournalName>
    <b:Year>2017</b:Year>
    <b:Pages>2704-2716</b:Pages>
    <b:Volume>7</b:Volume>
    <b:Issue>2</b:Issue>
    <b:DOI>10.1016/j.aipprr.2017.03.006.</b:DOI>
    <b:RefOrder>13</b:RefOrder>
  </b:Source>
  <b:Source>
    <b:Tag>Her141</b:Tag>
    <b:SourceType>Book</b:SourceType>
    <b:Guid>{CA2604D8-26E9-4AC8-B6EF-953196B81384}</b:Guid>
    <b:Author>
      <b:Author>
        <b:NameList>
          <b:Person>
            <b:Last>Hernandez</b:Last>
            <b:First>Roberto</b:First>
          </b:Person>
          <b:Person>
            <b:Last>Fernandez</b:Last>
            <b:First>carlos</b:First>
          </b:Person>
          <b:Person>
            <b:Last>Baptista</b:Last>
            <b:First>María</b:First>
          </b:Person>
        </b:NameList>
      </b:Author>
    </b:Author>
    <b:Title>Metodología de la investigación</b:Title>
    <b:Year>2014</b:Year>
    <b:Publisher>McgrawHill</b:Publisher>
    <b:City>Mexico D.F</b:City>
    <b:Edition>Sexta</b:Edition>
    <b:URL>http://observatorio.epacartagena.gov.co/wp-content/uploads/2017/08/metodologia-de-la-investigacion-sexta-edicion.compressed.pdf</b:URL>
    <b:RefOrder>14</b:RefOrder>
  </b:Source>
  <b:Source>
    <b:Tag>Chá20</b:Tag>
    <b:SourceType>Report</b:SourceType>
    <b:Guid>{29839082-6205-4D0F-880A-C7958D0E1706}</b:Guid>
    <b:Title>Análisis de la importancia de las PYMES en la economía desde la perspectiva financiera. [Tesis de maestría]</b:Title>
    <b:Year>2020</b:Year>
    <b:Author>
      <b:Author>
        <b:NameList>
          <b:Person>
            <b:Last>Chávez</b:Last>
            <b:First>Jack</b:First>
          </b:Person>
        </b:NameList>
      </b:Author>
    </b:Author>
    <b:City>Universidad Católica de Santiago de Guayaquil. Guayaquil, Ecuador.</b:City>
    <b:URL>http://192.188.52.94/bitstream/3317/15408/1/T-UCSG-POS-MFEE-223.pdf</b:URL>
    <b:RefOrder>15</b:RefOrder>
  </b:Source>
  <b:Source>
    <b:Tag>Apo17</b:Tag>
    <b:SourceType>JournalArticle</b:SourceType>
    <b:Guid>{4224A717-4728-473C-A802-81B99DDD5827}</b:Guid>
    <b:Author>
      <b:Author>
        <b:NameList>
          <b:Person>
            <b:Last>Apolo</b:Last>
            <b:First>Diego</b:First>
          </b:Person>
          <b:Person>
            <b:Last>Báez</b:Last>
            <b:First>Valerie</b:First>
          </b:Person>
          <b:Person>
            <b:Last>Pauker</b:Last>
            <b:First>Lizeth</b:First>
          </b:Person>
          <b:Person>
            <b:Last>Pasquel</b:Last>
            <b:First>Gabriela</b:First>
          </b:Person>
        </b:NameList>
      </b:Author>
    </b:Author>
    <b:Title>Gestión de Comunicación Corporativa: consideraciones para el abordaje de su estudio y práctica</b:Title>
    <b:Year>2017</b:Year>
    <b:JournalName>Revista Latina de Comunicación Social</b:JournalName>
    <b:Pages>521-539</b:Pages>
    <b:Volume>1</b:Volume>
    <b:Issue>72</b:Issue>
    <b:DOI>10.4185/RLCS, 72-2017-1177</b:DOI>
    <b:RefOrder>7</b:RefOrder>
  </b:Source>
  <b:Source>
    <b:Tag>Mor161</b:Tag>
    <b:SourceType>Book</b:SourceType>
    <b:Guid>{415C043D-EE15-4561-83D8-C262DDE4270D}</b:Guid>
    <b:Title>La comunicación corporativa</b:Title>
    <b:Year>2016</b:Year>
    <b:Publisher>Editorial UOC</b:Publisher>
    <b:City>Barcelona</b:City>
    <b:Author>
      <b:Author>
        <b:NameList>
          <b:Person>
            <b:Last>Morató</b:Last>
            <b:First>Jordi</b:First>
          </b:Person>
        </b:NameList>
      </b:Author>
    </b:Author>
    <b:RefOrder>4</b:RefOrder>
  </b:Source>
  <b:Source>
    <b:Tag>Mar05</b:Tag>
    <b:SourceType>Book</b:SourceType>
    <b:Guid>{9332EC39-B25C-4C02-B02E-F321466038C5}</b:Guid>
    <b:Author>
      <b:Author>
        <b:NameList>
          <b:Person>
            <b:Last>Martín</b:Last>
            <b:First>Manuel</b:First>
          </b:Person>
        </b:NameList>
      </b:Author>
    </b:Author>
    <b:Title>Arquitectura de marcas</b:Title>
    <b:Year>2005</b:Year>
    <b:City>Madrid</b:City>
    <b:Publisher>ESIC</b:Publisher>
    <b:RefOrder>16</b:RefOrder>
  </b:Source>
  <b:Source>
    <b:Tag>Tre18</b:Tag>
    <b:SourceType>JournalArticle</b:SourceType>
    <b:Guid>{7AED66C3-56F3-46A5-915B-14D796C2A89B}</b:Guid>
    <b:Title>Tres formas importantes de comunicación corporativa</b:Title>
    <b:Year>2018</b:Year>
    <b:URL>http://ww.revistarazonypalabra.com/index.php/ryp/article/view/1147</b:URL>
    <b:JournalName>Razón y Palabra</b:JournalName>
    <b:Pages>144-150</b:Pages>
    <b:Volume>22</b:Volume>
    <b:Issue>100</b:Issue>
    <b:Author>
      <b:Author>
        <b:NameList>
          <b:Person>
            <b:Last>Van-Riel</b:Last>
            <b:First>C</b:First>
          </b:Person>
        </b:NameList>
      </b:Author>
    </b:Author>
    <b:RefOrder>17</b:RefOrder>
  </b:Source>
  <b:Source>
    <b:Tag>EAL16</b:Tag>
    <b:SourceType>InternetSite</b:SourceType>
    <b:Guid>{B81FCD74-0BAC-4BA4-A845-A383ECAF48E4}</b:Guid>
    <b:Author>
      <b:Author>
        <b:Corporate>EALDE</b:Corporate>
      </b:Author>
    </b:Author>
    <b:Title>5 problemas de Comunicación Interna en las empresas</b:Title>
    <b:Year>2016</b:Year>
    <b:URL>https://www.ealde.es/problemas-comunicacion-interna-empresas/</b:URL>
    <b:RefOrder>18</b:RefOrder>
  </b:Source>
  <b:Source>
    <b:Tag>San192</b:Tag>
    <b:SourceType>InternetSite</b:SourceType>
    <b:Guid>{51E002B8-4F92-4DCD-9186-3DF78404D130}</b:Guid>
    <b:Author>
      <b:Author>
        <b:NameList>
          <b:Person>
            <b:Last>Sandoval</b:Last>
            <b:First>Alvaro</b:First>
          </b:Person>
        </b:NameList>
      </b:Author>
    </b:Author>
    <b:Title>Comunicación empresarial: 5 tips para un plan exitoso</b:Title>
    <b:Year>2019</b:Year>
    <b:URL>https://empresas.blogthinkbig.com/comunicacion_empresarial/</b:URL>
    <b:RefOrder>19</b:RefOrder>
  </b:Source>
  <b:Source>
    <b:Tag>Xif20</b:Tag>
    <b:SourceType>JournalArticle</b:SourceType>
    <b:Guid>{3E76D671-6E1E-4637-B746-73194A98AC46}</b:Guid>
    <b:Title>Comunicación corporativa, relaciones públicas y gestión del riesgo reputacional en tiempos del Covid-19</b:Title>
    <b:Year>2020</b:Year>
    <b:JournalName>El profesional de la información</b:JournalName>
    <b:Pages>1-18</b:Pages>
    <b:Author>
      <b:Author>
        <b:NameList>
          <b:Person>
            <b:Last>Xifra</b:Last>
            <b:First>Jordi</b:First>
          </b:Person>
        </b:NameList>
      </b:Author>
    </b:Author>
    <b:Volume>29</b:Volume>
    <b:Issue>2</b:Issue>
    <b:URL>http://profesionaldelainformacion.com/contenidos/2020/mar/xifra.pdf</b:URL>
    <b:RefOrder>20</b:RefOrder>
  </b:Source>
  <b:Source>
    <b:Tag>Lau19</b:Tag>
    <b:SourceType>Book</b:SourceType>
    <b:Guid>{BD10C852-9AF5-41C6-8F87-872EEF5CE6E5}</b:Guid>
    <b:Title>Économie de la confiance</b:Title>
    <b:Year>2019</b:Year>
    <b:Author>
      <b:Author>
        <b:NameList>
          <b:Person>
            <b:Last>Laurent</b:Last>
            <b:First>Éloy</b:First>
          </b:Person>
        </b:NameList>
      </b:Author>
    </b:Author>
    <b:City>París</b:City>
    <b:Publisher>La Découverte</b:Publisher>
    <b:StandardNumber>ISBN: 978 2 348043550</b:StandardNumber>
    <b:RefOrder>21</b:RefOrder>
  </b:Source>
  <b:Source>
    <b:Tag>Ede20</b:Tag>
    <b:SourceType>DocumentFromInternetSite</b:SourceType>
    <b:Guid>{F9181BCD-79E1-47D2-ACF6-154F929796BC}</b:Guid>
    <b:Title>Brand trust and the coronavirus pandemic</b:Title>
    <b:Year>2020</b:Year>
    <b:Author>
      <b:Author>
        <b:NameList>
          <b:Person>
            <b:Last>Edelman</b:Last>
          </b:Person>
        </b:NameList>
      </b:Author>
    </b:Author>
    <b:URL>https://www.edelman.com/research/covid-19-brand-trust-report</b:URL>
    <b:RefOrder>22</b:RefOrder>
  </b:Source>
  <b:Source>
    <b:Tag>Jim19</b:Tag>
    <b:SourceType>JournalArticle</b:SourceType>
    <b:Guid>{0574D90E-10AC-48FB-B639-6D97B6C6FE51}</b:Guid>
    <b:Title>La Comunicación Corporativa para el crecimiento económico de la comunidad de Nayón</b:Title>
    <b:Year>2019</b:Year>
    <b:URL>http://201.159.222.49/index.php/REVISTASANGREGORIO/article/view/768/11-Xav</b:URL>
    <b:Pages>99-107</b:Pages>
    <b:Author>
      <b:Author>
        <b:NameList>
          <b:Person>
            <b:Last>Jimenez</b:Last>
            <b:First>Xavier</b:First>
          </b:Person>
          <b:Person>
            <b:Last>Moncayo</b:Last>
            <b:First>María</b:First>
          </b:Person>
        </b:NameList>
      </b:Author>
    </b:Author>
    <b:JournalName>Revista San Gregorio</b:JournalName>
    <b:Issue>29</b:Issue>
    <b:RefOrder>8</b:RefOrder>
  </b:Source>
  <b:Source>
    <b:Tag>Rod19</b:Tag>
    <b:SourceType>JournalArticle</b:SourceType>
    <b:Guid>{5DF3DB09-0828-48F4-A7E7-DD9170ED97C7}</b:Guid>
    <b:Author>
      <b:Author>
        <b:NameList>
          <b:Person>
            <b:Last>Rodríguez</b:Last>
            <b:First>Leticia</b:First>
          </b:Person>
          <b:Person>
            <b:Last>Vázquez</b:Last>
            <b:First>Pablo</b:First>
          </b:Person>
        </b:NameList>
      </b:Author>
    </b:Author>
    <b:Title>Retos y perspectivas en la comunicación organizacional</b:Title>
    <b:JournalName>El profesional de la información</b:JournalName>
    <b:Year>2019</b:Year>
    <b:Pages>1-7</b:Pages>
    <b:Volume>28</b:Volume>
    <b:Issue>5</b:Issue>
    <b:DOI>10.3145/epi.2019.sep.01</b:DOI>
    <b:RefOrder>23</b:RefOrder>
  </b:Source>
  <b:Source>
    <b:Tag>Mor182</b:Tag>
    <b:SourceType>Book</b:SourceType>
    <b:Guid>{F8869668-EAA9-4195-BCD5-2A05183FD069}</b:Guid>
    <b:Title>El estado de la comunicación en España</b:Title>
    <b:Year>2018</b:Year>
    <b:Author>
      <b:Author>
        <b:NameList>
          <b:Person>
            <b:Last>Moreno</b:Last>
            <b:First>Ángeles</b:First>
          </b:Person>
        </b:NameList>
      </b:Author>
    </b:Author>
    <b:City>España</b:City>
    <b:Publisher>Asociación de Directivos de Comunicación</b:Publisher>
    <b:URL>https://envios.dircom.org/docs/ECE-2018.pdf</b:URL>
    <b:RefOrder>5</b:RefOrder>
  </b:Source>
  <b:Source>
    <b:Tag>Gar201</b:Tag>
    <b:SourceType>Book</b:SourceType>
    <b:Guid>{1BD14101-2F2F-434B-A03E-6AA07E4C564E}</b:Guid>
    <b:Title>Las nuevas fronteras de la comunicación corporativa</b:Title>
    <b:Year>2020</b:Year>
    <b:City>Barcelona</b:City>
    <b:Publisher>Universitat Oberta de Catalunya</b:Publisher>
    <b:Author>
      <b:Author>
        <b:NameList>
          <b:Person>
            <b:Last>García</b:Last>
            <b:First>José</b:First>
          </b:Person>
        </b:NameList>
      </b:Author>
    </b:Author>
    <b:StandardNumber>ISBN: 9788491806615</b:StandardNumber>
    <b:RefOrder>6</b:RefOrder>
  </b:Source>
  <b:Source>
    <b:Tag>Hoy17</b:Tag>
    <b:SourceType>JournalArticle</b:SourceType>
    <b:Guid>{C475F4B3-8839-458A-8B69-A5E20B0B5A21}</b:Guid>
    <b:Author>
      <b:Author>
        <b:NameList>
          <b:Person>
            <b:Last>Hoyos</b:Last>
            <b:First>Alfredo</b:First>
          </b:Person>
          <b:Person>
            <b:Last>Lasso</b:Last>
            <b:First>María</b:First>
          </b:Person>
        </b:NameList>
      </b:Author>
    </b:Author>
    <b:Title> Pymes como modelo económico en la creación de estrategias de comunicación</b:Title>
    <b:Year>2017</b:Year>
    <b:JournalName>Retos</b:JournalName>
    <b:Volume>7</b:Volume>
    <b:Issue>13</b:Issue>
    <b:URL>https://www.redalyc.org/articulo.oa?id=504551272005</b:URL>
    <b:RefOrder>24</b:RefOrder>
  </b:Source>
</b:Sources>
</file>

<file path=customXml/itemProps1.xml><?xml version="1.0" encoding="utf-8"?>
<ds:datastoreItem xmlns:ds="http://schemas.openxmlformats.org/officeDocument/2006/customXml" ds:itemID="{5B8F9547-CEB7-4391-8BBC-21B7AB4CF1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35</Pages>
  <Words>13382</Words>
  <Characters>73604</Characters>
  <Application>Microsoft Office Word</Application>
  <DocSecurity>0</DocSecurity>
  <Lines>613</Lines>
  <Paragraphs>173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86813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Glo</dc:creator>
  <cp:keywords/>
  <dc:description/>
  <cp:lastModifiedBy>RICHARD JOHNNY VERAMENDI OLIVA</cp:lastModifiedBy>
  <cp:revision>9</cp:revision>
  <cp:lastPrinted>2016-11-16T15:44:00Z</cp:lastPrinted>
  <dcterms:created xsi:type="dcterms:W3CDTF">2021-02-18T15:53:00Z</dcterms:created>
  <dcterms:modified xsi:type="dcterms:W3CDTF">2021-02-19T02:01:00Z</dcterms:modified>
</cp:coreProperties>
</file>